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6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center"/>
      </w:pPr>
      <w:r>
        <w:rPr>
          <w:rFonts w:ascii="CMR17" w:hAnsi="CMR17" w:eastAsia="CMR17"/>
          <w:b w:val="0"/>
          <w:i w:val="0"/>
          <w:color w:val="000000"/>
          <w:sz w:val="41"/>
        </w:rPr>
        <w:t>EB2 National Interest Waiver (NIW) Application</w:t>
      </w:r>
    </w:p>
    <w:p>
      <w:pPr>
        <w:autoSpaceDN w:val="0"/>
        <w:autoSpaceDE w:val="0"/>
        <w:widowControl/>
        <w:spacing w:line="288" w:lineRule="exact" w:before="886" w:after="0"/>
        <w:ind w:left="0" w:right="0" w:firstLine="0"/>
        <w:jc w:val="center"/>
      </w:pP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Satyadhar Joshi</w:t>
      </w:r>
    </w:p>
    <w:p>
      <w:pPr>
        <w:autoSpaceDN w:val="0"/>
        <w:autoSpaceDE w:val="0"/>
        <w:widowControl/>
        <w:spacing w:line="288" w:lineRule="exact" w:before="566" w:after="0"/>
        <w:ind w:left="0" w:right="0" w:firstLine="0"/>
        <w:jc w:val="center"/>
      </w:pP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November 5, 2025</w:t>
      </w:r>
    </w:p>
    <w:p>
      <w:pPr>
        <w:sectPr>
          <w:pgSz w:w="11906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197" w:lineRule="auto" w:before="0" w:after="250"/>
        <w:ind w:left="0" w:right="0" w:firstLine="0"/>
        <w:jc w:val="center"/>
      </w:pPr>
      <w:r>
        <w:rPr>
          <w:rFonts w:ascii="Carlito" w:hAnsi="Carlito" w:eastAsia="Carlito"/>
          <w:b/>
          <w:i w:val="0"/>
          <w:color w:val="000000"/>
          <w:sz w:val="28"/>
        </w:rPr>
        <w:t>Satyadhar Joshi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.99999999999994" w:type="dxa"/>
      </w:tblPr>
      <w:tblGrid>
        <w:gridCol w:w="3282"/>
        <w:gridCol w:w="3282"/>
        <w:gridCol w:w="3282"/>
      </w:tblGrid>
      <w:tr>
        <w:trPr>
          <w:trHeight w:hRule="exact" w:val="358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76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2"/>
              </w:rPr>
              <w:t xml:space="preserve">Phone: </w:t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929-356-5046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236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DOB: May 1987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26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Status: H1B (6</w:t>
            </w:r>
            <w:r>
              <w:rPr>
                <w:w w:val="98.50784448476938"/>
                <w:rFonts w:ascii="Carlito" w:hAnsi="Carlito" w:eastAsia="Carlito"/>
                <w:b w:val="0"/>
                <w:i w:val="0"/>
                <w:color w:val="000000"/>
                <w:sz w:val="13"/>
              </w:rPr>
              <w:t>th</w:t>
            </w: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 xml:space="preserve"> year) PERM Pending</w:t>
            </w:r>
          </w:p>
        </w:tc>
      </w:tr>
      <w:tr>
        <w:trPr>
          <w:trHeight w:hRule="exact" w:val="366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76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Satyadhar.Joshi@gmail.com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Country of Birth: India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226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EB2 NIW Denied in Past</w:t>
            </w:r>
          </w:p>
        </w:tc>
      </w:tr>
    </w:tbl>
    <w:p>
      <w:pPr>
        <w:autoSpaceDN w:val="0"/>
        <w:autoSpaceDE w:val="0"/>
        <w:widowControl/>
        <w:spacing w:line="197" w:lineRule="auto" w:before="356" w:after="0"/>
        <w:ind w:left="122" w:right="0" w:firstLine="0"/>
        <w:jc w:val="left"/>
      </w:pPr>
      <w:r>
        <w:rPr>
          <w:rFonts w:ascii="Carlito" w:hAnsi="Carlito" w:eastAsia="Carlito"/>
          <w:b/>
          <w:i w:val="0"/>
          <w:color w:val="000000"/>
          <w:sz w:val="22"/>
          <w:u w:val="single"/>
        </w:rPr>
        <w:t>Summary</w:t>
      </w:r>
    </w:p>
    <w:p>
      <w:pPr>
        <w:autoSpaceDN w:val="0"/>
        <w:tabs>
          <w:tab w:pos="842" w:val="left"/>
        </w:tabs>
        <w:autoSpaceDE w:val="0"/>
        <w:widowControl/>
        <w:spacing w:line="211" w:lineRule="auto" w:before="50" w:after="0"/>
        <w:ind w:left="48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2"/>
        </w:rPr>
        <w:t></w:t>
      </w:r>
      <w:r>
        <w:tab/>
      </w: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10+ years of Industry Experience with Banks and other Financial Institutions. Currently working as </w:t>
      </w:r>
    </w:p>
    <w:p>
      <w:pPr>
        <w:autoSpaceDN w:val="0"/>
        <w:autoSpaceDE w:val="0"/>
        <w:widowControl/>
        <w:spacing w:line="197" w:lineRule="auto" w:before="34" w:after="0"/>
        <w:ind w:left="842" w:right="0" w:firstLine="0"/>
        <w:jc w:val="left"/>
      </w:pPr>
      <w:r>
        <w:rPr>
          <w:rFonts w:ascii="Carlito" w:hAnsi="Carlito" w:eastAsia="Carlito"/>
          <w:b w:val="0"/>
          <w:i w:val="0"/>
          <w:color w:val="000000"/>
          <w:sz w:val="22"/>
        </w:rPr>
        <w:t>Assistant Vice President at Global Risk Analytics Bank of America NJ USA</w:t>
      </w:r>
    </w:p>
    <w:p>
      <w:pPr>
        <w:autoSpaceDN w:val="0"/>
        <w:tabs>
          <w:tab w:pos="842" w:val="left"/>
        </w:tabs>
        <w:autoSpaceDE w:val="0"/>
        <w:widowControl/>
        <w:spacing w:line="211" w:lineRule="auto" w:before="48" w:after="0"/>
        <w:ind w:left="48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2"/>
        </w:rPr>
        <w:t></w:t>
      </w:r>
      <w:r>
        <w:tab/>
      </w: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Over 100+ Publications in Magazines, Journals &amp; Conferences, preprints. Peer reviewed over 50 </w:t>
      </w:r>
    </w:p>
    <w:p>
      <w:pPr>
        <w:autoSpaceDN w:val="0"/>
        <w:autoSpaceDE w:val="0"/>
        <w:widowControl/>
        <w:spacing w:line="197" w:lineRule="auto" w:before="34" w:after="0"/>
        <w:ind w:left="842" w:right="0" w:firstLine="0"/>
        <w:jc w:val="left"/>
      </w:pPr>
      <w:r>
        <w:rPr>
          <w:rFonts w:ascii="Carlito" w:hAnsi="Carlito" w:eastAsia="Carlito"/>
          <w:b w:val="0"/>
          <w:i w:val="0"/>
          <w:color w:val="000000"/>
          <w:sz w:val="22"/>
        </w:rPr>
        <w:t>Journal Papers (mix of low-mid-high quality journals)</w:t>
      </w:r>
    </w:p>
    <w:p>
      <w:pPr>
        <w:autoSpaceDN w:val="0"/>
        <w:tabs>
          <w:tab w:pos="842" w:val="left"/>
        </w:tabs>
        <w:autoSpaceDE w:val="0"/>
        <w:widowControl/>
        <w:spacing w:line="211" w:lineRule="auto" w:before="48" w:after="0"/>
        <w:ind w:left="48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2"/>
        </w:rPr>
        <w:t></w:t>
      </w:r>
      <w:r>
        <w:tab/>
      </w: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Over 25k annual downloads of Research Papers at SSRN/Preprints/Research gate/Academia and </w:t>
      </w:r>
    </w:p>
    <w:p>
      <w:pPr>
        <w:autoSpaceDN w:val="0"/>
        <w:autoSpaceDE w:val="0"/>
        <w:widowControl/>
        <w:spacing w:line="197" w:lineRule="auto" w:before="34" w:after="0"/>
        <w:ind w:left="842" w:right="0" w:firstLine="0"/>
        <w:jc w:val="left"/>
      </w:pPr>
      <w:r>
        <w:rPr>
          <w:rFonts w:ascii="Carlito" w:hAnsi="Carlito" w:eastAsia="Carlito"/>
          <w:b w:val="0"/>
          <w:i w:val="0"/>
          <w:color w:val="000000"/>
          <w:sz w:val="22"/>
        </w:rPr>
        <w:t>300+ lifetime citations (excluding self citations)</w:t>
      </w:r>
    </w:p>
    <w:p>
      <w:pPr>
        <w:autoSpaceDN w:val="0"/>
        <w:tabs>
          <w:tab w:pos="842" w:val="left"/>
        </w:tabs>
        <w:autoSpaceDE w:val="0"/>
        <w:widowControl/>
        <w:spacing w:line="211" w:lineRule="auto" w:before="50" w:after="0"/>
        <w:ind w:left="482" w:right="0" w:firstLine="0"/>
        <w:jc w:val="left"/>
      </w:pPr>
      <w:r>
        <w:rPr>
          <w:rFonts w:ascii="OpenSymbol" w:hAnsi="OpenSymbol" w:eastAsia="OpenSymbol"/>
          <w:b w:val="0"/>
          <w:i w:val="0"/>
          <w:color w:val="000000"/>
          <w:sz w:val="22"/>
        </w:rPr>
        <w:t></w:t>
      </w:r>
      <w:r>
        <w:tab/>
      </w:r>
      <w:r>
        <w:rPr>
          <w:rFonts w:ascii="Carlito" w:hAnsi="Carlito" w:eastAsia="Carlito"/>
          <w:b w:val="0"/>
          <w:i w:val="0"/>
          <w:color w:val="000000"/>
          <w:sz w:val="22"/>
        </w:rPr>
        <w:t xml:space="preserve">Report published on eroc.gov. Other work cited in reports of Federal Reserve, BLS, science.gov  and </w:t>
      </w:r>
    </w:p>
    <w:p>
      <w:pPr>
        <w:autoSpaceDN w:val="0"/>
        <w:autoSpaceDE w:val="0"/>
        <w:widowControl/>
        <w:spacing w:line="197" w:lineRule="auto" w:before="32" w:after="0"/>
        <w:ind w:left="842" w:right="0" w:firstLine="0"/>
        <w:jc w:val="left"/>
      </w:pPr>
      <w:r>
        <w:rPr>
          <w:rFonts w:ascii="Carlito" w:hAnsi="Carlito" w:eastAsia="Carlito"/>
          <w:b w:val="0"/>
          <w:i w:val="0"/>
          <w:color w:val="000000"/>
          <w:sz w:val="22"/>
        </w:rPr>
        <w:t>US universities</w:t>
      </w:r>
    </w:p>
    <w:p>
      <w:pPr>
        <w:autoSpaceDN w:val="0"/>
        <w:autoSpaceDE w:val="0"/>
        <w:widowControl/>
        <w:spacing w:line="197" w:lineRule="auto" w:before="318" w:after="20"/>
        <w:ind w:left="122" w:right="0" w:firstLine="0"/>
        <w:jc w:val="left"/>
      </w:pPr>
      <w:r>
        <w:rPr>
          <w:rFonts w:ascii="Carlito" w:hAnsi="Carlito" w:eastAsia="Carlito"/>
          <w:b/>
          <w:i w:val="0"/>
          <w:color w:val="000000"/>
          <w:sz w:val="22"/>
        </w:rPr>
        <w:t>Online Research Profiles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4923"/>
        <w:gridCol w:w="4923"/>
      </w:tblGrid>
      <w:tr>
        <w:trPr>
          <w:trHeight w:hRule="exact" w:val="464"/>
        </w:trPr>
        <w:tc>
          <w:tcPr>
            <w:tcW w:type="dxa" w:w="2354"/>
            <w:tcBorders>
              <w:start w:sz="8.00376033782959" w:val="single" w:color="#000000"/>
              <w:top w:sz="8.00376033782959" w:val="single" w:color="#000000"/>
              <w:end w:sz="8.00376033782959" w:val="single" w:color="#000000"/>
              <w:bottom w:sz="8.003760337829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9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Personal Web Page</w:t>
            </w:r>
          </w:p>
        </w:tc>
        <w:tc>
          <w:tcPr>
            <w:tcW w:type="dxa" w:w="7280"/>
            <w:tcBorders>
              <w:start w:sz="8.00376033782959" w:val="single" w:color="#000000"/>
              <w:top w:sz="8.00376033782959" w:val="single" w:color="#000000"/>
              <w:end w:sz="8.00376033782959" w:val="single" w:color="#000000"/>
              <w:bottom w:sz="8.003760337829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9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Summary of My Profile: Www.satyadharjoshi.com</w:t>
            </w:r>
          </w:p>
        </w:tc>
      </w:tr>
      <w:tr>
        <w:trPr>
          <w:trHeight w:hRule="exact" w:val="464"/>
        </w:trPr>
        <w:tc>
          <w:tcPr>
            <w:tcW w:type="dxa" w:w="2354"/>
            <w:tcBorders>
              <w:start w:sz="8.00376033782959" w:val="single" w:color="#000000"/>
              <w:top w:sz="8.00376033782959" w:val="single" w:color="#000000"/>
              <w:end w:sz="8.00376033782959" w:val="single" w:color="#000000"/>
              <w:bottom w:sz="8.003760337829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9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Google Scholar</w:t>
            </w:r>
          </w:p>
        </w:tc>
        <w:tc>
          <w:tcPr>
            <w:tcW w:type="dxa" w:w="7280"/>
            <w:tcBorders>
              <w:start w:sz="8.00376033782959" w:val="single" w:color="#000000"/>
              <w:top w:sz="8.00376033782959" w:val="single" w:color="#000000"/>
              <w:end w:sz="8.00376033782959" w:val="single" w:color="#000000"/>
              <w:bottom w:sz="8.003760337829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9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https://scholar.google.com/citations?user=jD8fpGMAAAAJ&amp;hl=en</w:t>
            </w:r>
          </w:p>
        </w:tc>
      </w:tr>
      <w:tr>
        <w:trPr>
          <w:trHeight w:hRule="exact" w:val="488"/>
        </w:trPr>
        <w:tc>
          <w:tcPr>
            <w:tcW w:type="dxa" w:w="2354"/>
            <w:tcBorders>
              <w:start w:sz="8.00376033782959" w:val="single" w:color="#000000"/>
              <w:top w:sz="8.00376033782959" w:val="single" w:color="#000000"/>
              <w:end w:sz="8.00376033782959" w:val="single" w:color="#000000"/>
              <w:bottom w:sz="8.003760337829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9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ORCID</w:t>
            </w:r>
          </w:p>
        </w:tc>
        <w:tc>
          <w:tcPr>
            <w:tcW w:type="dxa" w:w="7280"/>
            <w:tcBorders>
              <w:start w:sz="8.00376033782959" w:val="single" w:color="#000000"/>
              <w:top w:sz="8.00376033782959" w:val="single" w:color="#000000"/>
              <w:end w:sz="8.00376033782959" w:val="single" w:color="#000000"/>
              <w:bottom w:sz="8.003760337829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9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https://orcid.org/0009-0002-6011-5080</w:t>
            </w:r>
          </w:p>
        </w:tc>
      </w:tr>
      <w:tr>
        <w:trPr>
          <w:trHeight w:hRule="exact" w:val="464"/>
        </w:trPr>
        <w:tc>
          <w:tcPr>
            <w:tcW w:type="dxa" w:w="2354"/>
            <w:tcBorders>
              <w:start w:sz="8.00376033782959" w:val="single" w:color="#000000"/>
              <w:top w:sz="8.00376033782959" w:val="single" w:color="#000000"/>
              <w:end w:sz="8.00376033782959" w:val="single" w:color="#000000"/>
              <w:bottom w:sz="8.003760337829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9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Web of Science</w:t>
            </w:r>
          </w:p>
        </w:tc>
        <w:tc>
          <w:tcPr>
            <w:tcW w:type="dxa" w:w="7280"/>
            <w:tcBorders>
              <w:start w:sz="8.00376033782959" w:val="single" w:color="#000000"/>
              <w:top w:sz="8.00376033782959" w:val="single" w:color="#000000"/>
              <w:end w:sz="8.00376033782959" w:val="single" w:color="#000000"/>
              <w:bottom w:sz="8.003760337829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9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https://www.webofscience.com/wos/author/record/LWJ-0136-2024</w:t>
            </w:r>
          </w:p>
        </w:tc>
      </w:tr>
      <w:tr>
        <w:trPr>
          <w:trHeight w:hRule="exact" w:val="464"/>
        </w:trPr>
        <w:tc>
          <w:tcPr>
            <w:tcW w:type="dxa" w:w="2354"/>
            <w:tcBorders>
              <w:start w:sz="8.00376033782959" w:val="single" w:color="#000000"/>
              <w:top w:sz="8.00376033782959" w:val="single" w:color="#000000"/>
              <w:end w:sz="8.00376033782959" w:val="single" w:color="#000000"/>
              <w:bottom w:sz="8.003760337829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9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SSRN</w:t>
            </w:r>
          </w:p>
        </w:tc>
        <w:tc>
          <w:tcPr>
            <w:tcW w:type="dxa" w:w="7280"/>
            <w:tcBorders>
              <w:start w:sz="8.00376033782959" w:val="single" w:color="#000000"/>
              <w:top w:sz="8.00376033782959" w:val="single" w:color="#000000"/>
              <w:end w:sz="8.00376033782959" w:val="single" w:color="#000000"/>
              <w:bottom w:sz="8.003760337829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9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https://papers.ssrn.com/sol3/cf_dev/AbsByAuth.cfm?per_id=7372430</w:t>
            </w:r>
          </w:p>
        </w:tc>
      </w:tr>
      <w:tr>
        <w:trPr>
          <w:trHeight w:hRule="exact" w:val="464"/>
        </w:trPr>
        <w:tc>
          <w:tcPr>
            <w:tcW w:type="dxa" w:w="2354"/>
            <w:tcBorders>
              <w:start w:sz="8.00376033782959" w:val="single" w:color="#000000"/>
              <w:top w:sz="8.00376033782959" w:val="single" w:color="#000000"/>
              <w:end w:sz="8.00376033782959" w:val="single" w:color="#000000"/>
              <w:bottom w:sz="8.003760337829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9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ResearchGate</w:t>
            </w:r>
          </w:p>
        </w:tc>
        <w:tc>
          <w:tcPr>
            <w:tcW w:type="dxa" w:w="7280"/>
            <w:tcBorders>
              <w:start w:sz="8.00376033782959" w:val="single" w:color="#000000"/>
              <w:top w:sz="8.00376033782959" w:val="single" w:color="#000000"/>
              <w:end w:sz="8.00376033782959" w:val="single" w:color="#000000"/>
              <w:bottom w:sz="8.003760337829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9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https://www.researchgate.net/profile/Satyadhar-Joshi-2</w:t>
            </w:r>
          </w:p>
        </w:tc>
      </w:tr>
    </w:tbl>
    <w:p>
      <w:pPr>
        <w:autoSpaceDN w:val="0"/>
        <w:autoSpaceDE w:val="0"/>
        <w:widowControl/>
        <w:spacing w:line="197" w:lineRule="auto" w:before="300" w:after="288"/>
        <w:ind w:left="122" w:right="0" w:firstLine="0"/>
        <w:jc w:val="left"/>
      </w:pPr>
      <w:r>
        <w:rPr>
          <w:rFonts w:ascii="Carlito" w:hAnsi="Carlito" w:eastAsia="Carlito"/>
          <w:b/>
          <w:i w:val="0"/>
          <w:color w:val="000000"/>
          <w:sz w:val="22"/>
          <w:u w:val="single"/>
        </w:rPr>
        <w:t>Industry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282"/>
        <w:gridCol w:w="3282"/>
        <w:gridCol w:w="3282"/>
      </w:tblGrid>
      <w:tr>
        <w:trPr>
          <w:trHeight w:hRule="exact" w:val="386"/>
        </w:trPr>
        <w:tc>
          <w:tcPr>
            <w:tcW w:type="dxa" w:w="4734"/>
            <w:tcBorders>
              <w:start w:sz="4.001880168914795" w:val="single" w:color="#000000"/>
              <w:top w:sz="4.001880168914795" w:val="single" w:color="#000000"/>
              <w:end w:sz="4.001880168914795" w:val="single" w:color="#000000"/>
              <w:bottom w:sz="4.001880168914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5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AVP at Bank of America</w:t>
            </w:r>
          </w:p>
        </w:tc>
        <w:tc>
          <w:tcPr>
            <w:tcW w:type="dxa" w:w="2732"/>
            <w:tcBorders>
              <w:start w:sz="4.001880168914795" w:val="single" w:color="#000000"/>
              <w:top w:sz="4.001880168914795" w:val="single" w:color="#000000"/>
              <w:end w:sz="4.001880168914795" w:val="single" w:color="#000000"/>
              <w:bottom w:sz="4.001880168914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5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NJ USA</w:t>
            </w:r>
          </w:p>
        </w:tc>
        <w:tc>
          <w:tcPr>
            <w:tcW w:type="dxa" w:w="2186"/>
            <w:tcBorders>
              <w:start w:sz="4.001880168914795" w:val="single" w:color="#000000"/>
              <w:top w:sz="4.001880168914795" w:val="single" w:color="#000000"/>
              <w:end w:sz="4.001880168914795" w:val="single" w:color="#000000"/>
              <w:bottom w:sz="4.001880168914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5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Nov 2019– Current</w:t>
            </w:r>
          </w:p>
        </w:tc>
      </w:tr>
      <w:tr>
        <w:trPr>
          <w:trHeight w:hRule="exact" w:val="394"/>
        </w:trPr>
        <w:tc>
          <w:tcPr>
            <w:tcW w:type="dxa" w:w="4734"/>
            <w:tcBorders>
              <w:start w:sz="4.001880168914795" w:val="single" w:color="#000000"/>
              <w:top w:sz="4.001880168914795" w:val="single" w:color="#000000"/>
              <w:end w:sz="4.001880168914795" w:val="single" w:color="#000000"/>
              <w:bottom w:sz="4.001880168914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5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Application Programmer V at Bank of America</w:t>
            </w:r>
          </w:p>
        </w:tc>
        <w:tc>
          <w:tcPr>
            <w:tcW w:type="dxa" w:w="2732"/>
            <w:tcBorders>
              <w:start w:sz="4.001880168914795" w:val="single" w:color="#000000"/>
              <w:top w:sz="4.001880168914795" w:val="single" w:color="#000000"/>
              <w:end w:sz="4.001880168914795" w:val="single" w:color="#000000"/>
              <w:bottom w:sz="4.001880168914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5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NJ USA</w:t>
            </w:r>
          </w:p>
        </w:tc>
        <w:tc>
          <w:tcPr>
            <w:tcW w:type="dxa" w:w="2186"/>
            <w:tcBorders>
              <w:start w:sz="4.001880168914795" w:val="single" w:color="#000000"/>
              <w:top w:sz="4.001880168914795" w:val="single" w:color="#000000"/>
              <w:end w:sz="4.001880168914795" w:val="single" w:color="#000000"/>
              <w:bottom w:sz="4.001880168914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5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April 2019 – Nov 2019</w:t>
            </w:r>
          </w:p>
        </w:tc>
      </w:tr>
      <w:tr>
        <w:trPr>
          <w:trHeight w:hRule="exact" w:val="388"/>
        </w:trPr>
        <w:tc>
          <w:tcPr>
            <w:tcW w:type="dxa" w:w="4734"/>
            <w:tcBorders>
              <w:start w:sz="4.001880168914795" w:val="single" w:color="#000000"/>
              <w:top w:sz="4.001880168914795" w:val="single" w:color="#000000"/>
              <w:end w:sz="4.001880168914795" w:val="single" w:color="#000000"/>
              <w:bottom w:sz="4.001880168914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5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Analytics Manager  at XLC XL Catlin now AXA</w:t>
            </w:r>
          </w:p>
        </w:tc>
        <w:tc>
          <w:tcPr>
            <w:tcW w:type="dxa" w:w="2732"/>
            <w:tcBorders>
              <w:start w:sz="4.001880168914795" w:val="single" w:color="#000000"/>
              <w:top w:sz="4.001880168914795" w:val="single" w:color="#000000"/>
              <w:end w:sz="4.001880168914795" w:val="single" w:color="#000000"/>
              <w:bottom w:sz="4.001880168914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5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New Delhi (remote NYC)</w:t>
            </w:r>
          </w:p>
        </w:tc>
        <w:tc>
          <w:tcPr>
            <w:tcW w:type="dxa" w:w="2186"/>
            <w:tcBorders>
              <w:start w:sz="4.001880168914795" w:val="single" w:color="#000000"/>
              <w:top w:sz="4.001880168914795" w:val="single" w:color="#000000"/>
              <w:end w:sz="4.001880168914795" w:val="single" w:color="#000000"/>
              <w:bottom w:sz="4.001880168914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5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July 2014 - Aug 15</w:t>
            </w:r>
          </w:p>
        </w:tc>
      </w:tr>
      <w:tr>
        <w:trPr>
          <w:trHeight w:hRule="exact" w:val="390"/>
        </w:trPr>
        <w:tc>
          <w:tcPr>
            <w:tcW w:type="dxa" w:w="4734"/>
            <w:tcBorders>
              <w:start w:sz="4.001880168914795" w:val="single" w:color="#000000"/>
              <w:top w:sz="4.001880168914795" w:val="single" w:color="#000000"/>
              <w:end w:sz="4.001880168914795" w:val="single" w:color="#000000"/>
              <w:bottom w:sz="4.001880168914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5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Quant Analyst at Wells Fargo through Genpact</w:t>
            </w:r>
          </w:p>
        </w:tc>
        <w:tc>
          <w:tcPr>
            <w:tcW w:type="dxa" w:w="2732"/>
            <w:tcBorders>
              <w:start w:sz="4.001880168914795" w:val="single" w:color="#000000"/>
              <w:top w:sz="4.001880168914795" w:val="single" w:color="#000000"/>
              <w:end w:sz="4.001880168914795" w:val="single" w:color="#000000"/>
              <w:bottom w:sz="4.001880168914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8" w:after="0"/>
              <w:ind w:left="5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New Delhi</w:t>
            </w:r>
            <w:r>
              <w:rPr>
                <w:rFonts w:ascii="Carlito" w:hAnsi="Carlito" w:eastAsia="Carlito"/>
                <w:b w:val="0"/>
                <w:i/>
                <w:color w:val="000000"/>
                <w:sz w:val="22"/>
              </w:rPr>
              <w:t xml:space="preserve"> (remote NYC)</w:t>
            </w:r>
          </w:p>
        </w:tc>
        <w:tc>
          <w:tcPr>
            <w:tcW w:type="dxa" w:w="2186"/>
            <w:tcBorders>
              <w:start w:sz="4.001880168914795" w:val="single" w:color="#000000"/>
              <w:top w:sz="4.001880168914795" w:val="single" w:color="#000000"/>
              <w:end w:sz="4.001880168914795" w:val="single" w:color="#000000"/>
              <w:bottom w:sz="4.001880168914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5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Dec 2012- July 14</w:t>
            </w:r>
          </w:p>
        </w:tc>
      </w:tr>
      <w:tr>
        <w:trPr>
          <w:trHeight w:hRule="exact" w:val="386"/>
        </w:trPr>
        <w:tc>
          <w:tcPr>
            <w:tcW w:type="dxa" w:w="4734"/>
            <w:tcBorders>
              <w:start w:sz="4.001880168914795" w:val="single" w:color="#000000"/>
              <w:top w:sz="4.001880168914795" w:val="single" w:color="#000000"/>
              <w:end w:sz="4.001880168914795" w:val="single" w:color="#000000"/>
              <w:bottom w:sz="4.001880168914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5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Data Analytics Consultant  at QcFinance (Startup)</w:t>
            </w:r>
          </w:p>
        </w:tc>
        <w:tc>
          <w:tcPr>
            <w:tcW w:type="dxa" w:w="2732"/>
            <w:tcBorders>
              <w:start w:sz="4.001880168914795" w:val="single" w:color="#000000"/>
              <w:top w:sz="4.001880168914795" w:val="single" w:color="#000000"/>
              <w:end w:sz="4.001880168914795" w:val="single" w:color="#000000"/>
              <w:bottom w:sz="4.001880168914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5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India</w:t>
            </w:r>
          </w:p>
        </w:tc>
        <w:tc>
          <w:tcPr>
            <w:tcW w:type="dxa" w:w="2186"/>
            <w:tcBorders>
              <w:start w:sz="4.001880168914795" w:val="single" w:color="#000000"/>
              <w:top w:sz="4.001880168914795" w:val="single" w:color="#000000"/>
              <w:end w:sz="4.001880168914795" w:val="single" w:color="#000000"/>
              <w:bottom w:sz="4.001880168914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5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June 2010- Dec 12</w:t>
            </w:r>
          </w:p>
        </w:tc>
      </w:tr>
    </w:tbl>
    <w:p>
      <w:pPr>
        <w:autoSpaceDN w:val="0"/>
        <w:autoSpaceDE w:val="0"/>
        <w:widowControl/>
        <w:spacing w:line="199" w:lineRule="auto" w:before="298" w:after="18"/>
        <w:ind w:left="122" w:right="0" w:firstLine="0"/>
        <w:jc w:val="left"/>
      </w:pPr>
      <w:r>
        <w:rPr>
          <w:rFonts w:ascii="Carlito" w:hAnsi="Carlito" w:eastAsia="Carlito"/>
          <w:b/>
          <w:i w:val="0"/>
          <w:color w:val="000000"/>
          <w:sz w:val="22"/>
          <w:u w:val="single"/>
        </w:rPr>
        <w:t>Educatio</w:t>
      </w:r>
      <w:r>
        <w:rPr>
          <w:rFonts w:ascii="Carlito" w:hAnsi="Carlito" w:eastAsia="Carlito"/>
          <w:b/>
          <w:i w:val="0"/>
          <w:color w:val="000000"/>
          <w:sz w:val="22"/>
        </w:rPr>
        <w:t xml:space="preserve">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282"/>
        <w:gridCol w:w="3282"/>
        <w:gridCol w:w="3282"/>
      </w:tblGrid>
      <w:tr>
        <w:trPr>
          <w:trHeight w:hRule="exact" w:val="390"/>
        </w:trPr>
        <w:tc>
          <w:tcPr>
            <w:tcW w:type="dxa" w:w="4996"/>
            <w:tcBorders>
              <w:start w:sz="4.001880168914795" w:val="single" w:color="#000000"/>
              <w:top w:sz="4.001880168914795" w:val="single" w:color="#000000"/>
              <w:end w:sz="4.001880168914795" w:val="single" w:color="#000000"/>
              <w:bottom w:sz="4.001880168914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5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Master of Science in Information Systems</w:t>
            </w:r>
          </w:p>
        </w:tc>
        <w:tc>
          <w:tcPr>
            <w:tcW w:type="dxa" w:w="3610"/>
            <w:tcBorders>
              <w:start w:sz="4.001880168914795" w:val="single" w:color="#000000"/>
              <w:top w:sz="4.001880168914795" w:val="single" w:color="#000000"/>
              <w:end w:sz="4.001880168914795" w:val="single" w:color="#000000"/>
              <w:bottom w:sz="4.001880168914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5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Touro College, New York NY</w:t>
            </w:r>
          </w:p>
        </w:tc>
        <w:tc>
          <w:tcPr>
            <w:tcW w:type="dxa" w:w="1046"/>
            <w:tcBorders>
              <w:start w:sz="4.001880168914795" w:val="single" w:color="#000000"/>
              <w:top w:sz="4.001880168914795" w:val="single" w:color="#000000"/>
              <w:end w:sz="4.001880168914795" w:val="single" w:color="#000000"/>
              <w:bottom w:sz="4.001880168914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5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2019</w:t>
            </w:r>
          </w:p>
        </w:tc>
      </w:tr>
      <w:tr>
        <w:trPr>
          <w:trHeight w:hRule="exact" w:val="386"/>
        </w:trPr>
        <w:tc>
          <w:tcPr>
            <w:tcW w:type="dxa" w:w="4996"/>
            <w:tcBorders>
              <w:start w:sz="4.001880168914795" w:val="single" w:color="#000000"/>
              <w:top w:sz="4.001880168914795" w:val="single" w:color="#000000"/>
              <w:end w:sz="4.001880168914795" w:val="single" w:color="#000000"/>
              <w:bottom w:sz="4.001880168914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5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International MBA</w:t>
            </w:r>
          </w:p>
        </w:tc>
        <w:tc>
          <w:tcPr>
            <w:tcW w:type="dxa" w:w="3610"/>
            <w:tcBorders>
              <w:start w:sz="4.001880168914795" w:val="single" w:color="#000000"/>
              <w:top w:sz="4.001880168914795" w:val="single" w:color="#000000"/>
              <w:end w:sz="4.001880168914795" w:val="single" w:color="#000000"/>
              <w:bottom w:sz="4.001880168914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5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Bar Ilan University, Israel</w:t>
            </w:r>
          </w:p>
        </w:tc>
        <w:tc>
          <w:tcPr>
            <w:tcW w:type="dxa" w:w="1046"/>
            <w:tcBorders>
              <w:start w:sz="4.001880168914795" w:val="single" w:color="#000000"/>
              <w:top w:sz="4.001880168914795" w:val="single" w:color="#000000"/>
              <w:end w:sz="4.001880168914795" w:val="single" w:color="#000000"/>
              <w:bottom w:sz="4.001880168914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5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2016</w:t>
            </w:r>
          </w:p>
        </w:tc>
      </w:tr>
      <w:tr>
        <w:trPr>
          <w:trHeight w:hRule="exact" w:val="390"/>
        </w:trPr>
        <w:tc>
          <w:tcPr>
            <w:tcW w:type="dxa" w:w="4996"/>
            <w:tcBorders>
              <w:start w:sz="4.001880168914795" w:val="single" w:color="#000000"/>
              <w:top w:sz="4.001880168914795" w:val="single" w:color="#000000"/>
              <w:end w:sz="4.001880168914795" w:val="single" w:color="#000000"/>
              <w:bottom w:sz="4.001880168914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5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Post Graduation Diploma in  Information Technology</w:t>
            </w:r>
          </w:p>
        </w:tc>
        <w:tc>
          <w:tcPr>
            <w:tcW w:type="dxa" w:w="3610"/>
            <w:tcBorders>
              <w:start w:sz="4.001880168914795" w:val="single" w:color="#000000"/>
              <w:top w:sz="4.001880168914795" w:val="single" w:color="#000000"/>
              <w:end w:sz="4.001880168914795" w:val="single" w:color="#000000"/>
              <w:bottom w:sz="4.001880168914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5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 xml:space="preserve"> Lovely Professional University, India</w:t>
            </w:r>
          </w:p>
        </w:tc>
        <w:tc>
          <w:tcPr>
            <w:tcW w:type="dxa" w:w="1046"/>
            <w:tcBorders>
              <w:start w:sz="4.001880168914795" w:val="single" w:color="#000000"/>
              <w:top w:sz="4.001880168914795" w:val="single" w:color="#000000"/>
              <w:end w:sz="4.001880168914795" w:val="single" w:color="#000000"/>
              <w:bottom w:sz="4.001880168914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5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2015</w:t>
            </w:r>
          </w:p>
        </w:tc>
      </w:tr>
      <w:tr>
        <w:trPr>
          <w:trHeight w:hRule="exact" w:val="368"/>
        </w:trPr>
        <w:tc>
          <w:tcPr>
            <w:tcW w:type="dxa" w:w="4996"/>
            <w:tcBorders>
              <w:start w:sz="4.001880168914795" w:val="single" w:color="#000000"/>
              <w:top w:sz="4.001880168914795" w:val="single" w:color="#000000"/>
              <w:end w:sz="4.001880168914795" w:val="single" w:color="#000000"/>
              <w:bottom w:sz="4.001880168914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5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Bachelor of Engineering in Electrical Engineering</w:t>
            </w:r>
          </w:p>
        </w:tc>
        <w:tc>
          <w:tcPr>
            <w:tcW w:type="dxa" w:w="3610"/>
            <w:tcBorders>
              <w:start w:sz="4.001880168914795" w:val="single" w:color="#000000"/>
              <w:top w:sz="4.001880168914795" w:val="single" w:color="#000000"/>
              <w:end w:sz="4.001880168914795" w:val="single" w:color="#000000"/>
              <w:bottom w:sz="4.001880168914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5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Rajiv Gandhi Tech University,India</w:t>
            </w:r>
          </w:p>
        </w:tc>
        <w:tc>
          <w:tcPr>
            <w:tcW w:type="dxa" w:w="1046"/>
            <w:tcBorders>
              <w:start w:sz="4.001880168914795" w:val="single" w:color="#000000"/>
              <w:top w:sz="4.001880168914795" w:val="single" w:color="#000000"/>
              <w:end w:sz="4.001880168914795" w:val="single" w:color="#000000"/>
              <w:bottom w:sz="4.001880168914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5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2"/>
              </w:rPr>
              <w:t>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666" w:right="1220" w:bottom="1132" w:left="11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6"/>
        <w:ind w:left="0" w:right="0"/>
      </w:pPr>
    </w:p>
    <w:p>
      <w:pPr>
        <w:autoSpaceDN w:val="0"/>
        <w:autoSpaceDE w:val="0"/>
        <w:widowControl/>
        <w:spacing w:line="496" w:lineRule="exact" w:before="0" w:after="110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50"/>
        </w:rPr>
        <w:t>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5"/>
        <w:gridCol w:w="3015"/>
        <w:gridCol w:w="3015"/>
      </w:tblGrid>
      <w:tr>
        <w:trPr>
          <w:trHeight w:hRule="exact" w:val="360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6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12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Introduction and Executive Summary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righ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</w:tblGrid>
      <w:tr>
        <w:trPr>
          <w:trHeight w:hRule="exact" w:val="314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84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12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Legal Criteria and Eligibility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righ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rPr>
          <w:trHeight w:hRule="exact" w:val="298"/>
        </w:trPr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70" w:after="0"/>
              <w:ind w:left="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1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2.0.1</w:t>
            </w:r>
          </w:p>
        </w:tc>
        <w:tc>
          <w:tcPr>
            <w:tcW w:type="dxa" w:w="72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6" w:after="0"/>
              <w:ind w:left="13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Advanced Degree and Equivalent Qualifications (8 CFR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 xml:space="preserve"> §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204.5(k)(2))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rPr>
          <w:trHeight w:hRule="exact" w:val="290"/>
        </w:trPr>
        <w:tc>
          <w:tcPr>
            <w:tcW w:type="dxa" w:w="905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2.1</w:t>
            </w:r>
          </w:p>
        </w:tc>
        <w:tc>
          <w:tcPr>
            <w:tcW w:type="dxa" w:w="7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International Government and Quasi-Government Recognition of Research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rPr>
          <w:trHeight w:hRule="exact" w:val="290"/>
        </w:trPr>
        <w:tc>
          <w:tcPr>
            <w:tcW w:type="dxa" w:w="905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1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2.1.1</w:t>
            </w:r>
          </w:p>
        </w:tc>
        <w:tc>
          <w:tcPr>
            <w:tcW w:type="dxa" w:w="72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3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United States Government Recognition of Mr Joshi’s Work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rPr>
          <w:trHeight w:hRule="exact" w:val="286"/>
        </w:trPr>
        <w:tc>
          <w:tcPr>
            <w:tcW w:type="dxa" w:w="905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1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2.1.2</w:t>
            </w:r>
          </w:p>
        </w:tc>
        <w:tc>
          <w:tcPr>
            <w:tcW w:type="dxa" w:w="41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International Government Recognition</w:t>
            </w:r>
          </w:p>
        </w:tc>
        <w:tc>
          <w:tcPr>
            <w:tcW w:type="dxa" w:w="3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0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rPr>
          <w:trHeight w:hRule="exact" w:val="292"/>
        </w:trPr>
        <w:tc>
          <w:tcPr>
            <w:tcW w:type="dxa" w:w="905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1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2.1.3</w:t>
            </w:r>
          </w:p>
        </w:tc>
        <w:tc>
          <w:tcPr>
            <w:tcW w:type="dxa" w:w="52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Quasi-Government and Institutional Recognition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3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7</w:t>
            </w:r>
          </w:p>
        </w:tc>
      </w:tr>
      <w:tr>
        <w:trPr>
          <w:trHeight w:hRule="exact" w:val="286"/>
        </w:trPr>
        <w:tc>
          <w:tcPr>
            <w:tcW w:type="dxa" w:w="905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1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2.1.4</w:t>
            </w:r>
          </w:p>
        </w:tc>
        <w:tc>
          <w:tcPr>
            <w:tcW w:type="dxa" w:w="48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3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Summary of Government Recognition Impact</w:t>
            </w:r>
          </w:p>
        </w:tc>
        <w:tc>
          <w:tcPr>
            <w:tcW w:type="dxa" w:w="2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8</w:t>
            </w:r>
          </w:p>
        </w:tc>
      </w:tr>
      <w:tr>
        <w:trPr>
          <w:trHeight w:hRule="exact" w:val="290"/>
        </w:trPr>
        <w:tc>
          <w:tcPr>
            <w:tcW w:type="dxa" w:w="905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1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2.1.5</w:t>
            </w:r>
          </w:p>
        </w:tc>
        <w:tc>
          <w:tcPr>
            <w:tcW w:type="dxa" w:w="72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3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Conclusion on Government Recognition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8</w:t>
            </w:r>
          </w:p>
        </w:tc>
      </w:tr>
      <w:tr>
        <w:trPr>
          <w:trHeight w:hRule="exact" w:val="290"/>
        </w:trPr>
        <w:tc>
          <w:tcPr>
            <w:tcW w:type="dxa" w:w="905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2.2</w:t>
            </w:r>
          </w:p>
        </w:tc>
        <w:tc>
          <w:tcPr>
            <w:tcW w:type="dxa" w:w="7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Demonstrated Influence and Dissemination of Research at US Universities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9</w:t>
            </w:r>
          </w:p>
        </w:tc>
      </w:tr>
      <w:tr>
        <w:trPr>
          <w:trHeight w:hRule="exact" w:val="406"/>
        </w:trPr>
        <w:tc>
          <w:tcPr>
            <w:tcW w:type="dxa" w:w="905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1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2.2.1</w:t>
            </w:r>
          </w:p>
        </w:tc>
        <w:tc>
          <w:tcPr>
            <w:tcW w:type="dxa" w:w="72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3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Conference Publication Indexing in Stanford.edu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9</w:t>
            </w:r>
          </w:p>
        </w:tc>
      </w:tr>
      <w:tr>
        <w:trPr>
          <w:trHeight w:hRule="exact" w:val="392"/>
        </w:trPr>
        <w:tc>
          <w:tcPr>
            <w:tcW w:type="dxa" w:w="905"/>
            <w:vMerge/>
            <w:tcBorders/>
          </w:tcPr>
          <w:p/>
        </w:tc>
        <w:tc>
          <w:tcPr>
            <w:tcW w:type="dxa" w:w="84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2" w:after="0"/>
              <w:ind w:left="112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Proposed Endeavor: National Interest Statement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2" w:after="0"/>
              <w:ind w:left="0" w:right="0" w:firstLine="0"/>
              <w:jc w:val="center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trHeight w:hRule="exact" w:val="300"/>
        </w:trPr>
        <w:tc>
          <w:tcPr>
            <w:tcW w:type="dxa" w:w="905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3.1</w:t>
            </w:r>
          </w:p>
        </w:tc>
        <w:tc>
          <w:tcPr>
            <w:tcW w:type="dxa" w:w="7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3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Overview . . . . . . . . . . . . . . . 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trHeight w:hRule="exact" w:val="280"/>
        </w:trPr>
        <w:tc>
          <w:tcPr>
            <w:tcW w:type="dxa" w:w="905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3.2</w:t>
            </w:r>
          </w:p>
        </w:tc>
        <w:tc>
          <w:tcPr>
            <w:tcW w:type="dxa" w:w="7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3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Initiative 1: Advancing Agentic Gen AI in Financial and Economic Risk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trHeight w:hRule="exact" w:val="300"/>
        </w:trPr>
        <w:tc>
          <w:tcPr>
            <w:tcW w:type="dxa" w:w="905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3.3</w:t>
            </w:r>
          </w:p>
        </w:tc>
        <w:tc>
          <w:tcPr>
            <w:tcW w:type="dxa" w:w="7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3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Initiative 2: Open-Source Research and Knowledge Dissemination on Agen-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14</w:t>
            </w:r>
          </w:p>
        </w:tc>
      </w:tr>
      <w:tr>
        <w:trPr>
          <w:trHeight w:hRule="exact" w:val="280"/>
        </w:trPr>
        <w:tc>
          <w:tcPr>
            <w:tcW w:type="dxa" w:w="905"/>
            <w:vMerge/>
            <w:tcBorders/>
          </w:tcPr>
          <w:p/>
        </w:tc>
        <w:tc>
          <w:tcPr>
            <w:tcW w:type="dxa" w:w="84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65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tic Gen AI . . . . . . . . . . . . . . . . . . . . . . . . . . . . . . . . . . .</w:t>
            </w:r>
          </w:p>
        </w:tc>
        <w:tc>
          <w:tcPr>
            <w:tcW w:type="dxa" w:w="905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905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3.4</w:t>
            </w:r>
          </w:p>
        </w:tc>
        <w:tc>
          <w:tcPr>
            <w:tcW w:type="dxa" w:w="7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3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Initiative 3: Workforce Development and Training, Thought Leadership of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2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trHeight w:hRule="exact" w:val="282"/>
        </w:trPr>
        <w:tc>
          <w:tcPr>
            <w:tcW w:type="dxa" w:w="905"/>
            <w:vMerge/>
            <w:tcBorders/>
          </w:tcPr>
          <w:p/>
        </w:tc>
        <w:tc>
          <w:tcPr>
            <w:tcW w:type="dxa" w:w="84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65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Gen AI Application in Education and Health . . . . . . . . . . . . . . . .</w:t>
            </w:r>
          </w:p>
        </w:tc>
        <w:tc>
          <w:tcPr>
            <w:tcW w:type="dxa" w:w="905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05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3.5</w:t>
            </w:r>
          </w:p>
        </w:tc>
        <w:tc>
          <w:tcPr>
            <w:tcW w:type="dxa" w:w="7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13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Initiative 4: Defense and National Security Applications of AI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trHeight w:hRule="exact" w:val="300"/>
        </w:trPr>
        <w:tc>
          <w:tcPr>
            <w:tcW w:type="dxa" w:w="905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3.6</w:t>
            </w:r>
          </w:p>
        </w:tc>
        <w:tc>
          <w:tcPr>
            <w:tcW w:type="dxa" w:w="7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3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Initiative 5: Advanced AI Research and Technical Innovation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trHeight w:hRule="exact" w:val="280"/>
        </w:trPr>
        <w:tc>
          <w:tcPr>
            <w:tcW w:type="dxa" w:w="905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3.7</w:t>
            </w:r>
          </w:p>
        </w:tc>
        <w:tc>
          <w:tcPr>
            <w:tcW w:type="dxa" w:w="7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13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Nonprofit Startup Endeavor and Relevant Expertise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trHeight w:hRule="exact" w:val="300"/>
        </w:trPr>
        <w:tc>
          <w:tcPr>
            <w:tcW w:type="dxa" w:w="905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1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3.7.1</w:t>
            </w:r>
          </w:p>
        </w:tc>
        <w:tc>
          <w:tcPr>
            <w:tcW w:type="dxa" w:w="72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International Startup MBA in Israel and Current Location in NYC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trHeight w:hRule="exact" w:val="280"/>
        </w:trPr>
        <w:tc>
          <w:tcPr>
            <w:tcW w:type="dxa" w:w="905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3.8</w:t>
            </w:r>
          </w:p>
        </w:tc>
        <w:tc>
          <w:tcPr>
            <w:tcW w:type="dxa" w:w="3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Five-Year Timeline and Milestones</w:t>
            </w:r>
          </w:p>
        </w:tc>
        <w:tc>
          <w:tcPr>
            <w:tcW w:type="dxa" w:w="4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11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17</w:t>
            </w:r>
          </w:p>
        </w:tc>
      </w:tr>
      <w:tr>
        <w:trPr>
          <w:trHeight w:hRule="exact" w:val="300"/>
        </w:trPr>
        <w:tc>
          <w:tcPr>
            <w:tcW w:type="dxa" w:w="905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1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3.8.1</w:t>
            </w:r>
          </w:p>
        </w:tc>
        <w:tc>
          <w:tcPr>
            <w:tcW w:type="dxa" w:w="72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3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Advancing Agentic Gen AI System Resilience through AI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17</w:t>
            </w:r>
          </w:p>
        </w:tc>
      </w:tr>
      <w:tr>
        <w:trPr>
          <w:trHeight w:hRule="exact" w:val="280"/>
        </w:trPr>
        <w:tc>
          <w:tcPr>
            <w:tcW w:type="dxa" w:w="905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1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3.8.2</w:t>
            </w:r>
          </w:p>
        </w:tc>
        <w:tc>
          <w:tcPr>
            <w:tcW w:type="dxa" w:w="72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13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Research and Knowledge Dissemination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rPr>
          <w:trHeight w:hRule="exact" w:val="280"/>
        </w:trPr>
        <w:tc>
          <w:tcPr>
            <w:tcW w:type="dxa" w:w="905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1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3.8.3</w:t>
            </w:r>
          </w:p>
        </w:tc>
        <w:tc>
          <w:tcPr>
            <w:tcW w:type="dxa" w:w="72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3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Workforce Development and Education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rPr>
          <w:trHeight w:hRule="exact" w:val="300"/>
        </w:trPr>
        <w:tc>
          <w:tcPr>
            <w:tcW w:type="dxa" w:w="905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1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3.8.4</w:t>
            </w:r>
          </w:p>
        </w:tc>
        <w:tc>
          <w:tcPr>
            <w:tcW w:type="dxa" w:w="48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Defense and National Security Applications</w:t>
            </w:r>
          </w:p>
        </w:tc>
        <w:tc>
          <w:tcPr>
            <w:tcW w:type="dxa" w:w="2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rPr>
          <w:trHeight w:hRule="exact" w:val="280"/>
        </w:trPr>
        <w:tc>
          <w:tcPr>
            <w:tcW w:type="dxa" w:w="905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3.9</w:t>
            </w:r>
          </w:p>
        </w:tc>
        <w:tc>
          <w:tcPr>
            <w:tcW w:type="dxa" w:w="7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3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Substantial Merit and National Importance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rPr>
          <w:trHeight w:hRule="exact" w:val="300"/>
        </w:trPr>
        <w:tc>
          <w:tcPr>
            <w:tcW w:type="dxa" w:w="905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1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3.9.1</w:t>
            </w:r>
          </w:p>
        </w:tc>
        <w:tc>
          <w:tcPr>
            <w:tcW w:type="dxa" w:w="3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Alignment with National Priorities</w:t>
            </w:r>
          </w:p>
        </w:tc>
        <w:tc>
          <w:tcPr>
            <w:tcW w:type="dxa" w:w="33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3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rPr>
          <w:trHeight w:hRule="exact" w:val="280"/>
        </w:trPr>
        <w:tc>
          <w:tcPr>
            <w:tcW w:type="dxa" w:w="905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1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3.9.2</w:t>
            </w:r>
          </w:p>
        </w:tc>
        <w:tc>
          <w:tcPr>
            <w:tcW w:type="dxa" w:w="3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13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Evidence of Impact and Recognition</w:t>
            </w:r>
          </w:p>
        </w:tc>
        <w:tc>
          <w:tcPr>
            <w:tcW w:type="dxa" w:w="33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19</w:t>
            </w:r>
          </w:p>
        </w:tc>
      </w:tr>
      <w:tr>
        <w:trPr>
          <w:trHeight w:hRule="exact" w:val="300"/>
        </w:trPr>
        <w:tc>
          <w:tcPr>
            <w:tcW w:type="dxa" w:w="905"/>
            <w:vMerge/>
            <w:tcBorders/>
          </w:tcPr>
          <w:p/>
        </w:tc>
        <w:tc>
          <w:tcPr>
            <w:tcW w:type="dxa" w:w="84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3.10 Future Plans and Projected Impact 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trHeight w:hRule="exact" w:val="280"/>
        </w:trPr>
        <w:tc>
          <w:tcPr>
            <w:tcW w:type="dxa" w:w="905"/>
            <w:vMerge/>
            <w:tcBorders/>
          </w:tcPr>
          <w:p/>
        </w:tc>
        <w:tc>
          <w:tcPr>
            <w:tcW w:type="dxa" w:w="84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65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3.10.1 Research and Development Goals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trHeight w:hRule="exact" w:val="300"/>
        </w:trPr>
        <w:tc>
          <w:tcPr>
            <w:tcW w:type="dxa" w:w="905"/>
            <w:vMerge/>
            <w:tcBorders/>
          </w:tcPr>
          <w:p/>
        </w:tc>
        <w:tc>
          <w:tcPr>
            <w:tcW w:type="dxa" w:w="51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65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3.10.2 Workforce Development Initiatives</w:t>
            </w:r>
          </w:p>
        </w:tc>
        <w:tc>
          <w:tcPr>
            <w:tcW w:type="dxa" w:w="33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3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21</w:t>
            </w:r>
          </w:p>
        </w:tc>
      </w:tr>
      <w:tr>
        <w:trPr>
          <w:trHeight w:hRule="exact" w:val="280"/>
        </w:trPr>
        <w:tc>
          <w:tcPr>
            <w:tcW w:type="dxa" w:w="905"/>
            <w:vMerge/>
            <w:tcBorders/>
          </w:tcPr>
          <w:p/>
        </w:tc>
        <w:tc>
          <w:tcPr>
            <w:tcW w:type="dxa" w:w="84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65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3.10.3 Five-Year Impact Projection 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21</w:t>
            </w:r>
          </w:p>
        </w:tc>
      </w:tr>
      <w:tr>
        <w:trPr>
          <w:trHeight w:hRule="exact" w:val="334"/>
        </w:trPr>
        <w:tc>
          <w:tcPr>
            <w:tcW w:type="dxa" w:w="905"/>
            <w:vMerge/>
            <w:tcBorders/>
          </w:tcPr>
          <w:p/>
        </w:tc>
        <w:tc>
          <w:tcPr>
            <w:tcW w:type="dxa" w:w="84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1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3.11 Conclusion . . . . . . . . . . . . . . 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22</w:t>
            </w:r>
          </w:p>
        </w:tc>
      </w:tr>
    </w:tbl>
    <w:p>
      <w:pPr>
        <w:autoSpaceDN w:val="0"/>
        <w:autoSpaceDE w:val="0"/>
        <w:widowControl/>
        <w:spacing w:line="240" w:lineRule="exact" w:before="52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ii</w:t>
      </w:r>
    </w:p>
    <w:p>
      <w:pPr>
        <w:sectPr>
          <w:pgSz w:w="11906" w:h="16838"/>
          <w:pgMar w:top="1440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rPr>
          <w:trHeight w:hRule="exact" w:val="380"/>
        </w:trPr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22" w:after="0"/>
              <w:ind w:left="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84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1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3.12 Referencing Evidences related to this Chapter . . . . . . . . . . . . . . .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23</w:t>
            </w:r>
          </w:p>
        </w:tc>
      </w:tr>
      <w:tr>
        <w:trPr>
          <w:trHeight w:hRule="exact" w:val="400"/>
        </w:trPr>
        <w:tc>
          <w:tcPr>
            <w:tcW w:type="dxa" w:w="754"/>
            <w:vMerge/>
            <w:tcBorders/>
          </w:tcPr>
          <w:p/>
        </w:tc>
        <w:tc>
          <w:tcPr>
            <w:tcW w:type="dxa" w:w="84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2" w:after="0"/>
              <w:ind w:left="0" w:right="0" w:firstLine="0"/>
              <w:jc w:val="center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Proven Contributions to Defense, Secure Multi Party Computation and</w:t>
            </w:r>
          </w:p>
        </w:tc>
        <w:tc>
          <w:tcPr>
            <w:tcW w:type="dxa" w:w="754"/>
            <w:vMerge/>
            <w:tcBorders/>
          </w:tcPr>
          <w:p/>
        </w:tc>
      </w:tr>
      <w:tr>
        <w:trPr>
          <w:trHeight w:hRule="exact" w:val="296"/>
        </w:trPr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578" w:after="0"/>
              <w:ind w:left="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84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12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Cyber Security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25</w:t>
            </w:r>
          </w:p>
        </w:tc>
      </w:tr>
      <w:tr>
        <w:trPr>
          <w:trHeight w:hRule="exact" w:val="146"/>
        </w:trPr>
        <w:tc>
          <w:tcPr>
            <w:tcW w:type="dxa" w:w="754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4.1</w:t>
            </w:r>
          </w:p>
        </w:tc>
        <w:tc>
          <w:tcPr>
            <w:tcW w:type="dxa" w:w="794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3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National Importance: Critical Contributions to U.S. Defense and Cyber-</w:t>
            </w:r>
          </w:p>
        </w:tc>
        <w:tc>
          <w:tcPr>
            <w:tcW w:type="dxa" w:w="754"/>
            <w:vMerge/>
            <w:tcBorders/>
          </w:tcPr>
          <w:p/>
        </w:tc>
      </w:tr>
      <w:tr>
        <w:trPr>
          <w:trHeight w:hRule="exact" w:val="142"/>
        </w:trPr>
        <w:tc>
          <w:tcPr>
            <w:tcW w:type="dxa" w:w="754"/>
            <w:vMerge/>
            <w:tcBorders/>
          </w:tcPr>
          <w:p/>
        </w:tc>
        <w:tc>
          <w:tcPr>
            <w:tcW w:type="dxa" w:w="754"/>
            <w:vMerge/>
            <w:tcBorders/>
          </w:tcPr>
          <w:p/>
        </w:tc>
        <w:tc>
          <w:tcPr>
            <w:tcW w:type="dxa" w:w="6786"/>
            <w:gridSpan w:val="9"/>
            <w:vMerge/>
            <w:tcBorders/>
          </w:tcPr>
          <w:p/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8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25</w:t>
            </w:r>
          </w:p>
        </w:tc>
      </w:tr>
      <w:tr>
        <w:trPr>
          <w:trHeight w:hRule="exact" w:val="290"/>
        </w:trPr>
        <w:tc>
          <w:tcPr>
            <w:tcW w:type="dxa" w:w="754"/>
            <w:vMerge/>
            <w:tcBorders/>
          </w:tcPr>
          <w:p/>
        </w:tc>
        <w:tc>
          <w:tcPr>
            <w:tcW w:type="dxa" w:w="1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96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security</w:t>
            </w:r>
          </w:p>
        </w:tc>
        <w:tc>
          <w:tcPr>
            <w:tcW w:type="dxa" w:w="6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12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 . . . . . . . . . . . . . .</w:t>
            </w:r>
          </w:p>
        </w:tc>
        <w:tc>
          <w:tcPr>
            <w:tcW w:type="dxa" w:w="754"/>
            <w:vMerge/>
            <w:tcBorders/>
          </w:tcPr>
          <w:p/>
        </w:tc>
      </w:tr>
      <w:tr>
        <w:trPr>
          <w:trHeight w:hRule="exact" w:val="290"/>
        </w:trPr>
        <w:tc>
          <w:tcPr>
            <w:tcW w:type="dxa" w:w="754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1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4.1.1</w:t>
            </w:r>
          </w:p>
        </w:tc>
        <w:tc>
          <w:tcPr>
            <w:tcW w:type="dxa" w:w="72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3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Securing Military Operations with Advanced Cryptography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25</w:t>
            </w:r>
          </w:p>
        </w:tc>
      </w:tr>
      <w:tr>
        <w:trPr>
          <w:trHeight w:hRule="exact" w:val="288"/>
        </w:trPr>
        <w:tc>
          <w:tcPr>
            <w:tcW w:type="dxa" w:w="754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1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4.1.2</w:t>
            </w:r>
          </w:p>
        </w:tc>
        <w:tc>
          <w:tcPr>
            <w:tcW w:type="dxa" w:w="72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3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Advancing Cybersecurity through Agentic AI and HPC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26</w:t>
            </w:r>
          </w:p>
        </w:tc>
      </w:tr>
      <w:tr>
        <w:trPr>
          <w:trHeight w:hRule="exact" w:val="290"/>
        </w:trPr>
        <w:tc>
          <w:tcPr>
            <w:tcW w:type="dxa" w:w="754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1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4.1.3</w:t>
            </w:r>
          </w:p>
        </w:tc>
        <w:tc>
          <w:tcPr>
            <w:tcW w:type="dxa" w:w="72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3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Strategic Analysis of Defense Partnerships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26</w:t>
            </w:r>
          </w:p>
        </w:tc>
      </w:tr>
      <w:tr>
        <w:trPr>
          <w:trHeight w:hRule="exact" w:val="286"/>
        </w:trPr>
        <w:tc>
          <w:tcPr>
            <w:tcW w:type="dxa" w:w="754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1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4.1.4</w:t>
            </w:r>
          </w:p>
        </w:tc>
        <w:tc>
          <w:tcPr>
            <w:tcW w:type="dxa" w:w="72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3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Alignment with U.S. Defense Priorities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26</w:t>
            </w:r>
          </w:p>
        </w:tc>
      </w:tr>
      <w:tr>
        <w:trPr>
          <w:trHeight w:hRule="exact" w:val="408"/>
        </w:trPr>
        <w:tc>
          <w:tcPr>
            <w:tcW w:type="dxa" w:w="754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1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4.1.5</w:t>
            </w:r>
          </w:p>
        </w:tc>
        <w:tc>
          <w:tcPr>
            <w:tcW w:type="dxa" w:w="72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3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Conclusion on Defense Criticality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27</w:t>
            </w:r>
          </w:p>
        </w:tc>
      </w:tr>
      <w:tr>
        <w:trPr>
          <w:trHeight w:hRule="exact" w:val="404"/>
        </w:trPr>
        <w:tc>
          <w:tcPr>
            <w:tcW w:type="dxa" w:w="754"/>
            <w:vMerge/>
            <w:tcBorders/>
          </w:tcPr>
          <w:p/>
        </w:tc>
        <w:tc>
          <w:tcPr>
            <w:tcW w:type="dxa" w:w="84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2" w:after="0"/>
              <w:ind w:left="112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Uniqueness and Innovation of Proposed Methodology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2" w:after="0"/>
              <w:ind w:left="0" w:right="0" w:firstLine="0"/>
              <w:jc w:val="center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28</w:t>
            </w:r>
          </w:p>
        </w:tc>
      </w:tr>
      <w:tr>
        <w:trPr>
          <w:trHeight w:hRule="exact" w:val="292"/>
        </w:trPr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150" w:after="0"/>
              <w:ind w:left="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5.1</w:t>
            </w:r>
          </w:p>
        </w:tc>
        <w:tc>
          <w:tcPr>
            <w:tcW w:type="dxa" w:w="7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3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Comparative Analysis: Conventional vs. Innovative Approaches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28</w:t>
            </w:r>
          </w:p>
        </w:tc>
      </w:tr>
      <w:tr>
        <w:trPr>
          <w:trHeight w:hRule="exact" w:val="286"/>
        </w:trPr>
        <w:tc>
          <w:tcPr>
            <w:tcW w:type="dxa" w:w="754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5.2</w:t>
            </w:r>
          </w:p>
        </w:tc>
        <w:tc>
          <w:tcPr>
            <w:tcW w:type="dxa" w:w="7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3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Evidence of Innovation and Uniqueness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29</w:t>
            </w:r>
          </w:p>
        </w:tc>
      </w:tr>
      <w:tr>
        <w:trPr>
          <w:trHeight w:hRule="exact" w:val="290"/>
        </w:trPr>
        <w:tc>
          <w:tcPr>
            <w:tcW w:type="dxa" w:w="754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1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5.2.1</w:t>
            </w:r>
          </w:p>
        </w:tc>
        <w:tc>
          <w:tcPr>
            <w:tcW w:type="dxa" w:w="72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3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Federal Recognition and Adoption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29</w:t>
            </w:r>
          </w:p>
        </w:tc>
      </w:tr>
      <w:tr>
        <w:trPr>
          <w:trHeight w:hRule="exact" w:val="290"/>
        </w:trPr>
        <w:tc>
          <w:tcPr>
            <w:tcW w:type="dxa" w:w="754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1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5.2.2</w:t>
            </w:r>
          </w:p>
        </w:tc>
        <w:tc>
          <w:tcPr>
            <w:tcW w:type="dxa" w:w="72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3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Quantifiable Impact Metrics 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30</w:t>
            </w:r>
          </w:p>
        </w:tc>
      </w:tr>
      <w:tr>
        <w:trPr>
          <w:trHeight w:hRule="exact" w:val="288"/>
        </w:trPr>
        <w:tc>
          <w:tcPr>
            <w:tcW w:type="dxa" w:w="754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5.3</w:t>
            </w:r>
          </w:p>
        </w:tc>
        <w:tc>
          <w:tcPr>
            <w:tcW w:type="dxa" w:w="7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3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Snowball Effect: Growing National Impact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30</w:t>
            </w:r>
          </w:p>
        </w:tc>
      </w:tr>
      <w:tr>
        <w:trPr>
          <w:trHeight w:hRule="exact" w:val="290"/>
        </w:trPr>
        <w:tc>
          <w:tcPr>
            <w:tcW w:type="dxa" w:w="754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1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5.3.1</w:t>
            </w:r>
          </w:p>
        </w:tc>
        <w:tc>
          <w:tcPr>
            <w:tcW w:type="dxa" w:w="72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3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Research Dissemination Growth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30</w:t>
            </w:r>
          </w:p>
        </w:tc>
      </w:tr>
      <w:tr>
        <w:trPr>
          <w:trHeight w:hRule="exact" w:val="286"/>
        </w:trPr>
        <w:tc>
          <w:tcPr>
            <w:tcW w:type="dxa" w:w="754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1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5.3.2</w:t>
            </w:r>
          </w:p>
        </w:tc>
        <w:tc>
          <w:tcPr>
            <w:tcW w:type="dxa" w:w="72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3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Workforce Development Expansion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30</w:t>
            </w:r>
          </w:p>
        </w:tc>
      </w:tr>
      <w:tr>
        <w:trPr>
          <w:trHeight w:hRule="exact" w:val="290"/>
        </w:trPr>
        <w:tc>
          <w:tcPr>
            <w:tcW w:type="dxa" w:w="754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1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5.3.3</w:t>
            </w:r>
          </w:p>
        </w:tc>
        <w:tc>
          <w:tcPr>
            <w:tcW w:type="dxa" w:w="72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3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Policy Influence Trajectory . 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31</w:t>
            </w:r>
          </w:p>
        </w:tc>
      </w:tr>
      <w:tr>
        <w:trPr>
          <w:trHeight w:hRule="exact" w:val="290"/>
        </w:trPr>
        <w:tc>
          <w:tcPr>
            <w:tcW w:type="dxa" w:w="754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5.4</w:t>
            </w:r>
          </w:p>
        </w:tc>
        <w:tc>
          <w:tcPr>
            <w:tcW w:type="dxa" w:w="37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13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Alignment with National Priorities</w:t>
            </w:r>
          </w:p>
        </w:tc>
        <w:tc>
          <w:tcPr>
            <w:tcW w:type="dxa" w:w="42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31</w:t>
            </w:r>
          </w:p>
        </w:tc>
      </w:tr>
      <w:tr>
        <w:trPr>
          <w:trHeight w:hRule="exact" w:val="406"/>
        </w:trPr>
        <w:tc>
          <w:tcPr>
            <w:tcW w:type="dxa" w:w="754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5.5</w:t>
            </w:r>
          </w:p>
        </w:tc>
        <w:tc>
          <w:tcPr>
            <w:tcW w:type="dxa" w:w="7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3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Conclusion: Demonstrated Innovation with National Impact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31</w:t>
            </w:r>
          </w:p>
        </w:tc>
      </w:tr>
      <w:tr>
        <w:trPr>
          <w:trHeight w:hRule="exact" w:val="392"/>
        </w:trPr>
        <w:tc>
          <w:tcPr>
            <w:tcW w:type="dxa" w:w="754"/>
            <w:vMerge/>
            <w:tcBorders/>
          </w:tcPr>
          <w:p/>
        </w:tc>
        <w:tc>
          <w:tcPr>
            <w:tcW w:type="dxa" w:w="84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2" w:after="0"/>
              <w:ind w:left="112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Potential Prospective Impact (PPI)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2" w:after="0"/>
              <w:ind w:left="0" w:right="0" w:firstLine="0"/>
              <w:jc w:val="center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33</w:t>
            </w:r>
          </w:p>
        </w:tc>
      </w:tr>
      <w:tr>
        <w:trPr>
          <w:trHeight w:hRule="exact" w:val="302"/>
        </w:trPr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50" w:after="0"/>
              <w:ind w:left="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6.1</w:t>
            </w:r>
          </w:p>
        </w:tc>
        <w:tc>
          <w:tcPr>
            <w:tcW w:type="dxa" w:w="7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3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Quantified Impact Projections . . . 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33</w:t>
            </w:r>
          </w:p>
        </w:tc>
      </w:tr>
      <w:tr>
        <w:trPr>
          <w:trHeight w:hRule="exact" w:val="290"/>
        </w:trPr>
        <w:tc>
          <w:tcPr>
            <w:tcW w:type="dxa" w:w="754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1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6.1.1</w:t>
            </w:r>
          </w:p>
        </w:tc>
        <w:tc>
          <w:tcPr>
            <w:tcW w:type="dxa" w:w="72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13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Proposed Possible Economic Impact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33</w:t>
            </w:r>
          </w:p>
        </w:tc>
      </w:tr>
      <w:tr>
        <w:trPr>
          <w:trHeight w:hRule="exact" w:val="290"/>
        </w:trPr>
        <w:tc>
          <w:tcPr>
            <w:tcW w:type="dxa" w:w="754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1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6.1.2</w:t>
            </w:r>
          </w:p>
        </w:tc>
        <w:tc>
          <w:tcPr>
            <w:tcW w:type="dxa" w:w="40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Proposed Possible Workforce Impact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9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33</w:t>
            </w:r>
          </w:p>
        </w:tc>
      </w:tr>
      <w:tr>
        <w:trPr>
          <w:trHeight w:hRule="exact" w:val="286"/>
        </w:trPr>
        <w:tc>
          <w:tcPr>
            <w:tcW w:type="dxa" w:w="754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1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6.1.3</w:t>
            </w:r>
          </w:p>
        </w:tc>
        <w:tc>
          <w:tcPr>
            <w:tcW w:type="dxa" w:w="52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Proposed Possible Regulatory and Policy Impact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3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34</w:t>
            </w:r>
          </w:p>
        </w:tc>
      </w:tr>
      <w:tr>
        <w:trPr>
          <w:trHeight w:hRule="exact" w:val="290"/>
        </w:trPr>
        <w:tc>
          <w:tcPr>
            <w:tcW w:type="dxa" w:w="754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1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6.1.4</w:t>
            </w:r>
          </w:p>
        </w:tc>
        <w:tc>
          <w:tcPr>
            <w:tcW w:type="dxa" w:w="72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3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Proposed Possible Research and Knowledge Dissemination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34</w:t>
            </w:r>
          </w:p>
        </w:tc>
      </w:tr>
      <w:tr>
        <w:trPr>
          <w:trHeight w:hRule="exact" w:val="290"/>
        </w:trPr>
        <w:tc>
          <w:tcPr>
            <w:tcW w:type="dxa" w:w="754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6.2</w:t>
            </w:r>
          </w:p>
        </w:tc>
        <w:tc>
          <w:tcPr>
            <w:tcW w:type="dxa" w:w="7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3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Validation by Independent Experts 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34</w:t>
            </w:r>
          </w:p>
        </w:tc>
      </w:tr>
      <w:tr>
        <w:trPr>
          <w:trHeight w:hRule="exact" w:val="288"/>
        </w:trPr>
        <w:tc>
          <w:tcPr>
            <w:tcW w:type="dxa" w:w="754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1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6.2.1</w:t>
            </w:r>
          </w:p>
        </w:tc>
        <w:tc>
          <w:tcPr>
            <w:tcW w:type="dxa" w:w="72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3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Dr. Mohd Anjum . . . . . . 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34</w:t>
            </w:r>
          </w:p>
        </w:tc>
      </w:tr>
      <w:tr>
        <w:trPr>
          <w:trHeight w:hRule="exact" w:val="288"/>
        </w:trPr>
        <w:tc>
          <w:tcPr>
            <w:tcW w:type="dxa" w:w="754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1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6.2.2</w:t>
            </w:r>
          </w:p>
        </w:tc>
        <w:tc>
          <w:tcPr>
            <w:tcW w:type="dxa" w:w="2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3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Dr. Malik Missan</w:t>
            </w:r>
          </w:p>
        </w:tc>
        <w:tc>
          <w:tcPr>
            <w:tcW w:type="dxa" w:w="49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3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35</w:t>
            </w:r>
          </w:p>
        </w:tc>
      </w:tr>
      <w:tr>
        <w:trPr>
          <w:trHeight w:hRule="exact" w:val="288"/>
        </w:trPr>
        <w:tc>
          <w:tcPr>
            <w:tcW w:type="dxa" w:w="754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1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6.2.3</w:t>
            </w:r>
          </w:p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Dr. Asif Umer</w:t>
            </w:r>
          </w:p>
        </w:tc>
        <w:tc>
          <w:tcPr>
            <w:tcW w:type="dxa" w:w="54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14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35</w:t>
            </w:r>
          </w:p>
        </w:tc>
      </w:tr>
      <w:tr>
        <w:trPr>
          <w:trHeight w:hRule="exact" w:val="290"/>
        </w:trPr>
        <w:tc>
          <w:tcPr>
            <w:tcW w:type="dxa" w:w="754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6.3</w:t>
            </w:r>
          </w:p>
        </w:tc>
        <w:tc>
          <w:tcPr>
            <w:tcW w:type="dxa" w:w="7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3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Evidence-Based Projection Methodology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35</w:t>
            </w:r>
          </w:p>
        </w:tc>
      </w:tr>
      <w:tr>
        <w:trPr>
          <w:trHeight w:hRule="exact" w:val="288"/>
        </w:trPr>
        <w:tc>
          <w:tcPr>
            <w:tcW w:type="dxa" w:w="754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1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6.3.1</w:t>
            </w:r>
          </w:p>
        </w:tc>
        <w:tc>
          <w:tcPr>
            <w:tcW w:type="dxa" w:w="29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Historical Growth Trends</w:t>
            </w:r>
          </w:p>
        </w:tc>
        <w:tc>
          <w:tcPr>
            <w:tcW w:type="dxa" w:w="42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3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35</w:t>
            </w:r>
          </w:p>
        </w:tc>
      </w:tr>
      <w:tr>
        <w:trPr>
          <w:trHeight w:hRule="exact" w:val="290"/>
        </w:trPr>
        <w:tc>
          <w:tcPr>
            <w:tcW w:type="dxa" w:w="754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1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6.3.2</w:t>
            </w:r>
          </w:p>
        </w:tc>
        <w:tc>
          <w:tcPr>
            <w:tcW w:type="dxa" w:w="72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3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Market Demand Indicators . 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35</w:t>
            </w:r>
          </w:p>
        </w:tc>
      </w:tr>
      <w:tr>
        <w:trPr>
          <w:trHeight w:hRule="exact" w:val="290"/>
        </w:trPr>
        <w:tc>
          <w:tcPr>
            <w:tcW w:type="dxa" w:w="754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1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6.3.3</w:t>
            </w:r>
          </w:p>
        </w:tc>
        <w:tc>
          <w:tcPr>
            <w:tcW w:type="dxa" w:w="72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13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Government Priority Alignment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35</w:t>
            </w:r>
          </w:p>
        </w:tc>
      </w:tr>
      <w:tr>
        <w:trPr>
          <w:trHeight w:hRule="exact" w:val="290"/>
        </w:trPr>
        <w:tc>
          <w:tcPr>
            <w:tcW w:type="dxa" w:w="754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6.4</w:t>
            </w:r>
          </w:p>
        </w:tc>
        <w:tc>
          <w:tcPr>
            <w:tcW w:type="dxa" w:w="7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3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Comparative Impact Assessment . . 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36</w:t>
            </w:r>
          </w:p>
        </w:tc>
      </w:tr>
      <w:tr>
        <w:trPr>
          <w:trHeight w:hRule="exact" w:val="288"/>
        </w:trPr>
        <w:tc>
          <w:tcPr>
            <w:tcW w:type="dxa" w:w="754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6.5</w:t>
            </w:r>
          </w:p>
        </w:tc>
        <w:tc>
          <w:tcPr>
            <w:tcW w:type="dxa" w:w="7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3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Risk Mitigation and Contingency Planning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36</w:t>
            </w:r>
          </w:p>
        </w:tc>
      </w:tr>
      <w:tr>
        <w:trPr>
          <w:trHeight w:hRule="exact" w:val="288"/>
        </w:trPr>
        <w:tc>
          <w:tcPr>
            <w:tcW w:type="dxa" w:w="754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1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6.5.1</w:t>
            </w:r>
          </w:p>
        </w:tc>
        <w:tc>
          <w:tcPr>
            <w:tcW w:type="dxa" w:w="72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3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Funding Variability . . . . . 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36</w:t>
            </w:r>
          </w:p>
        </w:tc>
      </w:tr>
      <w:tr>
        <w:trPr>
          <w:trHeight w:hRule="exact" w:val="288"/>
        </w:trPr>
        <w:tc>
          <w:tcPr>
            <w:tcW w:type="dxa" w:w="754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1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6.5.2</w:t>
            </w:r>
          </w:p>
        </w:tc>
        <w:tc>
          <w:tcPr>
            <w:tcW w:type="dxa" w:w="2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3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Regulatory Changes</w:t>
            </w:r>
          </w:p>
        </w:tc>
        <w:tc>
          <w:tcPr>
            <w:tcW w:type="dxa" w:w="49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36</w:t>
            </w:r>
          </w:p>
        </w:tc>
      </w:tr>
      <w:tr>
        <w:trPr>
          <w:trHeight w:hRule="exact" w:val="290"/>
        </w:trPr>
        <w:tc>
          <w:tcPr>
            <w:tcW w:type="dxa" w:w="754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13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6.5.3</w:t>
            </w:r>
          </w:p>
        </w:tc>
        <w:tc>
          <w:tcPr>
            <w:tcW w:type="dxa" w:w="72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3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Technology Evolution . . . . 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36</w:t>
            </w:r>
          </w:p>
        </w:tc>
      </w:tr>
      <w:tr>
        <w:trPr>
          <w:trHeight w:hRule="exact" w:val="288"/>
        </w:trPr>
        <w:tc>
          <w:tcPr>
            <w:tcW w:type="dxa" w:w="754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6.6</w:t>
            </w:r>
          </w:p>
        </w:tc>
        <w:tc>
          <w:tcPr>
            <w:tcW w:type="dxa" w:w="7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3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International Govt / Quasi Govt Citation of Work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37</w:t>
            </w:r>
          </w:p>
        </w:tc>
      </w:tr>
      <w:tr>
        <w:trPr>
          <w:trHeight w:hRule="exact" w:val="408"/>
        </w:trPr>
        <w:tc>
          <w:tcPr>
            <w:tcW w:type="dxa" w:w="754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6.7</w:t>
            </w:r>
          </w:p>
        </w:tc>
        <w:tc>
          <w:tcPr>
            <w:tcW w:type="dxa" w:w="7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3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Conclusion: Compelling Evidence of National Impact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38</w:t>
            </w:r>
          </w:p>
        </w:tc>
      </w:tr>
      <w:tr>
        <w:trPr>
          <w:trHeight w:hRule="exact" w:val="390"/>
        </w:trPr>
        <w:tc>
          <w:tcPr>
            <w:tcW w:type="dxa" w:w="754"/>
            <w:vMerge/>
            <w:tcBorders/>
          </w:tcPr>
          <w:p/>
        </w:tc>
        <w:tc>
          <w:tcPr>
            <w:tcW w:type="dxa" w:w="84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112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Prong 1: Substantial Merit and National Importance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0" w:right="0" w:firstLine="0"/>
              <w:jc w:val="center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39</w:t>
            </w:r>
          </w:p>
        </w:tc>
      </w:tr>
      <w:tr>
        <w:trPr>
          <w:trHeight w:hRule="exact" w:val="300"/>
        </w:trPr>
        <w:tc>
          <w:tcPr>
            <w:tcW w:type="dxa" w:w="754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7.1</w:t>
            </w:r>
          </w:p>
        </w:tc>
        <w:tc>
          <w:tcPr>
            <w:tcW w:type="dxa" w:w="46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3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USCIS and Dhanasar Framework Definition</w:t>
            </w:r>
          </w:p>
        </w:tc>
        <w:tc>
          <w:tcPr>
            <w:tcW w:type="dxa" w:w="3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39</w:t>
            </w:r>
          </w:p>
        </w:tc>
      </w:tr>
      <w:tr>
        <w:trPr>
          <w:trHeight w:hRule="exact" w:val="328"/>
        </w:trPr>
        <w:tc>
          <w:tcPr>
            <w:tcW w:type="dxa" w:w="754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7.2</w:t>
            </w:r>
          </w:p>
        </w:tc>
        <w:tc>
          <w:tcPr>
            <w:tcW w:type="dxa" w:w="7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3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Evidence of Substantial Merit . . . 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39</w:t>
            </w:r>
          </w:p>
        </w:tc>
      </w:tr>
    </w:tbl>
    <w:p>
      <w:pPr>
        <w:autoSpaceDN w:val="0"/>
        <w:autoSpaceDE w:val="0"/>
        <w:widowControl/>
        <w:spacing w:line="240" w:lineRule="exact" w:before="36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iii</w:t>
      </w:r>
    </w:p>
    <w:p>
      <w:pPr>
        <w:sectPr>
          <w:pgSz w:w="11906" w:h="16838"/>
          <w:pgMar w:top="750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tabs>
          <w:tab w:pos="890" w:val="left"/>
          <w:tab w:pos="8792" w:val="left"/>
        </w:tabs>
        <w:autoSpaceDE w:val="0"/>
        <w:widowControl/>
        <w:spacing w:line="240" w:lineRule="exact" w:before="0" w:after="0"/>
        <w:ind w:left="35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7.3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National Importance: Alignment with US Policy and Economic Needs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39</w:t>
      </w:r>
    </w:p>
    <w:p>
      <w:pPr>
        <w:autoSpaceDN w:val="0"/>
        <w:tabs>
          <w:tab w:pos="890" w:val="left"/>
          <w:tab w:pos="8792" w:val="left"/>
        </w:tabs>
        <w:autoSpaceDE w:val="0"/>
        <w:widowControl/>
        <w:spacing w:line="240" w:lineRule="exact" w:before="48" w:after="0"/>
        <w:ind w:left="35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7.4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External Validation and Broader Impact . . . . . . . . . . . .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40</w:t>
      </w:r>
    </w:p>
    <w:p>
      <w:pPr>
        <w:autoSpaceDN w:val="0"/>
        <w:tabs>
          <w:tab w:pos="1638" w:val="left"/>
          <w:tab w:pos="8792" w:val="left"/>
        </w:tabs>
        <w:autoSpaceDE w:val="0"/>
        <w:widowControl/>
        <w:spacing w:line="238" w:lineRule="exact" w:before="5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7.4.1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U.S. Training Initiatives by Open Non-Profit and Research Center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43</w:t>
      </w:r>
    </w:p>
    <w:p>
      <w:pPr>
        <w:autoSpaceDN w:val="0"/>
        <w:tabs>
          <w:tab w:pos="1638" w:val="left"/>
          <w:tab w:pos="8792" w:val="left"/>
        </w:tabs>
        <w:autoSpaceDE w:val="0"/>
        <w:widowControl/>
        <w:spacing w:line="240" w:lineRule="exact" w:before="5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7.4.2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Non-Profit Policy Research Center for Financial AI . .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44</w:t>
      </w:r>
    </w:p>
    <w:p>
      <w:pPr>
        <w:autoSpaceDN w:val="0"/>
        <w:tabs>
          <w:tab w:pos="1638" w:val="left"/>
          <w:tab w:pos="6704" w:val="left"/>
          <w:tab w:pos="8792" w:val="left"/>
        </w:tabs>
        <w:autoSpaceDE w:val="0"/>
        <w:widowControl/>
        <w:spacing w:line="238" w:lineRule="exact" w:before="5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7.4.3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Detailed Proposed Endeavor in Three Domains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. . .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45</w:t>
      </w:r>
    </w:p>
    <w:p>
      <w:pPr>
        <w:autoSpaceDN w:val="0"/>
        <w:tabs>
          <w:tab w:pos="890" w:val="left"/>
          <w:tab w:pos="8792" w:val="left"/>
        </w:tabs>
        <w:autoSpaceDE w:val="0"/>
        <w:widowControl/>
        <w:spacing w:line="240" w:lineRule="exact" w:before="50" w:after="0"/>
        <w:ind w:left="35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7.5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Projected Five-Year Endeavor and National Economic Impact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48</w:t>
      </w:r>
    </w:p>
    <w:p>
      <w:pPr>
        <w:autoSpaceDN w:val="0"/>
        <w:tabs>
          <w:tab w:pos="1638" w:val="left"/>
          <w:tab w:pos="8792" w:val="left"/>
        </w:tabs>
        <w:autoSpaceDE w:val="0"/>
        <w:widowControl/>
        <w:spacing w:line="238" w:lineRule="exact" w:before="5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7.5.1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Five-Year Plan for Advancing Financial AI (2025-2030)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51</w:t>
      </w:r>
    </w:p>
    <w:p>
      <w:pPr>
        <w:autoSpaceDN w:val="0"/>
        <w:tabs>
          <w:tab w:pos="1638" w:val="left"/>
        </w:tabs>
        <w:autoSpaceDE w:val="0"/>
        <w:widowControl/>
        <w:spacing w:line="240" w:lineRule="exact" w:before="5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7.5.2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Endeavor Open Source Free Course and Training Content Produc-</w:t>
      </w:r>
    </w:p>
    <w:p>
      <w:pPr>
        <w:autoSpaceDN w:val="0"/>
        <w:tabs>
          <w:tab w:pos="8792" w:val="left"/>
        </w:tabs>
        <w:autoSpaceDE w:val="0"/>
        <w:widowControl/>
        <w:spacing w:line="238" w:lineRule="exact" w:before="50" w:after="0"/>
        <w:ind w:left="163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tion Roadmap . . . . . . . . . . . . . . . . . . . . . . .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52</w:t>
      </w:r>
    </w:p>
    <w:p>
      <w:pPr>
        <w:autoSpaceDN w:val="0"/>
        <w:tabs>
          <w:tab w:pos="1638" w:val="left"/>
          <w:tab w:pos="8792" w:val="left"/>
        </w:tabs>
        <w:autoSpaceDE w:val="0"/>
        <w:widowControl/>
        <w:spacing w:line="240" w:lineRule="exact" w:before="5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7.5.3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Future Endeavor and Research Dissemination Strategy 2025-2030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52</w:t>
      </w:r>
    </w:p>
    <w:p>
      <w:pPr>
        <w:autoSpaceDN w:val="0"/>
        <w:tabs>
          <w:tab w:pos="1638" w:val="left"/>
        </w:tabs>
        <w:autoSpaceDE w:val="0"/>
        <w:widowControl/>
        <w:spacing w:line="240" w:lineRule="exact" w:before="48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7.5.4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Endeavor Ongoing and Future Contributions as Peer Reviewer and</w:t>
      </w:r>
    </w:p>
    <w:p>
      <w:pPr>
        <w:autoSpaceDN w:val="0"/>
        <w:tabs>
          <w:tab w:pos="8792" w:val="left"/>
        </w:tabs>
        <w:autoSpaceDE w:val="0"/>
        <w:widowControl/>
        <w:spacing w:line="240" w:lineRule="exact" w:before="50" w:after="0"/>
        <w:ind w:left="163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Subject-Matter Expert (2025-3020) . . . . . . . . . . .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55</w:t>
      </w:r>
    </w:p>
    <w:p>
      <w:pPr>
        <w:autoSpaceDN w:val="0"/>
        <w:tabs>
          <w:tab w:pos="1638" w:val="left"/>
          <w:tab w:pos="8792" w:val="left"/>
        </w:tabs>
        <w:autoSpaceDE w:val="0"/>
        <w:widowControl/>
        <w:spacing w:line="240" w:lineRule="exact" w:before="48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7.5.5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Final words on Prong 1: Alignment with National Interest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56</w:t>
      </w:r>
    </w:p>
    <w:p>
      <w:pPr>
        <w:autoSpaceDN w:val="0"/>
        <w:tabs>
          <w:tab w:pos="890" w:val="left"/>
          <w:tab w:pos="8792" w:val="left"/>
        </w:tabs>
        <w:autoSpaceDE w:val="0"/>
        <w:widowControl/>
        <w:spacing w:line="240" w:lineRule="exact" w:before="50" w:after="0"/>
        <w:ind w:left="35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7.6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Integrated Five-Year Implementation Plan: Building on Proven Impact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57</w:t>
      </w:r>
    </w:p>
    <w:p>
      <w:pPr>
        <w:autoSpaceDN w:val="0"/>
        <w:tabs>
          <w:tab w:pos="1638" w:val="left"/>
          <w:tab w:pos="8792" w:val="left"/>
        </w:tabs>
        <w:autoSpaceDE w:val="0"/>
        <w:widowControl/>
        <w:spacing w:line="240" w:lineRule="exact" w:before="48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7.6.1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Foundation: Current Achievements and Momentum . .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57</w:t>
      </w:r>
    </w:p>
    <w:p>
      <w:pPr>
        <w:autoSpaceDN w:val="0"/>
        <w:tabs>
          <w:tab w:pos="1638" w:val="left"/>
          <w:tab w:pos="8792" w:val="left"/>
        </w:tabs>
        <w:autoSpaceDE w:val="0"/>
        <w:widowControl/>
        <w:spacing w:line="238" w:lineRule="exact" w:before="5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7.6.2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Year-by-Year Implementation Timeline . . . . . . . . .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57</w:t>
      </w:r>
    </w:p>
    <w:p>
      <w:pPr>
        <w:autoSpaceDN w:val="0"/>
        <w:tabs>
          <w:tab w:pos="1638" w:val="left"/>
          <w:tab w:pos="8792" w:val="left"/>
        </w:tabs>
        <w:autoSpaceDE w:val="0"/>
        <w:widowControl/>
        <w:spacing w:line="240" w:lineRule="exact" w:before="5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7.6.3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Quantified Impact Projections . . . . . . . . . . . . . .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58</w:t>
      </w:r>
    </w:p>
    <w:p>
      <w:pPr>
        <w:autoSpaceDN w:val="0"/>
        <w:tabs>
          <w:tab w:pos="1638" w:val="left"/>
          <w:tab w:pos="8792" w:val="left"/>
        </w:tabs>
        <w:autoSpaceDE w:val="0"/>
        <w:widowControl/>
        <w:spacing w:line="238" w:lineRule="exact" w:before="5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7.6.4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Risk Mitigation and Contingency Planning . . . . . . .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59</w:t>
      </w:r>
    </w:p>
    <w:p>
      <w:pPr>
        <w:autoSpaceDN w:val="0"/>
        <w:tabs>
          <w:tab w:pos="1638" w:val="left"/>
          <w:tab w:pos="8792" w:val="left"/>
        </w:tabs>
        <w:autoSpaceDE w:val="0"/>
        <w:widowControl/>
        <w:spacing w:line="240" w:lineRule="exact" w:before="5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7.6.5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Conclusion: A Natural Trajectory of National Benefit .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59</w:t>
      </w:r>
    </w:p>
    <w:p>
      <w:pPr>
        <w:autoSpaceDN w:val="0"/>
        <w:tabs>
          <w:tab w:pos="352" w:val="left"/>
          <w:tab w:pos="8756" w:val="left"/>
        </w:tabs>
        <w:autoSpaceDE w:val="0"/>
        <w:widowControl/>
        <w:spacing w:line="238" w:lineRule="exact" w:before="284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 xml:space="preserve">8 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Prong 2: Well-Positioned to Advance the Endeavor </w:t>
      </w:r>
      <w:r>
        <w:tab/>
      </w:r>
      <w:r>
        <w:rPr>
          <w:rFonts w:ascii="CMBX12" w:hAnsi="CMBX12" w:eastAsia="CMBX12"/>
          <w:b w:val="0"/>
          <w:i w:val="0"/>
          <w:color w:val="000000"/>
          <w:sz w:val="24"/>
        </w:rPr>
        <w:t>60</w:t>
      </w:r>
    </w:p>
    <w:p>
      <w:pPr>
        <w:autoSpaceDN w:val="0"/>
        <w:tabs>
          <w:tab w:pos="1638" w:val="left"/>
          <w:tab w:pos="8792" w:val="left"/>
        </w:tabs>
        <w:autoSpaceDE w:val="0"/>
        <w:widowControl/>
        <w:spacing w:line="248" w:lineRule="exact" w:before="34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8.0.1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Professional Experience (8 CFR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 §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204.5(k)(2)) . . . . .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60</w:t>
      </w:r>
    </w:p>
    <w:p>
      <w:pPr>
        <w:autoSpaceDN w:val="0"/>
        <w:tabs>
          <w:tab w:pos="890" w:val="left"/>
          <w:tab w:pos="8792" w:val="left"/>
        </w:tabs>
        <w:autoSpaceDE w:val="0"/>
        <w:widowControl/>
        <w:spacing w:line="238" w:lineRule="exact" w:before="50" w:after="0"/>
        <w:ind w:left="35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8.1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Well-Positioned to Advance the Endeavor . . . . . . . . . . . .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60</w:t>
      </w:r>
    </w:p>
    <w:p>
      <w:pPr>
        <w:autoSpaceDN w:val="0"/>
        <w:tabs>
          <w:tab w:pos="1638" w:val="left"/>
          <w:tab w:pos="6704" w:val="left"/>
          <w:tab w:pos="8792" w:val="left"/>
        </w:tabs>
        <w:autoSpaceDE w:val="0"/>
        <w:widowControl/>
        <w:spacing w:line="240" w:lineRule="exact" w:before="5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8.1.1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Technical Expertise and Specialized Knowledge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. . .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60</w:t>
      </w:r>
    </w:p>
    <w:p>
      <w:pPr>
        <w:autoSpaceDN w:val="0"/>
        <w:tabs>
          <w:tab w:pos="1638" w:val="left"/>
          <w:tab w:pos="8792" w:val="left"/>
        </w:tabs>
        <w:autoSpaceDE w:val="0"/>
        <w:widowControl/>
        <w:spacing w:line="240" w:lineRule="exact" w:before="48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8.1.2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Proven Track Record of Success . . . . . . . . . . . . .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61</w:t>
      </w:r>
    </w:p>
    <w:p>
      <w:pPr>
        <w:autoSpaceDN w:val="0"/>
        <w:tabs>
          <w:tab w:pos="1638" w:val="left"/>
          <w:tab w:pos="8792" w:val="left"/>
        </w:tabs>
        <w:autoSpaceDE w:val="0"/>
        <w:widowControl/>
        <w:spacing w:line="240" w:lineRule="exact" w:before="5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8.1.3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Research and Publication Record . . . . . . . . . . . .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62</w:t>
      </w:r>
    </w:p>
    <w:p>
      <w:pPr>
        <w:autoSpaceDN w:val="0"/>
        <w:tabs>
          <w:tab w:pos="1638" w:val="left"/>
          <w:tab w:pos="8792" w:val="left"/>
        </w:tabs>
        <w:autoSpaceDE w:val="0"/>
        <w:widowControl/>
        <w:spacing w:line="240" w:lineRule="exact" w:before="48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8.1.4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Professional Network and Collaborations . . . . . . . .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62</w:t>
      </w:r>
    </w:p>
    <w:p>
      <w:pPr>
        <w:autoSpaceDN w:val="0"/>
        <w:tabs>
          <w:tab w:pos="352" w:val="left"/>
          <w:tab w:pos="8756" w:val="left"/>
        </w:tabs>
        <w:autoSpaceDE w:val="0"/>
        <w:widowControl/>
        <w:spacing w:line="240" w:lineRule="exact" w:before="284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 xml:space="preserve">9 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Prong 3: Balancing Factors </w:t>
      </w:r>
      <w:r>
        <w:tab/>
      </w:r>
      <w:r>
        <w:rPr>
          <w:rFonts w:ascii="CMBX12" w:hAnsi="CMBX12" w:eastAsia="CMBX12"/>
          <w:b w:val="0"/>
          <w:i w:val="0"/>
          <w:color w:val="000000"/>
          <w:sz w:val="24"/>
        </w:rPr>
        <w:t>64</w:t>
      </w:r>
    </w:p>
    <w:p>
      <w:pPr>
        <w:autoSpaceDN w:val="0"/>
        <w:tabs>
          <w:tab w:pos="890" w:val="left"/>
          <w:tab w:pos="8792" w:val="left"/>
        </w:tabs>
        <w:autoSpaceDE w:val="0"/>
        <w:widowControl/>
        <w:spacing w:line="240" w:lineRule="exact" w:before="48" w:after="0"/>
        <w:ind w:left="35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9.1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National Benefit of Waiving Job Offer Requirement . . . . . .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64</w:t>
      </w:r>
    </w:p>
    <w:p>
      <w:pPr>
        <w:autoSpaceDN w:val="0"/>
        <w:tabs>
          <w:tab w:pos="1638" w:val="left"/>
          <w:tab w:pos="8792" w:val="left"/>
        </w:tabs>
        <w:autoSpaceDE w:val="0"/>
        <w:widowControl/>
        <w:spacing w:line="240" w:lineRule="exact" w:before="5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9.1.1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Unique Qualifications and Specialized Expertise . . . .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64</w:t>
      </w:r>
    </w:p>
    <w:p>
      <w:pPr>
        <w:autoSpaceDN w:val="0"/>
        <w:tabs>
          <w:tab w:pos="1638" w:val="left"/>
          <w:tab w:pos="8792" w:val="left"/>
        </w:tabs>
        <w:autoSpaceDE w:val="0"/>
        <w:widowControl/>
        <w:spacing w:line="240" w:lineRule="exact" w:before="48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9.1.2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Urgent National Needs . . . . . . . . . . . . . . . . . .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64</w:t>
      </w:r>
    </w:p>
    <w:p>
      <w:pPr>
        <w:autoSpaceDN w:val="0"/>
        <w:tabs>
          <w:tab w:pos="1638" w:val="left"/>
          <w:tab w:pos="8792" w:val="left"/>
        </w:tabs>
        <w:autoSpaceDE w:val="0"/>
        <w:widowControl/>
        <w:spacing w:line="238" w:lineRule="exact" w:before="5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9.1.3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Benefits Beyond a Single Employer . . . . . . . . . . .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65</w:t>
      </w:r>
    </w:p>
    <w:p>
      <w:pPr>
        <w:autoSpaceDN w:val="0"/>
        <w:tabs>
          <w:tab w:pos="1638" w:val="left"/>
          <w:tab w:pos="5598" w:val="left"/>
          <w:tab w:pos="8792" w:val="left"/>
        </w:tabs>
        <w:autoSpaceDE w:val="0"/>
        <w:widowControl/>
        <w:spacing w:line="240" w:lineRule="exact" w:before="5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9.1.4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Impracticality of Labor Certification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. . . . . . . . .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65</w:t>
      </w:r>
    </w:p>
    <w:p>
      <w:pPr>
        <w:autoSpaceDN w:val="0"/>
        <w:tabs>
          <w:tab w:pos="1638" w:val="left"/>
          <w:tab w:pos="8792" w:val="left"/>
        </w:tabs>
        <w:autoSpaceDE w:val="0"/>
        <w:widowControl/>
        <w:spacing w:line="238" w:lineRule="exact" w:before="5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9.1.5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National Interest Justification for PERM Waiver . . . .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66</w:t>
      </w:r>
    </w:p>
    <w:p>
      <w:pPr>
        <w:autoSpaceDN w:val="0"/>
        <w:tabs>
          <w:tab w:pos="1638" w:val="left"/>
        </w:tabs>
        <w:autoSpaceDE w:val="0"/>
        <w:widowControl/>
        <w:spacing w:line="240" w:lineRule="exact" w:before="5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9.1.6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Peer-Reviewed Research Contributions to Policy Research for U.S.</w:t>
      </w:r>
    </w:p>
    <w:p>
      <w:pPr>
        <w:autoSpaceDN w:val="0"/>
        <w:tabs>
          <w:tab w:pos="8792" w:val="left"/>
        </w:tabs>
        <w:autoSpaceDE w:val="0"/>
        <w:widowControl/>
        <w:spacing w:line="238" w:lineRule="exact" w:before="50" w:after="0"/>
        <w:ind w:left="163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National Interest . . . . . . . . . . . . . . . . . . . . .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67</w:t>
      </w:r>
    </w:p>
    <w:p>
      <w:pPr>
        <w:autoSpaceDN w:val="0"/>
        <w:tabs>
          <w:tab w:pos="1638" w:val="left"/>
        </w:tabs>
        <w:autoSpaceDE w:val="0"/>
        <w:widowControl/>
        <w:spacing w:line="240" w:lineRule="exact" w:before="5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9.1.7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Open Ebook Publications Supporting Policy and Workforce Inno-</w:t>
      </w:r>
    </w:p>
    <w:p>
      <w:pPr>
        <w:autoSpaceDN w:val="0"/>
        <w:tabs>
          <w:tab w:pos="8792" w:val="left"/>
        </w:tabs>
        <w:autoSpaceDE w:val="0"/>
        <w:widowControl/>
        <w:spacing w:line="238" w:lineRule="exact" w:before="50" w:after="0"/>
        <w:ind w:left="163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vation . . . . . . . . . . . . . . . . . . . . . . . . . . .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69</w:t>
      </w:r>
    </w:p>
    <w:p>
      <w:pPr>
        <w:autoSpaceDN w:val="0"/>
        <w:tabs>
          <w:tab w:pos="1638" w:val="left"/>
          <w:tab w:pos="8792" w:val="left"/>
        </w:tabs>
        <w:autoSpaceDE w:val="0"/>
        <w:widowControl/>
        <w:spacing w:line="240" w:lineRule="exact" w:before="5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9.1.8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Conclusion . . . . . . . . . . . . . . . . . . . . . . . . .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70</w:t>
      </w:r>
    </w:p>
    <w:p>
      <w:pPr>
        <w:autoSpaceDN w:val="0"/>
        <w:tabs>
          <w:tab w:pos="890" w:val="left"/>
          <w:tab w:pos="8792" w:val="left"/>
        </w:tabs>
        <w:autoSpaceDE w:val="0"/>
        <w:widowControl/>
        <w:spacing w:line="240" w:lineRule="exact" w:before="48" w:after="0"/>
        <w:ind w:left="35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9.2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Conclusion . . . . . . . . . . . . . . . . . . . . . . . . . . . . .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70</w:t>
      </w:r>
    </w:p>
    <w:p>
      <w:pPr>
        <w:autoSpaceDN w:val="0"/>
        <w:tabs>
          <w:tab w:pos="8756" w:val="left"/>
        </w:tabs>
        <w:autoSpaceDE w:val="0"/>
        <w:widowControl/>
        <w:spacing w:line="240" w:lineRule="exact" w:before="284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 xml:space="preserve">10 Conclusion: Comprehensive Response to USCIS Past Denial </w:t>
      </w:r>
      <w:r>
        <w:tab/>
      </w:r>
      <w:r>
        <w:rPr>
          <w:rFonts w:ascii="CMBX12" w:hAnsi="CMBX12" w:eastAsia="CMBX12"/>
          <w:b w:val="0"/>
          <w:i w:val="0"/>
          <w:color w:val="000000"/>
          <w:sz w:val="24"/>
        </w:rPr>
        <w:t>71</w:t>
      </w:r>
    </w:p>
    <w:p>
      <w:pPr>
        <w:autoSpaceDN w:val="0"/>
        <w:tabs>
          <w:tab w:pos="4858" w:val="left"/>
          <w:tab w:pos="8792" w:val="left"/>
        </w:tabs>
        <w:autoSpaceDE w:val="0"/>
        <w:widowControl/>
        <w:spacing w:line="240" w:lineRule="exact" w:before="48" w:after="0"/>
        <w:ind w:left="35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10.1 Direct Response to USCIS Concerns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. . . . . . . . . . . . .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71</w:t>
      </w:r>
    </w:p>
    <w:p>
      <w:pPr>
        <w:autoSpaceDN w:val="0"/>
        <w:tabs>
          <w:tab w:pos="5412" w:val="left"/>
          <w:tab w:pos="8792" w:val="left"/>
        </w:tabs>
        <w:autoSpaceDE w:val="0"/>
        <w:widowControl/>
        <w:spacing w:line="240" w:lineRule="exact" w:before="5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10.1.1 Response to Prior USCIS Decision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. . . . . . . . . .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71</w:t>
      </w:r>
    </w:p>
    <w:p>
      <w:pPr>
        <w:autoSpaceDN w:val="0"/>
        <w:tabs>
          <w:tab w:pos="8792" w:val="left"/>
        </w:tabs>
        <w:autoSpaceDE w:val="0"/>
        <w:widowControl/>
        <w:spacing w:line="240" w:lineRule="exact" w:before="48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10.1.2 Clarification Regarding Authorship and Evidence Integrity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72</w:t>
      </w:r>
    </w:p>
    <w:p>
      <w:pPr>
        <w:autoSpaceDN w:val="0"/>
        <w:tabs>
          <w:tab w:pos="8792" w:val="left"/>
        </w:tabs>
        <w:autoSpaceDE w:val="0"/>
        <w:widowControl/>
        <w:spacing w:line="238" w:lineRule="exact" w:before="5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10.1.3 National Importance and Unique Methodology . . . . .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72</w:t>
      </w:r>
    </w:p>
    <w:p>
      <w:pPr>
        <w:autoSpaceDN w:val="0"/>
        <w:tabs>
          <w:tab w:pos="8792" w:val="left"/>
        </w:tabs>
        <w:autoSpaceDE w:val="0"/>
        <w:widowControl/>
        <w:spacing w:line="240" w:lineRule="exact" w:before="5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10.1.4 Potential Prospective Impact Beyond Immediate Role .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72</w:t>
      </w:r>
    </w:p>
    <w:p>
      <w:pPr>
        <w:autoSpaceDN w:val="0"/>
        <w:tabs>
          <w:tab w:pos="8792" w:val="left"/>
        </w:tabs>
        <w:autoSpaceDE w:val="0"/>
        <w:widowControl/>
        <w:spacing w:line="238" w:lineRule="exact" w:before="5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10.1.5 National Benefit of Waiving Labor Certification . . . .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73</w:t>
      </w:r>
    </w:p>
    <w:p>
      <w:pPr>
        <w:autoSpaceDN w:val="0"/>
        <w:autoSpaceDE w:val="0"/>
        <w:widowControl/>
        <w:spacing w:line="240" w:lineRule="exact" w:before="37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iv</w:t>
      </w:r>
    </w:p>
    <w:p>
      <w:pPr>
        <w:sectPr>
          <w:pgSz w:w="11906" w:h="16838"/>
          <w:pgMar w:top="750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tabs>
          <w:tab w:pos="8792" w:val="left"/>
        </w:tabs>
        <w:autoSpaceDE w:val="0"/>
        <w:widowControl/>
        <w:spacing w:line="240" w:lineRule="exact" w:before="0" w:after="0"/>
        <w:ind w:left="35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10.2 Satisfaction of Dhanasar Framework . . . . . . . . . . . . . . .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73</w:t>
      </w:r>
    </w:p>
    <w:p>
      <w:pPr>
        <w:autoSpaceDN w:val="0"/>
        <w:tabs>
          <w:tab w:pos="8792" w:val="left"/>
        </w:tabs>
        <w:autoSpaceDE w:val="0"/>
        <w:widowControl/>
        <w:spacing w:line="240" w:lineRule="exact" w:before="48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10.2.1 Prong 1: Substantial Merit and National Importance .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73</w:t>
      </w:r>
    </w:p>
    <w:p>
      <w:pPr>
        <w:autoSpaceDN w:val="0"/>
        <w:tabs>
          <w:tab w:pos="8792" w:val="left"/>
        </w:tabs>
        <w:autoSpaceDE w:val="0"/>
        <w:widowControl/>
        <w:spacing w:line="238" w:lineRule="exact" w:before="5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10.2.2 Prong 2: Well-Positioned to Advance the Endeavor . .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74</w:t>
      </w:r>
    </w:p>
    <w:p>
      <w:pPr>
        <w:autoSpaceDN w:val="0"/>
        <w:tabs>
          <w:tab w:pos="8792" w:val="left"/>
        </w:tabs>
        <w:autoSpaceDE w:val="0"/>
        <w:widowControl/>
        <w:spacing w:line="240" w:lineRule="exact" w:before="50" w:after="0"/>
        <w:ind w:left="8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10.2.3 Prong 3: National Benefit of Waiving Requirements . .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74</w:t>
      </w:r>
    </w:p>
    <w:p>
      <w:pPr>
        <w:autoSpaceDN w:val="0"/>
        <w:tabs>
          <w:tab w:pos="8792" w:val="left"/>
        </w:tabs>
        <w:autoSpaceDE w:val="0"/>
        <w:widowControl/>
        <w:spacing w:line="238" w:lineRule="exact" w:before="50" w:after="0"/>
        <w:ind w:left="35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10.3 Conclusion . . . . . . . . . . . . . . . . . . . . . . . . . . . . . . . . 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74</w:t>
      </w:r>
    </w:p>
    <w:p>
      <w:pPr>
        <w:autoSpaceDN w:val="0"/>
        <w:tabs>
          <w:tab w:pos="8756" w:val="left"/>
        </w:tabs>
        <w:autoSpaceDE w:val="0"/>
        <w:widowControl/>
        <w:spacing w:line="240" w:lineRule="exact" w:before="284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 xml:space="preserve">11 Exhibits Documentation </w:t>
      </w:r>
      <w:r>
        <w:tab/>
      </w:r>
      <w:r>
        <w:rPr>
          <w:rFonts w:ascii="CMBX12" w:hAnsi="CMBX12" w:eastAsia="CMBX12"/>
          <w:b w:val="0"/>
          <w:i w:val="0"/>
          <w:color w:val="000000"/>
          <w:sz w:val="24"/>
        </w:rPr>
        <w:t>75</w:t>
      </w:r>
    </w:p>
    <w:p>
      <w:pPr>
        <w:autoSpaceDN w:val="0"/>
        <w:autoSpaceDE w:val="0"/>
        <w:widowControl/>
        <w:spacing w:line="240" w:lineRule="exact" w:before="1239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v</w:t>
      </w:r>
    </w:p>
    <w:p>
      <w:pPr>
        <w:sectPr>
          <w:pgSz w:w="11906" w:h="16838"/>
          <w:pgMar w:top="750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50"/>
        </w:rPr>
        <w:t>Chapter 1</w:t>
      </w:r>
    </w:p>
    <w:p>
      <w:pPr>
        <w:autoSpaceDN w:val="0"/>
        <w:autoSpaceDE w:val="0"/>
        <w:widowControl/>
        <w:spacing w:line="496" w:lineRule="exact" w:before="644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50"/>
        </w:rPr>
        <w:t>Introduction and Executive</w:t>
      </w:r>
    </w:p>
    <w:p>
      <w:pPr>
        <w:autoSpaceDN w:val="0"/>
        <w:autoSpaceDE w:val="0"/>
        <w:widowControl/>
        <w:spacing w:line="496" w:lineRule="exact" w:before="102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50"/>
        </w:rPr>
        <w:t>Summary</w:t>
      </w:r>
    </w:p>
    <w:p>
      <w:pPr>
        <w:autoSpaceDN w:val="0"/>
        <w:autoSpaceDE w:val="0"/>
        <w:widowControl/>
        <w:spacing w:line="290" w:lineRule="exact" w:before="878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 undersigned represents Satyadhar Joshi, an experienced researcher currently serv-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ing as Assistant Vice President (AVP) in the Global Risk &amp; Analytics division at Bank of </w:t>
      </w:r>
      <w:r>
        <w:rPr>
          <w:rFonts w:ascii="CMR12" w:hAnsi="CMR12" w:eastAsia="CMR12"/>
          <w:b w:val="0"/>
          <w:i w:val="0"/>
          <w:color w:val="000000"/>
          <w:sz w:val="24"/>
        </w:rPr>
        <w:t>America, Jersey City, New Jersey. This petition seeks classification under the Employment-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Based Second Preference (EB2) category, accompanied by a request for a National Interest </w:t>
      </w:r>
      <w:r>
        <w:rPr>
          <w:rFonts w:ascii="CMR12" w:hAnsi="CMR12" w:eastAsia="CMR12"/>
          <w:b w:val="0"/>
          <w:i w:val="0"/>
          <w:color w:val="000000"/>
          <w:sz w:val="24"/>
        </w:rPr>
        <w:t>Waiver (NIW) of the job offer and labor certification requirement.</w:t>
      </w:r>
    </w:p>
    <w:p>
      <w:pPr>
        <w:autoSpaceDN w:val="0"/>
        <w:autoSpaceDE w:val="0"/>
        <w:widowControl/>
        <w:spacing w:line="288" w:lineRule="exact" w:before="144" w:after="0"/>
        <w:ind w:left="0" w:right="138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Mr. Joshi’s research lies at the intersection of Agentic Generative AI, Financial Risk, Big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Data, and Policy Systems, addressing challenges of national importance across finance,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defense, healthcare, and workforce transformation. His contributions at a systemically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important financial institution strengthen the resilience, transparency, and security of </w:t>
      </w:r>
      <w:r>
        <w:rPr>
          <w:rFonts w:ascii="CMR12" w:hAnsi="CMR12" w:eastAsia="CMR12"/>
          <w:b w:val="0"/>
          <w:i w:val="0"/>
          <w:color w:val="000000"/>
          <w:sz w:val="24"/>
        </w:rPr>
        <w:t>the U.S. financial system. In parallel, his independent research promotes the responsi-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ble design and governance of Agentic AI frameworks that align with U.S. priorities in </w:t>
      </w:r>
      <w:r>
        <w:rPr>
          <w:rFonts w:ascii="CMR12" w:hAnsi="CMR12" w:eastAsia="CMR12"/>
          <w:b w:val="0"/>
          <w:i w:val="0"/>
          <w:color w:val="000000"/>
          <w:sz w:val="24"/>
        </w:rPr>
        <w:t>innovation, economic security, and workforce competitiveness.</w:t>
      </w:r>
    </w:p>
    <w:p>
      <w:pPr>
        <w:autoSpaceDN w:val="0"/>
        <w:autoSpaceDE w:val="0"/>
        <w:widowControl/>
        <w:spacing w:line="288" w:lineRule="exact" w:before="144" w:after="0"/>
        <w:ind w:left="0" w:right="138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Looking ahead, Mr. Joshi intends to transition from the private sector into the public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research domain, focusing on the creation of / or becoming partner at a dedicated Agentic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AI Policy and Workforce Research Center or collaboration with a leading think tank. His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planned research program centers on AI governance, systemic risk in autonomous systems,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ethical deployment, and national workforce realignment for the AI-driven economy. He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aims to develop evidence-based models and data-driven frameworks to support retraining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upskilling initiatives that prepare U.S. workers—including veterans and mid-career </w:t>
      </w:r>
      <w:r>
        <w:rPr>
          <w:rFonts w:ascii="CMR12" w:hAnsi="CMR12" w:eastAsia="CMR12"/>
          <w:b w:val="0"/>
          <w:i w:val="0"/>
          <w:color w:val="000000"/>
          <w:sz w:val="24"/>
        </w:rPr>
        <w:t>professionals—for emerging roles in the AI and automation economy.</w:t>
      </w:r>
    </w:p>
    <w:p>
      <w:pPr>
        <w:autoSpaceDN w:val="0"/>
        <w:autoSpaceDE w:val="0"/>
        <w:widowControl/>
        <w:spacing w:line="288" w:lineRule="exact" w:before="146" w:after="0"/>
        <w:ind w:left="0" w:right="138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By advancing these objectives through open, collaborative, and transparent research,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Mr. Joshi’s work will help ensure that AI systems deployed in critical sectors remain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safe, interpretable, and socially beneficial. Granting the National Interest Waiver will </w:t>
      </w:r>
      <w:r>
        <w:rPr>
          <w:rFonts w:ascii="CMR12" w:hAnsi="CMR12" w:eastAsia="CMR12"/>
          <w:b w:val="0"/>
          <w:i w:val="0"/>
          <w:color w:val="000000"/>
          <w:sz w:val="24"/>
        </w:rPr>
        <w:t>enable him to pursue this independent, mission-driven research outside commercial con-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straints, thereby amplifying its national value. His transition from corporate analytics to </w:t>
      </w:r>
      <w:r>
        <w:rPr>
          <w:rFonts w:ascii="CMR12" w:hAnsi="CMR12" w:eastAsia="CMR12"/>
          <w:b w:val="0"/>
          <w:i w:val="0"/>
          <w:color w:val="000000"/>
          <w:sz w:val="24"/>
        </w:rPr>
        <w:t>public-interest AI and workforce policy research will yield lasting contributions to U.S.</w:t>
      </w:r>
    </w:p>
    <w:p>
      <w:pPr>
        <w:autoSpaceDN w:val="0"/>
        <w:autoSpaceDE w:val="0"/>
        <w:widowControl/>
        <w:spacing w:line="240" w:lineRule="exact" w:before="5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technological competitiveness, national security, and inclusive economic growth.</w:t>
      </w:r>
    </w:p>
    <w:p>
      <w:pPr>
        <w:autoSpaceDN w:val="0"/>
        <w:autoSpaceDE w:val="0"/>
        <w:widowControl/>
        <w:spacing w:line="288" w:lineRule="exact" w:before="146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This petition demonstrates that Mr. Joshi satisfies all regulatory criteria for the EB2 </w:t>
      </w:r>
      <w:r>
        <w:rPr>
          <w:rFonts w:ascii="CMR12" w:hAnsi="CMR12" w:eastAsia="CMR12"/>
          <w:b w:val="0"/>
          <w:i w:val="0"/>
          <w:color w:val="000000"/>
          <w:sz w:val="24"/>
        </w:rPr>
        <w:t>classification and meets the three-prong test established in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Matter of Dhanasar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</w:p>
    <w:p>
      <w:pPr>
        <w:autoSpaceDN w:val="0"/>
        <w:autoSpaceDE w:val="0"/>
        <w:widowControl/>
        <w:spacing w:line="240" w:lineRule="exact" w:before="702" w:after="0"/>
        <w:ind w:left="0" w:right="4592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1</w:t>
      </w:r>
    </w:p>
    <w:p>
      <w:pPr>
        <w:sectPr>
          <w:pgSz w:w="11906" w:h="16838"/>
          <w:pgMar w:top="1440" w:right="1302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autoSpaceDE w:val="0"/>
        <w:widowControl/>
        <w:spacing w:line="336" w:lineRule="exact" w:before="0" w:after="0"/>
        <w:ind w:left="2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1. His proposed endeavor has both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substantial merit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and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national importance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>2. He is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well-positioned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to advance the proposed endeavor.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2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3. On balance, it would be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beneficial to the United States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to waive the job offer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and labor certification requirements.</w:t>
      </w:r>
    </w:p>
    <w:p>
      <w:pPr>
        <w:autoSpaceDN w:val="0"/>
        <w:autoSpaceDE w:val="0"/>
        <w:widowControl/>
        <w:spacing w:line="240" w:lineRule="exact" w:before="1292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2</w:t>
      </w:r>
    </w:p>
    <w:p>
      <w:pPr>
        <w:sectPr>
          <w:pgSz w:w="11906" w:h="16838"/>
          <w:pgMar w:top="750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50"/>
        </w:rPr>
        <w:t>Chapter 2</w:t>
      </w:r>
    </w:p>
    <w:p>
      <w:pPr>
        <w:autoSpaceDN w:val="0"/>
        <w:autoSpaceDE w:val="0"/>
        <w:widowControl/>
        <w:spacing w:line="496" w:lineRule="exact" w:before="644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50"/>
        </w:rPr>
        <w:t>Legal Criteria and Eligibility</w:t>
      </w:r>
    </w:p>
    <w:p>
      <w:pPr>
        <w:autoSpaceDN w:val="0"/>
        <w:autoSpaceDE w:val="0"/>
        <w:widowControl/>
        <w:spacing w:line="290" w:lineRule="exact" w:before="876" w:after="0"/>
        <w:ind w:left="0" w:right="21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Under USCIS guidelines, the EB2 National Interest Waiver is available to professionals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who hold an advanced degree or its equivalent, or who possess exceptional ability in the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sciences, arts, or business, and whose work substantially benefits the national interest of </w:t>
      </w:r>
      <w:r>
        <w:rPr>
          <w:rFonts w:ascii="CMR12" w:hAnsi="CMR12" w:eastAsia="CMR12"/>
          <w:b w:val="0"/>
          <w:i w:val="0"/>
          <w:color w:val="000000"/>
          <w:sz w:val="24"/>
        </w:rPr>
        <w:t>the United States.</w:t>
      </w:r>
    </w:p>
    <w:p>
      <w:pPr>
        <w:autoSpaceDN w:val="0"/>
        <w:tabs>
          <w:tab w:pos="986" w:val="left"/>
        </w:tabs>
        <w:autoSpaceDE w:val="0"/>
        <w:widowControl/>
        <w:spacing w:line="360" w:lineRule="exact" w:before="344" w:after="0"/>
        <w:ind w:left="0" w:right="144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2.0.1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Advanced Degree and Equivalent Qualifications (8 CFR</w:t>
      </w:r>
      <w:r>
        <w:tab/>
      </w:r>
      <w:r>
        <w:rPr>
          <w:w w:val="98.93931027116447"/>
          <w:rFonts w:ascii="SFBX1440" w:hAnsi="SFBX1440" w:eastAsia="SFBX1440"/>
          <w:b w:val="0"/>
          <w:i w:val="0"/>
          <w:color w:val="000000"/>
          <w:sz w:val="29"/>
        </w:rPr>
        <w:t>§</w:t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 204.5(k)(2))</w:t>
      </w:r>
    </w:p>
    <w:p>
      <w:pPr>
        <w:autoSpaceDN w:val="0"/>
        <w:autoSpaceDE w:val="0"/>
        <w:widowControl/>
        <w:spacing w:line="238" w:lineRule="exact" w:before="192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Mr. Joshi possesses the required advanced academic credentials. Refer to Exhibit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??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</w:p>
    <w:p>
      <w:pPr>
        <w:autoSpaceDN w:val="0"/>
        <w:autoSpaceDE w:val="0"/>
        <w:widowControl/>
        <w:spacing w:line="248" w:lineRule="exact" w:before="18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Master of Science in Information Systems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from Touro College, New York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14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Master of Business Administration (MBA)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from Bar Ilan University, Israel,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with a specialization in cross-cultural business policies and global management</w:t>
      </w:r>
    </w:p>
    <w:p>
      <w:pPr>
        <w:autoSpaceDN w:val="0"/>
        <w:tabs>
          <w:tab w:pos="882" w:val="left"/>
        </w:tabs>
        <w:autoSpaceDE w:val="0"/>
        <w:widowControl/>
        <w:spacing w:line="346" w:lineRule="exact" w:before="480" w:after="0"/>
        <w:ind w:left="0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 xml:space="preserve">2.1 </w:t>
      </w: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International Government and Quasi-Government</w:t>
      </w:r>
    </w:p>
    <w:p>
      <w:pPr>
        <w:autoSpaceDN w:val="0"/>
        <w:autoSpaceDE w:val="0"/>
        <w:widowControl/>
        <w:spacing w:line="344" w:lineRule="exact" w:before="94" w:after="0"/>
        <w:ind w:left="882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Recognition of Research</w:t>
      </w:r>
    </w:p>
    <w:p>
      <w:pPr>
        <w:autoSpaceDN w:val="0"/>
        <w:autoSpaceDE w:val="0"/>
        <w:widowControl/>
        <w:spacing w:line="288" w:lineRule="exact" w:before="212" w:after="0"/>
        <w:ind w:left="0" w:right="21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The following section documents the recognition and indexing of Mr. Joshi’s research </w:t>
      </w:r>
      <w:r>
        <w:rPr>
          <w:rFonts w:ascii="CMR12" w:hAnsi="CMR12" w:eastAsia="CMR12"/>
          <w:b w:val="0"/>
          <w:i w:val="0"/>
          <w:color w:val="000000"/>
          <w:sz w:val="24"/>
        </w:rPr>
        <w:t>by governmental and quasi-governmental bodies worldwide, demonstrating the interna-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tional reach and authoritative validation of his work in artificial intelligence, financial </w:t>
      </w:r>
      <w:r>
        <w:rPr>
          <w:rFonts w:ascii="CMR12" w:hAnsi="CMR12" w:eastAsia="CMR12"/>
          <w:b w:val="0"/>
          <w:i w:val="0"/>
          <w:color w:val="000000"/>
          <w:sz w:val="24"/>
        </w:rPr>
        <w:t>risk management, and workforce development.</w:t>
      </w:r>
    </w:p>
    <w:p>
      <w:pPr>
        <w:autoSpaceDN w:val="0"/>
        <w:tabs>
          <w:tab w:pos="986" w:val="left"/>
        </w:tabs>
        <w:autoSpaceDE w:val="0"/>
        <w:widowControl/>
        <w:spacing w:line="288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2.1.1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United States Government Recognition of Mr Joshi’s Work</w:t>
      </w:r>
    </w:p>
    <w:p>
      <w:pPr>
        <w:autoSpaceDN w:val="0"/>
        <w:autoSpaceDE w:val="0"/>
        <w:widowControl/>
        <w:spacing w:line="238" w:lineRule="exact" w:before="192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U.S. Department of Energy - Science.gov</w:t>
      </w:r>
    </w:p>
    <w:p>
      <w:pPr>
        <w:autoSpaceDN w:val="0"/>
        <w:autoSpaceDE w:val="0"/>
        <w:widowControl/>
        <w:spacing w:line="248" w:lineRule="exact" w:before="19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Platform</w:t>
      </w:r>
      <w:r>
        <w:rPr>
          <w:rFonts w:ascii="CMR12" w:hAnsi="CMR12" w:eastAsia="CMR12"/>
          <w:b w:val="0"/>
          <w:i w:val="0"/>
          <w:color w:val="000000"/>
          <w:sz w:val="24"/>
        </w:rPr>
        <w:t>: Science.gov, the official portal for U.S. government science information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14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Managing Agency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Office of Science and Technical Information (OSTI) under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U.S. Department of Energy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14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Significance</w:t>
      </w:r>
      <w:r>
        <w:rPr>
          <w:rFonts w:ascii="CMR12" w:hAnsi="CMR12" w:eastAsia="CMR12"/>
          <w:b w:val="0"/>
          <w:i w:val="0"/>
          <w:color w:val="000000"/>
          <w:sz w:val="24"/>
        </w:rPr>
        <w:t>: Indexing indicates research relevance to national priorities and fed-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eral agency interests (NSF, DOE, NIH, NASA, etc.)</w:t>
      </w:r>
    </w:p>
    <w:p>
      <w:pPr>
        <w:autoSpaceDN w:val="0"/>
        <w:autoSpaceDE w:val="0"/>
        <w:widowControl/>
        <w:spacing w:line="240" w:lineRule="exact" w:before="796" w:after="0"/>
        <w:ind w:left="0" w:right="4664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3</w:t>
      </w:r>
    </w:p>
    <w:p>
      <w:pPr>
        <w:sectPr>
          <w:pgSz w:w="11906" w:h="16838"/>
          <w:pgMar w:top="1440" w:right="123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50" w:lineRule="exact" w:before="0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Research Indexed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:</w:t>
      </w:r>
    </w:p>
    <w:p>
      <w:pPr>
        <w:autoSpaceDN w:val="0"/>
        <w:autoSpaceDE w:val="0"/>
        <w:widowControl/>
        <w:spacing w:line="288" w:lineRule="exact" w:before="142" w:after="0"/>
        <w:ind w:left="586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Pathak, R., Joshi, S. (2009). Multi-scale Modeling and Analysis of Nano-RFID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Systems on HPC Setup. In: Ranka, S., et al. Contemporary Computing. IC3 2009.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Communications in Computer and Information Science, vol 40. Springer, Berlin,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Heidelberg. Pathak, R., Joshi, S. (2009). Secure Multi-party Computation Protocol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Defense Applications in Military Operations Using Virtual Cryptography. In: </w:t>
      </w:r>
      <w:r>
        <w:rPr>
          <w:rFonts w:ascii="CMR12" w:hAnsi="CMR12" w:eastAsia="CMR12"/>
          <w:b w:val="0"/>
          <w:i w:val="0"/>
          <w:color w:val="000000"/>
          <w:sz w:val="24"/>
        </w:rPr>
        <w:t>Ranka, S., et al. Contemporary Computing. IC3 2009. Communications in Com-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puter and Information Science, vol 40. Springer, Berlin, Heidelberg. Pathak, R.,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Joshi, S. (2009). Secured Communication for Business Process Outsourcing Using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Optimized Arithmetic Cryptography Protocol Based on Virtual Parties. In: Ranka,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S., et al. Contemporary Computing. IC3 2009. Communications in Computer and </w:t>
      </w:r>
      <w:r>
        <w:rPr>
          <w:rFonts w:ascii="CMR12" w:hAnsi="CMR12" w:eastAsia="CMR12"/>
          <w:b w:val="0"/>
          <w:i w:val="0"/>
          <w:color w:val="000000"/>
          <w:sz w:val="24"/>
        </w:rPr>
        <w:t>Information Science, vol 40. Springer, Berlin, Heidelberg.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Verification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Accessible through official science.gov domain searches, Springer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Link Website and Exhibits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??</w:t>
      </w:r>
    </w:p>
    <w:p>
      <w:pPr>
        <w:autoSpaceDN w:val="0"/>
        <w:autoSpaceDE w:val="0"/>
        <w:widowControl/>
        <w:spacing w:line="240" w:lineRule="exact" w:before="384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U.S. Federal Reserve Board</w:t>
      </w:r>
    </w:p>
    <w:p>
      <w:pPr>
        <w:autoSpaceDN w:val="0"/>
        <w:autoSpaceDE w:val="0"/>
        <w:widowControl/>
        <w:spacing w:line="288" w:lineRule="exact" w:before="154" w:after="0"/>
        <w:ind w:left="586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Research Cited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: Joshi, Satyadhar, “Generative AI in Investment and Portfolio </w:t>
      </w:r>
      <w:r>
        <w:rPr>
          <w:rFonts w:ascii="CMR12" w:hAnsi="CMR12" w:eastAsia="CMR12"/>
          <w:b w:val="0"/>
          <w:i w:val="0"/>
          <w:color w:val="000000"/>
          <w:sz w:val="24"/>
        </w:rPr>
        <w:t>Management: Comprehensive Review of Current Applications and Future Direc-</w:t>
      </w:r>
      <w:r>
        <w:rPr>
          <w:rFonts w:ascii="CMR12" w:hAnsi="CMR12" w:eastAsia="CMR12"/>
          <w:b w:val="0"/>
          <w:i w:val="0"/>
          <w:color w:val="000000"/>
          <w:sz w:val="24"/>
        </w:rPr>
        <w:t>tions,” Technical Report, preprints.org 2025.</w:t>
      </w:r>
    </w:p>
    <w:p>
      <w:pPr>
        <w:autoSpaceDN w:val="0"/>
        <w:autoSpaceDE w:val="0"/>
        <w:widowControl/>
        <w:spacing w:line="288" w:lineRule="exact" w:before="146" w:after="0"/>
        <w:ind w:left="586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Citation of Research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Research cited in Finance and Economics Discussion Series </w:t>
      </w:r>
      <w:r>
        <w:rPr>
          <w:rFonts w:ascii="CMR12" w:hAnsi="CMR12" w:eastAsia="CMR12"/>
          <w:b w:val="0"/>
          <w:i w:val="0"/>
          <w:color w:val="000000"/>
          <w:sz w:val="24"/>
        </w:rPr>
        <w:t>paper ”Generative AI at the Crossroads: Light Bulb, Dynamo, or Microscope?”</w:t>
      </w:r>
      <w:r>
        <w:rPr>
          <w:rFonts w:ascii="CMR12" w:hAnsi="CMR12" w:eastAsia="CMR12"/>
          <w:b w:val="0"/>
          <w:i w:val="0"/>
          <w:color w:val="000000"/>
          <w:sz w:val="24"/>
        </w:rPr>
        <w:t>(Baily et al., June 27, 2025)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Significance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Direct relevance to critical discussions on AI’s impact on national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economy</w:t>
      </w:r>
    </w:p>
    <w:p>
      <w:pPr>
        <w:autoSpaceDN w:val="0"/>
        <w:autoSpaceDE w:val="0"/>
        <w:widowControl/>
        <w:spacing w:line="248" w:lineRule="exact" w:before="18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Impact</w:t>
      </w:r>
      <w:r>
        <w:rPr>
          <w:rFonts w:ascii="CMR12" w:hAnsi="CMR12" w:eastAsia="CMR12"/>
          <w:b w:val="0"/>
          <w:i w:val="0"/>
          <w:color w:val="000000"/>
          <w:sz w:val="24"/>
        </w:rPr>
        <w:t>: Informs Federal Reserve policy research and economic analysis</w:t>
      </w:r>
    </w:p>
    <w:p>
      <w:pPr>
        <w:autoSpaceDN w:val="0"/>
        <w:autoSpaceDE w:val="0"/>
        <w:widowControl/>
        <w:spacing w:line="248" w:lineRule="exact" w:before="184" w:after="0"/>
        <w:ind w:left="0" w:right="0" w:firstLine="0"/>
        <w:jc w:val="center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Verification</w:t>
      </w:r>
      <w:r>
        <w:rPr>
          <w:rFonts w:ascii="CMR12" w:hAnsi="CMR12" w:eastAsia="CMR12"/>
          <w:b w:val="0"/>
          <w:i w:val="0"/>
          <w:color w:val="000000"/>
          <w:sz w:val="24"/>
        </w:rPr>
        <w:t>: Accessible through official .gov domain searches and Exhibit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??</w:t>
      </w:r>
    </w:p>
    <w:p>
      <w:pPr>
        <w:autoSpaceDN w:val="0"/>
        <w:autoSpaceDE w:val="0"/>
        <w:widowControl/>
        <w:spacing w:line="238" w:lineRule="exact" w:before="386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U.S. Bureau of Labor Statistics (BLS)</w:t>
      </w:r>
    </w:p>
    <w:p>
      <w:pPr>
        <w:autoSpaceDN w:val="0"/>
        <w:autoSpaceDE w:val="0"/>
        <w:widowControl/>
        <w:spacing w:line="290" w:lineRule="exact" w:before="154" w:after="0"/>
        <w:ind w:left="586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Research Cited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: Satyadhar Joshi, “Generative AI: Mitigating Workforce and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Economic Disruptions While Strategizing Policy Responses for Governments and </w:t>
      </w:r>
      <w:r>
        <w:rPr>
          <w:rFonts w:ascii="CMR12" w:hAnsi="CMR12" w:eastAsia="CMR12"/>
          <w:b w:val="0"/>
          <w:i w:val="0"/>
          <w:color w:val="000000"/>
          <w:sz w:val="24"/>
        </w:rPr>
        <w:t>Companies,” Journal of Advanced Research in Science, Communication and Tech-</w:t>
      </w:r>
      <w:r>
        <w:rPr>
          <w:rFonts w:ascii="CMR12" w:hAnsi="CMR12" w:eastAsia="CMR12"/>
          <w:b w:val="0"/>
          <w:i w:val="0"/>
          <w:color w:val="000000"/>
          <w:sz w:val="24"/>
        </w:rPr>
        <w:t>nology (IJARSCT), vol. 5, no. 1, p. 480-486, Feb. 2025, doi: 10.48175/IJARSCT-</w:t>
      </w:r>
      <w:r>
        <w:rPr>
          <w:rFonts w:ascii="CMR12" w:hAnsi="CMR12" w:eastAsia="CMR12"/>
          <w:b w:val="0"/>
          <w:i w:val="0"/>
          <w:color w:val="000000"/>
          <w:sz w:val="24"/>
        </w:rPr>
        <w:t>23260.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2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Recognition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Research utilized in BLS publication on workforce and AI policy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(DOI: 10.21916/mlr.2022.21)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Metadata Evidence</w:t>
      </w:r>
      <w:r>
        <w:rPr>
          <w:rFonts w:ascii="CMR12" w:hAnsi="CMR12" w:eastAsia="CMR12"/>
          <w:b w:val="0"/>
          <w:i w:val="0"/>
          <w:color w:val="000000"/>
          <w:sz w:val="24"/>
        </w:rPr>
        <w:t>: Backend YAML data explicitly lists Mr. Joshi as contribut-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ing author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Significance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Direct impact on U.S. government workforce research and policy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considerations</w:t>
      </w:r>
    </w:p>
    <w:p>
      <w:pPr>
        <w:autoSpaceDN w:val="0"/>
        <w:autoSpaceDE w:val="0"/>
        <w:widowControl/>
        <w:spacing w:line="248" w:lineRule="exact" w:before="186" w:after="0"/>
        <w:ind w:left="0" w:right="0" w:firstLine="0"/>
        <w:jc w:val="center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Verification</w:t>
      </w:r>
      <w:r>
        <w:rPr>
          <w:rFonts w:ascii="CMR12" w:hAnsi="CMR12" w:eastAsia="CMR12"/>
          <w:b w:val="0"/>
          <w:i w:val="0"/>
          <w:color w:val="000000"/>
          <w:sz w:val="24"/>
        </w:rPr>
        <w:t>: Accessible through official .gov domain searches and Exhibit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??</w:t>
      </w:r>
    </w:p>
    <w:p>
      <w:pPr>
        <w:autoSpaceDN w:val="0"/>
        <w:autoSpaceDE w:val="0"/>
        <w:widowControl/>
        <w:spacing w:line="240" w:lineRule="exact" w:before="96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4</w:t>
      </w:r>
    </w:p>
    <w:p>
      <w:pPr>
        <w:sectPr>
          <w:pgSz w:w="11906" w:h="16838"/>
          <w:pgMar w:top="744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tabs>
          <w:tab w:pos="352" w:val="left"/>
          <w:tab w:pos="586" w:val="left"/>
        </w:tabs>
        <w:autoSpaceDE w:val="0"/>
        <w:widowControl/>
        <w:spacing w:line="352" w:lineRule="exact" w:before="0" w:after="0"/>
        <w:ind w:left="0" w:right="144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U.S. Department of Education - ERIC (Institute of Education Sciences)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Platform</w:t>
      </w:r>
      <w:r>
        <w:rPr>
          <w:rFonts w:ascii="CMR12" w:hAnsi="CMR12" w:eastAsia="CMR12"/>
          <w:b w:val="0"/>
          <w:i w:val="0"/>
          <w:color w:val="000000"/>
          <w:sz w:val="24"/>
        </w:rPr>
        <w:t>: ERIC (Education Resources Information Center)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Managing Agency</w:t>
      </w:r>
      <w:r>
        <w:rPr>
          <w:rFonts w:ascii="CMR12" w:hAnsi="CMR12" w:eastAsia="CMR12"/>
          <w:b w:val="0"/>
          <w:i w:val="0"/>
          <w:color w:val="000000"/>
          <w:sz w:val="24"/>
        </w:rPr>
        <w:t>: Institute of Education Sciences, U.S. Department of Educa-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tion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ERIC Number</w:t>
      </w:r>
      <w:r>
        <w:rPr>
          <w:rFonts w:ascii="CMR12" w:hAnsi="CMR12" w:eastAsia="CMR12"/>
          <w:b w:val="0"/>
          <w:i w:val="0"/>
          <w:color w:val="000000"/>
          <w:sz w:val="24"/>
        </w:rPr>
        <w:t>: ED676035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Research Indexed</w:t>
      </w:r>
      <w:r>
        <w:rPr>
          <w:rFonts w:ascii="CMR12" w:hAnsi="CMR12" w:eastAsia="CMR12"/>
          <w:b w:val="0"/>
          <w:i w:val="0"/>
          <w:color w:val="000000"/>
          <w:sz w:val="24"/>
        </w:rPr>
        <w:t>: ”Enhancing U.S. K-12 Competitiveness for the Agentic Gen-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erative AI Era: A Structured Framework for Educators and Policy Makers” (Octo-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ber 2025)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Significance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Official recognition by the U.S. Department of Education’s primary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education research database, demonstrating direct relevance to national education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policy and K-12 reform initiatives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Verification</w:t>
      </w:r>
      <w:r>
        <w:rPr>
          <w:rFonts w:ascii="CMR12" w:hAnsi="CMR12" w:eastAsia="CMR12"/>
          <w:b w:val="0"/>
          <w:i w:val="0"/>
          <w:color w:val="000000"/>
          <w:sz w:val="24"/>
        </w:rPr>
        <w:t>: Accessible through official ERIC database at</w:t>
      </w:r>
      <w:r>
        <w:rPr>
          <w:rFonts w:ascii="CMTT12" w:hAnsi="CMTT12" w:eastAsia="CMTT12"/>
          <w:b w:val="0"/>
          <w:i w:val="0"/>
          <w:color w:val="000000"/>
          <w:sz w:val="24"/>
        </w:rPr>
        <w:t xml:space="preserve"> </w:t>
      </w:r>
      <w:r>
        <w:rPr>
          <w:rFonts w:ascii="CMTT12" w:hAnsi="CMTT12" w:eastAsia="CMTT12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https://eric.ed. </w:t>
          </w:r>
        </w:hyperlink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gov/</w:t>
          </w:r>
        </w:hyperlink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Exhibit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??</w:t>
      </w:r>
    </w:p>
    <w:p>
      <w:pPr>
        <w:autoSpaceDN w:val="0"/>
        <w:tabs>
          <w:tab w:pos="352" w:val="left"/>
          <w:tab w:pos="986" w:val="left"/>
        </w:tabs>
        <w:autoSpaceDE w:val="0"/>
        <w:widowControl/>
        <w:spacing w:line="436" w:lineRule="exact" w:before="270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2.1.2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International Government Recognition </w:t>
      </w:r>
      <w:r>
        <w:br/>
      </w:r>
      <w:r>
        <w:rPr>
          <w:rFonts w:ascii="CMBX12" w:hAnsi="CMBX12" w:eastAsia="CMBX12"/>
          <w:b w:val="0"/>
          <w:i w:val="0"/>
          <w:color w:val="000000"/>
          <w:sz w:val="24"/>
        </w:rPr>
        <w:t>France - Minist`ere de l’Enseignement sup´erieur, de la Recherche et de l’Espace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Platform</w:t>
      </w:r>
      <w:r>
        <w:rPr>
          <w:rFonts w:ascii="CMR12" w:hAnsi="CMR12" w:eastAsia="CMR12"/>
          <w:b w:val="0"/>
          <w:i w:val="0"/>
          <w:color w:val="000000"/>
          <w:sz w:val="24"/>
        </w:rPr>
        <w:t>: scanR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Operator</w:t>
      </w:r>
      <w:r>
        <w:rPr>
          <w:rFonts w:ascii="CMR12" w:hAnsi="CMR12" w:eastAsia="CMR12"/>
          <w:b w:val="0"/>
          <w:i w:val="0"/>
          <w:color w:val="000000"/>
          <w:sz w:val="24"/>
        </w:rPr>
        <w:t>: French Ministry of Higher Education, Research and Innovation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Verification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CMTT12" w:hAnsi="CMTT12" w:eastAsia="CMTT12"/>
          <w:b w:val="0"/>
          <w:i w:val="0"/>
          <w:color w:val="000000"/>
          <w:sz w:val="24"/>
        </w:rPr>
        <w:t xml:space="preserve"> </w:t>
      </w:r>
      <w:r>
        <w:rPr>
          <w:rFonts w:ascii="CMTT12" w:hAnsi="CMTT12" w:eastAsia="CMTT12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https://scanr.enseignementsup-recherche.gouv.fr/search/p</w:t>
          </w:r>
        </w:hyperlink>
      </w:r>
      <w:r>
        <w:rPr>
          <w:rFonts w:ascii="CMTT12" w:hAnsi="CMTT12" w:eastAsia="CMTT12"/>
          <w:b w:val="0"/>
          <w:i w:val="0"/>
          <w:color w:val="000000"/>
          <w:sz w:val="24"/>
        </w:rPr>
        <w:t>ublications?</w:t>
      </w:r>
    </w:p>
    <w:p>
      <w:pPr>
        <w:autoSpaceDN w:val="0"/>
        <w:tabs>
          <w:tab w:pos="586" w:val="left"/>
        </w:tabs>
        <w:autoSpaceDE w:val="0"/>
        <w:widowControl/>
        <w:spacing w:line="336" w:lineRule="exact" w:before="0" w:after="0"/>
        <w:ind w:left="352" w:right="1440" w:firstLine="0"/>
        <w:jc w:val="left"/>
      </w:pP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q=satyadhar+joshi</w:t>
          </w:r>
        </w:hyperlink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Significance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Official discovery portal for French research and innovation, operated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directly by the national government.</w:t>
      </w:r>
    </w:p>
    <w:p>
      <w:pPr>
        <w:autoSpaceDN w:val="0"/>
        <w:tabs>
          <w:tab w:pos="586" w:val="left"/>
          <w:tab w:pos="1678" w:val="left"/>
        </w:tabs>
        <w:autoSpaceDE w:val="0"/>
        <w:widowControl/>
        <w:spacing w:line="336" w:lineRule="exact" w:before="96" w:after="0"/>
        <w:ind w:left="352" w:right="144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Research Indexed</w:t>
      </w:r>
      <w:r>
        <w:rPr>
          <w:rFonts w:ascii="CMR12" w:hAnsi="CMR12" w:eastAsia="CMR12"/>
          <w:b w:val="0"/>
          <w:i w:val="0"/>
          <w:color w:val="000000"/>
          <w:sz w:val="24"/>
        </w:rPr>
        <w:t>: 16 publications by Mr Satyadhar Joshi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Notable Works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Includes foundational reviews on ”Model Risk Management in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the Era of Generative AI,” ”DeepSeek: Performance and Architecture,” and ”Mix-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ture of Experts Models in Business and Finance.”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Impact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Integration into a national-level research infrastructure demonstrates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recognition and dissemination of research to French academic, governmental, and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innovation ecosystems.</w:t>
      </w:r>
    </w:p>
    <w:p>
      <w:pPr>
        <w:autoSpaceDN w:val="0"/>
        <w:autoSpaceDE w:val="0"/>
        <w:widowControl/>
        <w:spacing w:line="248" w:lineRule="exact" w:before="18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Refer to Exhibits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??</w:t>
      </w:r>
    </w:p>
    <w:p>
      <w:pPr>
        <w:autoSpaceDN w:val="0"/>
        <w:tabs>
          <w:tab w:pos="352" w:val="left"/>
          <w:tab w:pos="586" w:val="left"/>
        </w:tabs>
        <w:autoSpaceDE w:val="0"/>
        <w:widowControl/>
        <w:spacing w:line="386" w:lineRule="exact" w:before="238" w:after="0"/>
        <w:ind w:left="0" w:right="1296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Germany - Munich Personal RePEc Archive (MPRA)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Platform</w:t>
      </w:r>
      <w:r>
        <w:rPr>
          <w:rFonts w:ascii="CMR12" w:hAnsi="CMR12" w:eastAsia="CMR12"/>
          <w:b w:val="0"/>
          <w:i w:val="0"/>
          <w:color w:val="000000"/>
          <w:sz w:val="24"/>
        </w:rPr>
        <w:t>: Munich Personal RePEc Archive (MPRA)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Operator</w:t>
      </w:r>
      <w:r>
        <w:rPr>
          <w:rFonts w:ascii="CMR12" w:hAnsi="CMR12" w:eastAsia="CMR12"/>
          <w:b w:val="0"/>
          <w:i w:val="0"/>
          <w:color w:val="000000"/>
          <w:sz w:val="24"/>
        </w:rPr>
        <w:t>: University of Munich Library (Ludwig-Maximilians-Universit¨at), a lead-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ing German research university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Verification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CMTT12" w:hAnsi="CMTT12" w:eastAsia="CMTT12"/>
          <w:b w:val="0"/>
          <w:i w:val="0"/>
          <w:color w:val="000000"/>
          <w:sz w:val="24"/>
        </w:rPr>
        <w:t xml:space="preserve"> </w:t>
      </w:r>
      <w:r>
        <w:rPr>
          <w:rFonts w:ascii="CMTT12" w:hAnsi="CMTT12" w:eastAsia="CMTT12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https://mpra.ub.uni-muenchen.de/id/eprint/125221/</w:t>
          </w:r>
        </w:hyperlink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Research Hosted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Joshi, Satyadhar (2025): Model Risk Management in the Era </w:t>
      </w:r>
      <w:r>
        <w:tab/>
      </w:r>
      <w:r>
        <w:rPr>
          <w:rFonts w:ascii="CMTI12" w:hAnsi="CMTI12" w:eastAsia="CMTI12"/>
          <w:b w:val="0"/>
          <w:i w:val="0"/>
          <w:color w:val="000000"/>
          <w:sz w:val="24"/>
        </w:rPr>
        <w:t>of Generative AI: Challenges, Opportunities, and Future Directions. Published in:</w:t>
      </w:r>
    </w:p>
    <w:p>
      <w:pPr>
        <w:autoSpaceDN w:val="0"/>
        <w:autoSpaceDE w:val="0"/>
        <w:widowControl/>
        <w:spacing w:line="240" w:lineRule="exact" w:before="442" w:after="0"/>
        <w:ind w:left="0" w:right="5894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5</w:t>
      </w:r>
    </w:p>
    <w:p>
      <w:pPr>
        <w:sectPr>
          <w:pgSz w:w="11906" w:h="16838"/>
          <w:pgMar w:top="750" w:right="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autoSpaceDE w:val="0"/>
        <w:widowControl/>
        <w:spacing w:line="264" w:lineRule="exact" w:before="0" w:after="0"/>
        <w:ind w:left="586" w:right="1440" w:firstLine="0"/>
        <w:jc w:val="left"/>
      </w:pPr>
      <w:r>
        <w:rPr>
          <w:rFonts w:ascii="CMTI12" w:hAnsi="CMTI12" w:eastAsia="CMTI12"/>
          <w:b w:val="0"/>
          <w:i w:val="0"/>
          <w:color w:val="000000"/>
          <w:sz w:val="24"/>
        </w:rPr>
        <w:t xml:space="preserve">International Journal of Scientific and Research Publications , Vol. 5, No. 15 (20 </w:t>
      </w:r>
      <w:r>
        <w:rPr>
          <w:rFonts w:ascii="CMTI12" w:hAnsi="CMTI12" w:eastAsia="CMTI12"/>
          <w:b w:val="0"/>
          <w:i w:val="0"/>
          <w:color w:val="000000"/>
          <w:sz w:val="24"/>
        </w:rPr>
        <w:t>May 2025): pp. 299-309.</w:t>
      </w:r>
    </w:p>
    <w:p>
      <w:pPr>
        <w:autoSpaceDN w:val="0"/>
        <w:autoSpaceDE w:val="0"/>
        <w:widowControl/>
        <w:spacing w:line="290" w:lineRule="exact" w:before="144" w:after="0"/>
        <w:ind w:left="586" w:right="144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Significance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Integration into a major European university’s research archive,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ensuring broad dissemination and permanent accessibility to the global economics </w:t>
      </w:r>
      <w:r>
        <w:rPr>
          <w:rFonts w:ascii="CMR12" w:hAnsi="CMR12" w:eastAsia="CMR12"/>
          <w:b w:val="0"/>
          <w:i w:val="0"/>
          <w:color w:val="000000"/>
          <w:sz w:val="24"/>
        </w:rPr>
        <w:t>and finance research community.</w:t>
      </w:r>
    </w:p>
    <w:p>
      <w:pPr>
        <w:autoSpaceDN w:val="0"/>
        <w:autoSpaceDE w:val="0"/>
        <w:widowControl/>
        <w:spacing w:line="290" w:lineRule="exact" w:before="142" w:after="0"/>
        <w:ind w:left="586" w:right="144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Impact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The paper provides a critical synthesis of regulatory frameworks and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quantitative risk metrics (including probabilistic frameworks and adversarial risk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calculations) essential for the stability of financial institutions adopting Generative </w:t>
      </w:r>
      <w:r>
        <w:rPr>
          <w:rFonts w:ascii="CMR12" w:hAnsi="CMR12" w:eastAsia="CMR12"/>
          <w:b w:val="0"/>
          <w:i w:val="0"/>
          <w:color w:val="000000"/>
          <w:sz w:val="24"/>
        </w:rPr>
        <w:t>AI, a subject of key importance to U.S. and global financial security.</w:t>
      </w:r>
    </w:p>
    <w:p>
      <w:pPr>
        <w:autoSpaceDN w:val="0"/>
        <w:autoSpaceDE w:val="0"/>
        <w:widowControl/>
        <w:spacing w:line="238" w:lineRule="exact" w:before="384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China - SciEngine (China Science Publishing &amp; Media Ltd.)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54" w:after="0"/>
        <w:ind w:left="352" w:right="144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Platform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SciEngine, operated by China Science Publishing &amp; Media Ltd. (Science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Press)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2" w:after="0"/>
        <w:ind w:left="352" w:right="144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Affiliation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State-owned academic publisher affiliated with Chinese Academy of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Sciences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4" w:after="0"/>
        <w:ind w:left="352" w:right="1296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Citation</w:t>
      </w:r>
      <w:r>
        <w:rPr>
          <w:rFonts w:ascii="CMR12" w:hAnsi="CMR12" w:eastAsia="CMR12"/>
          <w:b w:val="0"/>
          <w:i w:val="0"/>
          <w:color w:val="000000"/>
          <w:sz w:val="24"/>
        </w:rPr>
        <w:t>: Work cited in article available at:</w:t>
      </w:r>
      <w:r>
        <w:rPr>
          <w:rFonts w:ascii="CMTT12" w:hAnsi="CMTT12" w:eastAsia="CMTT12"/>
          <w:b w:val="0"/>
          <w:i w:val="0"/>
          <w:color w:val="000000"/>
          <w:sz w:val="24"/>
        </w:rPr>
        <w:t xml:space="preserve"> </w:t>
      </w:r>
      <w:r>
        <w:rPr>
          <w:rFonts w:ascii="CMTT12" w:hAnsi="CMTT12" w:eastAsia="CMTT12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https://www.sciengine.com/BNSFC/ </w:t>
          </w:r>
        </w:hyperlink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doi/10.3724/BNSFC-2025.04.20.0001</w:t>
          </w:r>
        </w:hyperlink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8" w:after="0"/>
        <w:ind w:left="352" w:right="144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Significance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International recognition through government-affiliated publishing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outlet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144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Impact</w:t>
      </w:r>
      <w:r>
        <w:rPr>
          <w:rFonts w:ascii="CMR12" w:hAnsi="CMR12" w:eastAsia="CMR12"/>
          <w:b w:val="0"/>
          <w:i w:val="0"/>
          <w:color w:val="000000"/>
          <w:sz w:val="24"/>
        </w:rPr>
        <w:t>: Demonstrated reliance by scholars in government-affiliated research insti-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tutions</w:t>
      </w:r>
    </w:p>
    <w:p>
      <w:pPr>
        <w:autoSpaceDN w:val="0"/>
        <w:autoSpaceDE w:val="0"/>
        <w:widowControl/>
        <w:spacing w:line="290" w:lineRule="exact" w:before="144" w:after="0"/>
        <w:ind w:left="586" w:right="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Research cited</w:t>
      </w:r>
      <w:r>
        <w:rPr>
          <w:rFonts w:ascii="CMR12" w:hAnsi="CMR12" w:eastAsia="CMR12"/>
          <w:b w:val="0"/>
          <w:i w:val="0"/>
          <w:color w:val="000000"/>
          <w:sz w:val="24"/>
        </w:rPr>
        <w:t>: Joshi, Satyadhar. ”Review of gen ai models for financial risk man-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agement.” International Journal of Scientific Research in Computer Science, Engi-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neering and Information Technology 11, no. 1 (2025): 709-723. https://doi.org/10.32628/CSEIT25</w:t>
      </w:r>
    </w:p>
    <w:p>
      <w:pPr>
        <w:autoSpaceDN w:val="0"/>
        <w:autoSpaceDE w:val="0"/>
        <w:widowControl/>
        <w:spacing w:line="238" w:lineRule="exact" w:before="384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United Kingdom - CORE.ac.uk</w:t>
      </w:r>
    </w:p>
    <w:p>
      <w:pPr>
        <w:autoSpaceDN w:val="0"/>
        <w:autoSpaceDE w:val="0"/>
        <w:widowControl/>
        <w:spacing w:line="248" w:lineRule="exact" w:before="19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Platform</w:t>
      </w:r>
      <w:r>
        <w:rPr>
          <w:rFonts w:ascii="CMR12" w:hAnsi="CMR12" w:eastAsia="CMR12"/>
          <w:b w:val="0"/>
          <w:i w:val="0"/>
          <w:color w:val="000000"/>
          <w:sz w:val="24"/>
        </w:rPr>
        <w:t>: CORE (UK), United Kingdom’s open-access research aggregator</w:t>
      </w:r>
    </w:p>
    <w:p>
      <w:pPr>
        <w:autoSpaceDN w:val="0"/>
        <w:autoSpaceDE w:val="0"/>
        <w:widowControl/>
        <w:spacing w:line="248" w:lineRule="exact" w:before="18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Operator</w:t>
      </w:r>
      <w:r>
        <w:rPr>
          <w:rFonts w:ascii="CMR12" w:hAnsi="CMR12" w:eastAsia="CMR12"/>
          <w:b w:val="0"/>
          <w:i w:val="0"/>
          <w:color w:val="000000"/>
          <w:sz w:val="24"/>
        </w:rPr>
        <w:t>: Knowledge Media Institute at The Open University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144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Usage</w:t>
      </w:r>
      <w:r>
        <w:rPr>
          <w:rFonts w:ascii="CMR12" w:hAnsi="CMR12" w:eastAsia="CMR12"/>
          <w:b w:val="0"/>
          <w:i w:val="0"/>
          <w:color w:val="000000"/>
          <w:sz w:val="24"/>
        </w:rPr>
        <w:t>: Widely used by UK Research and Innovation (UKRI) and Research Eng-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land</w:t>
      </w:r>
    </w:p>
    <w:p>
      <w:pPr>
        <w:autoSpaceDN w:val="0"/>
        <w:autoSpaceDE w:val="0"/>
        <w:widowControl/>
        <w:spacing w:line="248" w:lineRule="exact" w:before="18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Research Hosted</w:t>
      </w:r>
      <w:r>
        <w:rPr>
          <w:rFonts w:ascii="CMR12" w:hAnsi="CMR12" w:eastAsia="CMR12"/>
          <w:b w:val="0"/>
          <w:i w:val="0"/>
          <w:color w:val="000000"/>
          <w:sz w:val="24"/>
        </w:rPr>
        <w:t>: Several https://core.ac.uk/search/?q=satyadhar%20joshi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2" w:after="0"/>
        <w:ind w:left="352" w:right="144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Significance</w:t>
      </w:r>
      <w:r>
        <w:rPr>
          <w:rFonts w:ascii="CMR12" w:hAnsi="CMR12" w:eastAsia="CMR12"/>
          <w:b w:val="0"/>
          <w:i w:val="0"/>
          <w:color w:val="000000"/>
          <w:sz w:val="24"/>
        </w:rPr>
        <w:t>: Broad dissemination to UK academic, policy, and industry stake-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holders</w:t>
      </w:r>
    </w:p>
    <w:p>
      <w:pPr>
        <w:autoSpaceDN w:val="0"/>
        <w:autoSpaceDE w:val="0"/>
        <w:widowControl/>
        <w:spacing w:line="250" w:lineRule="exact" w:before="18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Refer to Exhibits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??</w:t>
      </w:r>
    </w:p>
    <w:p>
      <w:pPr>
        <w:autoSpaceDN w:val="0"/>
        <w:autoSpaceDE w:val="0"/>
        <w:widowControl/>
        <w:spacing w:line="238" w:lineRule="exact" w:before="384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Ukraine - Open Ukrainian Citation Index (OUCI)</w:t>
      </w:r>
    </w:p>
    <w:p>
      <w:pPr>
        <w:autoSpaceDN w:val="0"/>
        <w:autoSpaceDE w:val="0"/>
        <w:widowControl/>
        <w:spacing w:line="248" w:lineRule="exact" w:before="19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Platform</w:t>
      </w:r>
      <w:r>
        <w:rPr>
          <w:rFonts w:ascii="CMR12" w:hAnsi="CMR12" w:eastAsia="CMR12"/>
          <w:b w:val="0"/>
          <w:i w:val="0"/>
          <w:color w:val="000000"/>
          <w:sz w:val="24"/>
        </w:rPr>
        <w:t>: Open Ukrainian Citation Index (OUCI)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1152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Operator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State Scientific and Technical Library of Ukraine (DNTB) under Ukrainian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government authority</w:t>
      </w:r>
    </w:p>
    <w:p>
      <w:pPr>
        <w:autoSpaceDN w:val="0"/>
        <w:autoSpaceDE w:val="0"/>
        <w:widowControl/>
        <w:spacing w:line="240" w:lineRule="exact" w:before="620" w:after="0"/>
        <w:ind w:left="0" w:right="5894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6</w:t>
      </w:r>
    </w:p>
    <w:p>
      <w:pPr>
        <w:sectPr>
          <w:pgSz w:w="11906" w:h="16838"/>
          <w:pgMar w:top="750" w:right="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50" w:lineRule="exact" w:before="0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Research Indexed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</w:p>
    <w:p>
      <w:pPr>
        <w:autoSpaceDN w:val="0"/>
        <w:autoSpaceDE w:val="0"/>
        <w:widowControl/>
        <w:spacing w:line="290" w:lineRule="exact" w:before="142" w:after="0"/>
        <w:ind w:left="5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Generative AI in Investment and Portfolio Management: Comprehensive Review of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Current Applications and Future Directions https://ouci.dntb.gov.ua/en/works/9JQQ2qom/</w:t>
      </w:r>
    </w:p>
    <w:p>
      <w:pPr>
        <w:autoSpaceDN w:val="0"/>
        <w:autoSpaceDE w:val="0"/>
        <w:widowControl/>
        <w:spacing w:line="290" w:lineRule="exact" w:before="142" w:after="0"/>
        <w:ind w:left="586" w:right="864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Artificial Intelligence in Conflict Resolution: A Comprehensive Review of Tech-</w:t>
      </w:r>
      <w:r>
        <w:rPr>
          <w:rFonts w:ascii="CMR12" w:hAnsi="CMR12" w:eastAsia="CMR12"/>
          <w:b w:val="0"/>
          <w:i w:val="0"/>
          <w:color w:val="000000"/>
          <w:sz w:val="24"/>
        </w:rPr>
        <w:t>niques and Applications https://ouci.dntb.gov.ua/en/works/lRrrVD0E/</w:t>
      </w:r>
    </w:p>
    <w:p>
      <w:pPr>
        <w:autoSpaceDN w:val="0"/>
        <w:autoSpaceDE w:val="0"/>
        <w:widowControl/>
        <w:spacing w:line="288" w:lineRule="exact" w:before="146" w:after="0"/>
        <w:ind w:left="586" w:right="864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Review of Artificial General Intelligence (AGI): Implications for the U.S. Workforce </w:t>
      </w:r>
      <w:r>
        <w:rPr>
          <w:rFonts w:ascii="CMR12" w:hAnsi="CMR12" w:eastAsia="CMR12"/>
          <w:b w:val="0"/>
          <w:i w:val="0"/>
          <w:color w:val="000000"/>
          <w:sz w:val="24"/>
        </w:rPr>
        <w:t>and Economic Stability https://ouci.dntb.gov.ua/en/works/lDdd6k6z/</w:t>
      </w:r>
    </w:p>
    <w:p>
      <w:pPr>
        <w:autoSpaceDN w:val="0"/>
        <w:autoSpaceDE w:val="0"/>
        <w:widowControl/>
        <w:spacing w:line="288" w:lineRule="exact" w:before="146" w:after="0"/>
        <w:ind w:left="586" w:right="864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Retraining US Workforce in the Age of Agentic Gen AI: Role of Prompt Engineering </w:t>
      </w:r>
      <w:r>
        <w:rPr>
          <w:rFonts w:ascii="CMR12" w:hAnsi="CMR12" w:eastAsia="CMR12"/>
          <w:b w:val="0"/>
          <w:i w:val="0"/>
          <w:color w:val="000000"/>
          <w:sz w:val="24"/>
        </w:rPr>
        <w:t>and Up-Skilling Initiatives https://ouci.dntb.gov.ua/en/works/45rNeoZE/</w:t>
      </w:r>
    </w:p>
    <w:p>
      <w:pPr>
        <w:autoSpaceDN w:val="0"/>
        <w:autoSpaceDE w:val="0"/>
        <w:widowControl/>
        <w:spacing w:line="248" w:lineRule="exact" w:before="18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Significance</w:t>
      </w:r>
      <w:r>
        <w:rPr>
          <w:rFonts w:ascii="CMR12" w:hAnsi="CMR12" w:eastAsia="CMR12"/>
          <w:b w:val="0"/>
          <w:i w:val="0"/>
          <w:color w:val="000000"/>
          <w:sz w:val="24"/>
        </w:rPr>
        <w:t>: Official Ukrainian platform increasing accessibility and visibility</w:t>
      </w:r>
    </w:p>
    <w:p>
      <w:pPr>
        <w:autoSpaceDN w:val="0"/>
        <w:autoSpaceDE w:val="0"/>
        <w:widowControl/>
        <w:spacing w:line="250" w:lineRule="exact" w:before="18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Relevance</w:t>
      </w:r>
      <w:r>
        <w:rPr>
          <w:rFonts w:ascii="CMR12" w:hAnsi="CMR12" w:eastAsia="CMR12"/>
          <w:b w:val="0"/>
          <w:i w:val="0"/>
          <w:color w:val="000000"/>
          <w:sz w:val="24"/>
        </w:rPr>
        <w:t>: Contribution to global discussions on AI and conflict resolution</w:t>
      </w:r>
    </w:p>
    <w:p>
      <w:pPr>
        <w:autoSpaceDN w:val="0"/>
        <w:autoSpaceDE w:val="0"/>
        <w:widowControl/>
        <w:spacing w:line="248" w:lineRule="exact" w:before="18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Refer to Exhibits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??</w:t>
      </w:r>
    </w:p>
    <w:p>
      <w:pPr>
        <w:autoSpaceDN w:val="0"/>
        <w:autoSpaceDE w:val="0"/>
        <w:widowControl/>
        <w:spacing w:line="240" w:lineRule="exact" w:before="384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Europe PMC</w:t>
      </w:r>
    </w:p>
    <w:p>
      <w:pPr>
        <w:autoSpaceDN w:val="0"/>
        <w:autoSpaceDE w:val="0"/>
        <w:widowControl/>
        <w:spacing w:line="248" w:lineRule="exact" w:before="19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Platform</w:t>
      </w:r>
      <w:r>
        <w:rPr>
          <w:rFonts w:ascii="CMR12" w:hAnsi="CMR12" w:eastAsia="CMR12"/>
          <w:b w:val="0"/>
          <w:i w:val="0"/>
          <w:color w:val="000000"/>
          <w:sz w:val="24"/>
        </w:rPr>
        <w:t>: Europe PMC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2" w:after="0"/>
        <w:ind w:left="352" w:right="86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Operator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EMBL-EBI with support from the Europe PMC Funders’ Group, in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collaboration with the National Library of Medicine (NLM)</w:t>
      </w:r>
    </w:p>
    <w:p>
      <w:pPr>
        <w:autoSpaceDN w:val="0"/>
        <w:autoSpaceDE w:val="0"/>
        <w:widowControl/>
        <w:spacing w:line="248" w:lineRule="exact" w:before="18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Over 63+ Preprints Research Indexed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</w:p>
    <w:p>
      <w:pPr>
        <w:autoSpaceDN w:val="0"/>
        <w:autoSpaceDE w:val="0"/>
        <w:widowControl/>
        <w:spacing w:line="290" w:lineRule="exact" w:before="144" w:after="0"/>
        <w:ind w:left="586" w:right="864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GenAI Agents for Early Disease Diagnosis: A Review of Architectures, Applica-</w:t>
      </w:r>
      <w:r>
        <w:rPr>
          <w:rFonts w:ascii="CMR12" w:hAnsi="CMR12" w:eastAsia="CMR12"/>
          <w:b w:val="0"/>
          <w:i w:val="0"/>
          <w:color w:val="000000"/>
          <w:sz w:val="24"/>
        </w:rPr>
        <w:t>tions, and Policy Directions</w:t>
      </w:r>
      <w:r>
        <w:rPr>
          <w:rFonts w:ascii="CMTT12" w:hAnsi="CMTT12" w:eastAsia="CMTT12"/>
          <w:b w:val="0"/>
          <w:i w:val="0"/>
          <w:color w:val="000000"/>
          <w:sz w:val="24"/>
        </w:rPr>
        <w:t xml:space="preserve"> </w:t>
      </w:r>
      <w:r>
        <w:rPr>
          <w:rFonts w:ascii="CMTT12" w:hAnsi="CMTT12" w:eastAsia="CMTT12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https://europepmc.org/article/PPR/PPR1099612</w:t>
          </w:r>
        </w:hyperlink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2" w:after="0"/>
        <w:ind w:left="352" w:right="86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Significance</w:t>
      </w:r>
      <w:r>
        <w:rPr>
          <w:rFonts w:ascii="CMR12" w:hAnsi="CMR12" w:eastAsia="CMR12"/>
          <w:b w:val="0"/>
          <w:i w:val="0"/>
          <w:color w:val="000000"/>
          <w:sz w:val="24"/>
        </w:rPr>
        <w:t>: Major European repository for life sciences literature with interna-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tional collaboration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2" w:after="0"/>
        <w:ind w:left="352" w:right="86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Verification</w:t>
      </w:r>
      <w:r>
        <w:rPr>
          <w:rFonts w:ascii="CMR12" w:hAnsi="CMR12" w:eastAsia="CMR12"/>
          <w:b w:val="0"/>
          <w:i w:val="0"/>
          <w:color w:val="000000"/>
          <w:sz w:val="24"/>
        </w:rPr>
        <w:t>: Accessible through official ERIC database at</w:t>
      </w:r>
      <w:r>
        <w:rPr>
          <w:rFonts w:ascii="CMTT12" w:hAnsi="CMTT12" w:eastAsia="CMTT12"/>
          <w:b w:val="0"/>
          <w:i w:val="0"/>
          <w:color w:val="000000"/>
          <w:sz w:val="24"/>
        </w:rPr>
        <w:t xml:space="preserve"> </w:t>
      </w:r>
      <w:r>
        <w:rPr>
          <w:rFonts w:ascii="CMTT12" w:hAnsi="CMTT12" w:eastAsia="CMTT12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https://europepmc. </w:t>
          </w:r>
        </w:hyperlink>
      </w:r>
      <w:r>
        <w:tab/>
      </w:r>
      <w:r>
        <w:rPr>
          <w:rFonts w:ascii="CMTT12" w:hAnsi="CMTT12" w:eastAsia="CMTT12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org/search?query=satyadhar%20joshi</w:t>
          </w:r>
        </w:hyperlink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Exhibits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??</w:t>
      </w:r>
    </w:p>
    <w:p>
      <w:pPr>
        <w:autoSpaceDN w:val="0"/>
        <w:tabs>
          <w:tab w:pos="986" w:val="left"/>
        </w:tabs>
        <w:autoSpaceDE w:val="0"/>
        <w:widowControl/>
        <w:spacing w:line="288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2.1.3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Quasi-Government and Institutional Recognition</w:t>
      </w:r>
    </w:p>
    <w:p>
      <w:pPr>
        <w:autoSpaceDN w:val="0"/>
        <w:autoSpaceDE w:val="0"/>
        <w:widowControl/>
        <w:spacing w:line="238" w:lineRule="exact" w:before="192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Academic Integration - International Institutions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56" w:after="0"/>
        <w:ind w:left="352" w:right="86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Zuyd University of Applied Sciences (Netherlands)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Research integrated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into academic curricula and research guides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86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Harrisburg University Digital Commons (USA)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Inclusion in institutional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research repositories</w:t>
      </w:r>
    </w:p>
    <w:p>
      <w:pPr>
        <w:autoSpaceDN w:val="0"/>
        <w:tabs>
          <w:tab w:pos="586" w:val="left"/>
          <w:tab w:pos="2218" w:val="left"/>
        </w:tabs>
        <w:autoSpaceDE w:val="0"/>
        <w:widowControl/>
        <w:spacing w:line="290" w:lineRule="exact" w:before="144" w:after="0"/>
        <w:ind w:left="352" w:right="86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Significance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Adoption by international educational institutions demonstrates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academic validation</w:t>
      </w:r>
    </w:p>
    <w:p>
      <w:pPr>
        <w:autoSpaceDN w:val="0"/>
        <w:autoSpaceDE w:val="0"/>
        <w:widowControl/>
        <w:spacing w:line="238" w:lineRule="exact" w:before="384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Government-Affiliated Indexing Services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56" w:after="0"/>
        <w:ind w:left="352" w:right="86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Index Copernicus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European journal indexing system evaluating publication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quality</w:t>
      </w:r>
    </w:p>
    <w:p>
      <w:pPr>
        <w:autoSpaceDN w:val="0"/>
        <w:autoSpaceDE w:val="0"/>
        <w:widowControl/>
        <w:spacing w:line="248" w:lineRule="exact" w:before="18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Econ Papers</w:t>
      </w:r>
      <w:r>
        <w:rPr>
          <w:rFonts w:ascii="CMR12" w:hAnsi="CMR12" w:eastAsia="CMR12"/>
          <w:b w:val="0"/>
          <w:i w:val="0"/>
          <w:color w:val="000000"/>
          <w:sz w:val="24"/>
        </w:rPr>
        <w:t>: Economics research database recognition</w:t>
      </w:r>
    </w:p>
    <w:p>
      <w:pPr>
        <w:autoSpaceDN w:val="0"/>
        <w:autoSpaceDE w:val="0"/>
        <w:widowControl/>
        <w:spacing w:line="240" w:lineRule="exact" w:before="396" w:after="0"/>
        <w:ind w:left="0" w:right="5426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7</w:t>
      </w:r>
    </w:p>
    <w:p>
      <w:pPr>
        <w:sectPr>
          <w:pgSz w:w="11906" w:h="16838"/>
          <w:pgMar w:top="744" w:right="468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tabs>
          <w:tab w:pos="586" w:val="left"/>
        </w:tabs>
        <w:autoSpaceDE w:val="0"/>
        <w:widowControl/>
        <w:spacing w:line="270" w:lineRule="exact" w:before="0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Significance</w:t>
      </w:r>
      <w:r>
        <w:rPr>
          <w:rFonts w:ascii="CMR12" w:hAnsi="CMR12" w:eastAsia="CMR12"/>
          <w:b w:val="0"/>
          <w:i w:val="0"/>
          <w:color w:val="000000"/>
          <w:sz w:val="24"/>
        </w:rPr>
        <w:t>: International scholarly validation through government-affiliated in-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dexing services</w:t>
      </w:r>
    </w:p>
    <w:p>
      <w:pPr>
        <w:autoSpaceDN w:val="0"/>
        <w:tabs>
          <w:tab w:pos="986" w:val="left"/>
        </w:tabs>
        <w:autoSpaceDE w:val="0"/>
        <w:widowControl/>
        <w:spacing w:line="288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2.1.4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Summary of Government Recognition Impact</w:t>
      </w:r>
    </w:p>
    <w:p>
      <w:pPr>
        <w:autoSpaceDN w:val="0"/>
        <w:autoSpaceDE w:val="0"/>
        <w:widowControl/>
        <w:spacing w:line="240" w:lineRule="exact" w:before="458" w:after="6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Table 2.1: Government and Quasi-Government Recognition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4.0" w:type="dxa"/>
      </w:tblPr>
      <w:tblGrid>
        <w:gridCol w:w="3015"/>
        <w:gridCol w:w="3015"/>
        <w:gridCol w:w="3015"/>
      </w:tblGrid>
      <w:tr>
        <w:trPr>
          <w:trHeight w:hRule="exact" w:val="874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20" w:right="288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Government 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Entity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77" w:type="dxa"/>
            </w:tblPr>
            <w:tblGrid>
              <w:gridCol w:w="838"/>
              <w:gridCol w:w="838"/>
              <w:gridCol w:w="838"/>
            </w:tblGrid>
            <w:tr>
              <w:trPr>
                <w:trHeight w:hRule="exact" w:val="278"/>
              </w:trPr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2" w:after="0"/>
                    <w:ind w:left="0" w:right="0" w:firstLine="0"/>
                    <w:jc w:val="center"/>
                  </w:pPr>
                  <w:r>
                    <w:rPr>
                      <w:rFonts w:ascii="CMBX12" w:hAnsi="CMBX12" w:eastAsia="CMBX12"/>
                      <w:b w:val="0"/>
                      <w:i w:val="0"/>
                      <w:color w:val="000000"/>
                      <w:sz w:val="24"/>
                    </w:rPr>
                    <w:t>Type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2" w:after="0"/>
                    <w:ind w:left="0" w:right="0" w:firstLine="0"/>
                    <w:jc w:val="center"/>
                  </w:pPr>
                  <w:r>
                    <w:rPr>
                      <w:rFonts w:ascii="CMBX12" w:hAnsi="CMBX12" w:eastAsia="CMBX12"/>
                      <w:b w:val="0"/>
                      <w:i w:val="0"/>
                      <w:color w:val="000000"/>
                      <w:sz w:val="24"/>
                    </w:rPr>
                    <w:t>of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2" w:after="0"/>
                    <w:ind w:left="0" w:right="0" w:firstLine="0"/>
                    <w:jc w:val="center"/>
                  </w:pPr>
                  <w:r>
                    <w:rPr>
                      <w:rFonts w:ascii="CMBX12" w:hAnsi="CMBX12" w:eastAsia="CMBX12"/>
                      <w:b w:val="0"/>
                      <w:i w:val="0"/>
                      <w:color w:val="000000"/>
                      <w:sz w:val="24"/>
                    </w:rPr>
                    <w:t>Recogni-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8" w:lineRule="exact" w:before="24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tion</w:t>
            </w:r>
          </w:p>
        </w:tc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62" w:val="left"/>
                <w:tab w:pos="1572" w:val="left"/>
              </w:tabs>
              <w:autoSpaceDE w:val="0"/>
              <w:widowControl/>
              <w:spacing w:line="280" w:lineRule="exact" w:before="0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National </w:t>
            </w:r>
            <w:r>
              <w:tab/>
            </w:r>
            <w:r>
              <w:tab/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Impor-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tance </w:t>
            </w:r>
            <w:r>
              <w:tab/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Demon-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strated</w:t>
            </w:r>
          </w:p>
        </w:tc>
      </w:tr>
      <w:tr>
        <w:trPr>
          <w:trHeight w:hRule="exact" w:val="586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30" w:val="left"/>
              </w:tabs>
              <w:autoSpaceDE w:val="0"/>
              <w:widowControl/>
              <w:spacing w:line="238" w:lineRule="exact" w:before="24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U.S.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Depart-</w:t>
            </w:r>
          </w:p>
          <w:p>
            <w:pPr>
              <w:autoSpaceDN w:val="0"/>
              <w:autoSpaceDE w:val="0"/>
              <w:widowControl/>
              <w:spacing w:line="240" w:lineRule="exact" w:before="5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ment of Energy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Science.gov indexing</w:t>
            </w:r>
          </w:p>
        </w:tc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Relevance to federal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scientific priorities</w:t>
            </w:r>
          </w:p>
        </w:tc>
      </w:tr>
      <w:tr>
        <w:trPr>
          <w:trHeight w:hRule="exact" w:val="586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U.S. Federal Re-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serve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Research citation</w:t>
            </w:r>
          </w:p>
        </w:tc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Impact on economic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policy research</w:t>
            </w:r>
          </w:p>
        </w:tc>
      </w:tr>
      <w:tr>
        <w:trPr>
          <w:trHeight w:hRule="exact" w:val="586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U.S. Bureau of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Labor Statistics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Research utilization</w:t>
            </w:r>
          </w:p>
        </w:tc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Influence on workforce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policy development</w:t>
            </w:r>
          </w:p>
        </w:tc>
      </w:tr>
      <w:tr>
        <w:trPr>
          <w:trHeight w:hRule="exact" w:val="586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80" w:val="left"/>
              </w:tabs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China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Science</w:t>
            </w:r>
          </w:p>
          <w:p>
            <w:pPr>
              <w:autoSpaceDN w:val="0"/>
              <w:autoSpaceDE w:val="0"/>
              <w:widowControl/>
              <w:spacing w:line="238" w:lineRule="exact" w:before="5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Publishing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SciEngine citation</w:t>
            </w:r>
          </w:p>
        </w:tc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08" w:val="left"/>
              </w:tabs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International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schol-</w:t>
            </w:r>
          </w:p>
          <w:p>
            <w:pPr>
              <w:autoSpaceDN w:val="0"/>
              <w:autoSpaceDE w:val="0"/>
              <w:widowControl/>
              <w:spacing w:line="238" w:lineRule="exact" w:before="5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arly recognition</w:t>
            </w:r>
          </w:p>
        </w:tc>
      </w:tr>
      <w:tr>
        <w:trPr>
          <w:trHeight w:hRule="exact" w:val="874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UK Research In-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stitutions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CORE.ac.uk hosting</w:t>
            </w:r>
          </w:p>
        </w:tc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20" w:right="120" w:firstLine="0"/>
              <w:jc w:val="both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Dissemination to UK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policy and academic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circles</w:t>
            </w:r>
          </w:p>
        </w:tc>
      </w:tr>
      <w:tr>
        <w:trPr>
          <w:trHeight w:hRule="exact" w:val="586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Ukrainian Gov-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ernment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OUCI indexing</w:t>
            </w:r>
          </w:p>
        </w:tc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839"/>
              <w:gridCol w:w="839"/>
              <w:gridCol w:w="839"/>
            </w:tblGrid>
            <w:tr>
              <w:trPr>
                <w:trHeight w:hRule="exact" w:val="276"/>
              </w:trPr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Global</w:t>
                  </w:r>
                </w:p>
              </w:tc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relevance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in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exact" w:before="26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conflict resolution AI</w:t>
            </w:r>
          </w:p>
        </w:tc>
      </w:tr>
      <w:tr>
        <w:trPr>
          <w:trHeight w:hRule="exact" w:val="874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30" w:val="left"/>
              </w:tabs>
              <w:autoSpaceDE w:val="0"/>
              <w:widowControl/>
              <w:spacing w:line="238" w:lineRule="exact" w:before="24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U.S.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Depart-</w:t>
            </w:r>
          </w:p>
          <w:p>
            <w:pPr>
              <w:autoSpaceDN w:val="0"/>
              <w:autoSpaceDE w:val="0"/>
              <w:widowControl/>
              <w:spacing w:line="240" w:lineRule="exact" w:before="5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ment of Educa-</w:t>
            </w:r>
          </w:p>
          <w:p>
            <w:pPr>
              <w:autoSpaceDN w:val="0"/>
              <w:autoSpaceDE w:val="0"/>
              <w:widowControl/>
              <w:spacing w:line="240" w:lineRule="exact" w:before="48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tion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ERIC database index-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ing</w:t>
            </w:r>
          </w:p>
        </w:tc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839"/>
              <w:gridCol w:w="839"/>
              <w:gridCol w:w="839"/>
            </w:tblGrid>
            <w:tr>
              <w:trPr>
                <w:trHeight w:hRule="exact" w:val="278"/>
              </w:trPr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Impact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on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national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education policy and</w:t>
            </w:r>
          </w:p>
          <w:p>
            <w:pPr>
              <w:autoSpaceDN w:val="0"/>
              <w:autoSpaceDE w:val="0"/>
              <w:widowControl/>
              <w:spacing w:line="240" w:lineRule="exact" w:before="48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K-12 AI integration</w:t>
            </w:r>
          </w:p>
        </w:tc>
      </w:tr>
    </w:tbl>
    <w:p>
      <w:pPr>
        <w:autoSpaceDN w:val="0"/>
        <w:autoSpaceDE w:val="0"/>
        <w:widowControl/>
        <w:spacing w:line="4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3"/>
        <w:gridCol w:w="4523"/>
      </w:tblGrid>
      <w:tr>
        <w:trPr>
          <w:trHeight w:hRule="exact" w:val="406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0" w:firstLine="0"/>
              <w:jc w:val="left"/>
            </w:pPr>
            <w:r>
              <w:rPr>
                <w:w w:val="98.93931027116447"/>
                <w:rFonts w:ascii="CMBX12" w:hAnsi="CMBX12" w:eastAsia="CMBX12"/>
                <w:b w:val="0"/>
                <w:i w:val="0"/>
                <w:color w:val="000000"/>
                <w:sz w:val="29"/>
              </w:rPr>
              <w:t>2.1.5</w:t>
            </w:r>
          </w:p>
        </w:tc>
        <w:tc>
          <w:tcPr>
            <w:tcW w:type="dxa" w:w="7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166" w:right="0" w:firstLine="0"/>
              <w:jc w:val="left"/>
            </w:pPr>
            <w:r>
              <w:rPr>
                <w:w w:val="98.93931027116447"/>
                <w:rFonts w:ascii="CMBX12" w:hAnsi="CMBX12" w:eastAsia="CMBX12"/>
                <w:b w:val="0"/>
                <w:i w:val="0"/>
                <w:color w:val="000000"/>
                <w:sz w:val="29"/>
              </w:rPr>
              <w:t>Conclusion on Government Recognition</w:t>
            </w:r>
          </w:p>
        </w:tc>
      </w:tr>
    </w:tbl>
    <w:p>
      <w:pPr>
        <w:autoSpaceDN w:val="0"/>
        <w:autoSpaceDE w:val="0"/>
        <w:widowControl/>
        <w:spacing w:line="288" w:lineRule="exact" w:before="84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 extensive recognition of Mr. Joshi’s research by multiple governmental and quasi-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governmental bodies across the United States, China, United Kingdom, Ukraine, and </w:t>
      </w:r>
      <w:r>
        <w:rPr>
          <w:rFonts w:ascii="CMR12" w:hAnsi="CMR12" w:eastAsia="CMR12"/>
          <w:b w:val="0"/>
          <w:i w:val="0"/>
          <w:color w:val="000000"/>
          <w:sz w:val="24"/>
        </w:rPr>
        <w:t>European institutions demonstrates:</w:t>
      </w:r>
    </w:p>
    <w:p>
      <w:pPr>
        <w:autoSpaceDN w:val="0"/>
        <w:autoSpaceDE w:val="0"/>
        <w:widowControl/>
        <w:spacing w:line="248" w:lineRule="exact" w:before="18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International Reach</w:t>
      </w:r>
      <w:r>
        <w:rPr>
          <w:rFonts w:ascii="CMR12" w:hAnsi="CMR12" w:eastAsia="CMR12"/>
          <w:b w:val="0"/>
          <w:i w:val="0"/>
          <w:color w:val="000000"/>
          <w:sz w:val="24"/>
        </w:rPr>
        <w:t>: Global acknowledgment of research quality and relevance</w:t>
      </w:r>
    </w:p>
    <w:p>
      <w:pPr>
        <w:autoSpaceDN w:val="0"/>
        <w:autoSpaceDE w:val="0"/>
        <w:widowControl/>
        <w:spacing w:line="248" w:lineRule="exact" w:before="18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Policy Impact</w:t>
      </w:r>
      <w:r>
        <w:rPr>
          <w:rFonts w:ascii="CMR12" w:hAnsi="CMR12" w:eastAsia="CMR12"/>
          <w:b w:val="0"/>
          <w:i w:val="0"/>
          <w:color w:val="000000"/>
          <w:sz w:val="24"/>
        </w:rPr>
        <w:t>: Direct influence on government research and policy considerations</w:t>
      </w:r>
    </w:p>
    <w:p>
      <w:pPr>
        <w:autoSpaceDN w:val="0"/>
        <w:autoSpaceDE w:val="0"/>
        <w:widowControl/>
        <w:spacing w:line="248" w:lineRule="exact" w:before="18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Substantial Merit</w:t>
      </w:r>
      <w:r>
        <w:rPr>
          <w:rFonts w:ascii="CMR12" w:hAnsi="CMR12" w:eastAsia="CMR12"/>
          <w:b w:val="0"/>
          <w:i w:val="0"/>
          <w:color w:val="000000"/>
          <w:sz w:val="24"/>
        </w:rPr>
        <w:t>: Validation by authoritative governmental bodies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National Importance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Alignment with critical national priorities in multiple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countries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Research Quality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Meeting rigorous standards required for government indexing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and citation</w:t>
      </w:r>
    </w:p>
    <w:p>
      <w:pPr>
        <w:autoSpaceDN w:val="0"/>
        <w:autoSpaceDE w:val="0"/>
        <w:widowControl/>
        <w:spacing w:line="288" w:lineRule="exact" w:before="146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This multi-national government recognition provides compelling evidence that Mr. Joshi’s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work possesses both substantial merit and national importance, satisfying the highest </w:t>
      </w:r>
      <w:r>
        <w:rPr>
          <w:rFonts w:ascii="CMR12" w:hAnsi="CMR12" w:eastAsia="CMR12"/>
          <w:b w:val="0"/>
          <w:i w:val="0"/>
          <w:color w:val="000000"/>
          <w:sz w:val="24"/>
        </w:rPr>
        <w:t>standards of the Dhanasar framework for EB-2 NIW classification.</w:t>
      </w:r>
    </w:p>
    <w:p>
      <w:pPr>
        <w:autoSpaceDN w:val="0"/>
        <w:autoSpaceDE w:val="0"/>
        <w:widowControl/>
        <w:spacing w:line="240" w:lineRule="exact" w:before="120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8</w:t>
      </w:r>
    </w:p>
    <w:p>
      <w:pPr>
        <w:sectPr>
          <w:pgSz w:w="11906" w:h="16838"/>
          <w:pgMar w:top="744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886" w:val="left"/>
        </w:tabs>
        <w:autoSpaceDE w:val="0"/>
        <w:widowControl/>
        <w:spacing w:line="346" w:lineRule="exact" w:before="0" w:after="0"/>
        <w:ind w:left="4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 xml:space="preserve">2.2 </w:t>
      </w: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Demonstrated Influence and Dissemination of Re-</w:t>
      </w:r>
    </w:p>
    <w:p>
      <w:pPr>
        <w:autoSpaceDN w:val="0"/>
        <w:autoSpaceDE w:val="0"/>
        <w:widowControl/>
        <w:spacing w:line="344" w:lineRule="exact" w:before="94" w:after="0"/>
        <w:ind w:left="886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search at US Universities</w:t>
      </w:r>
    </w:p>
    <w:p>
      <w:pPr>
        <w:autoSpaceDN w:val="0"/>
        <w:autoSpaceDE w:val="0"/>
        <w:widowControl/>
        <w:spacing w:line="288" w:lineRule="exact" w:before="212" w:after="0"/>
        <w:ind w:left="4" w:right="148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The work of Satyadhar Joshi has achieved significant recognition, as evidenced by its </w:t>
      </w:r>
      <w:r>
        <w:rPr>
          <w:rFonts w:ascii="CMR12" w:hAnsi="CMR12" w:eastAsia="CMR12"/>
          <w:b w:val="0"/>
          <w:i w:val="0"/>
          <w:color w:val="000000"/>
          <w:sz w:val="24"/>
        </w:rPr>
        <w:t>dissemination through US .EDU academic repositories and citation across multiple edu-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cational institutions. This broad uptake across the academic community underscores the </w:t>
      </w:r>
      <w:r>
        <w:rPr>
          <w:rFonts w:ascii="CMR12" w:hAnsi="CMR12" w:eastAsia="CMR12"/>
          <w:b w:val="0"/>
          <w:i w:val="0"/>
          <w:color w:val="000000"/>
          <w:sz w:val="24"/>
        </w:rPr>
        <w:t>importance and utility of his contributions.</w:t>
      </w:r>
    </w:p>
    <w:p>
      <w:pPr>
        <w:autoSpaceDN w:val="0"/>
        <w:autoSpaceDE w:val="0"/>
        <w:widowControl/>
        <w:spacing w:line="288" w:lineRule="exact" w:before="412" w:after="0"/>
        <w:ind w:left="4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Indexing in Major Academic Repositories</w:t>
      </w:r>
    </w:p>
    <w:p>
      <w:pPr>
        <w:autoSpaceDN w:val="0"/>
        <w:autoSpaceDE w:val="0"/>
        <w:widowControl/>
        <w:spacing w:line="288" w:lineRule="exact" w:before="144" w:after="0"/>
        <w:ind w:left="4" w:right="144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Mr. Joshi’s research is formally indexed and permanently archived in multiple university </w:t>
      </w:r>
      <w:r>
        <w:rPr>
          <w:rFonts w:ascii="CMR12" w:hAnsi="CMR12" w:eastAsia="CMR12"/>
          <w:b w:val="0"/>
          <w:i w:val="0"/>
          <w:color w:val="000000"/>
          <w:sz w:val="24"/>
        </w:rPr>
        <w:t>repositories, ensuring its accessibility to the global research community.</w:t>
      </w:r>
    </w:p>
    <w:p>
      <w:pPr>
        <w:autoSpaceDN w:val="0"/>
        <w:autoSpaceDE w:val="0"/>
        <w:widowControl/>
        <w:spacing w:line="290" w:lineRule="exact" w:before="144" w:after="0"/>
        <w:ind w:left="590" w:right="148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His recent review paper on artificial intelligence is published and indexed in the </w:t>
      </w:r>
      <w:r>
        <w:rPr>
          <w:rFonts w:ascii="CMBX12" w:hAnsi="CMBX12" w:eastAsia="CMBX12"/>
          <w:b w:val="0"/>
          <w:i w:val="0"/>
          <w:color w:val="000000"/>
          <w:sz w:val="24"/>
        </w:rPr>
        <w:t>Harrisburg University Digital Commons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, demonstrating immediate impact </w:t>
      </w:r>
      <w:r>
        <w:rPr>
          <w:rFonts w:ascii="CMR12" w:hAnsi="CMR12" w:eastAsia="CMR12"/>
          <w:b w:val="0"/>
          <w:i w:val="0"/>
          <w:color w:val="000000"/>
          <w:sz w:val="24"/>
        </w:rPr>
        <w:t>through early citations.</w:t>
      </w:r>
    </w:p>
    <w:p>
      <w:pPr>
        <w:autoSpaceDN w:val="0"/>
        <w:autoSpaceDE w:val="0"/>
        <w:widowControl/>
        <w:spacing w:line="290" w:lineRule="exact" w:before="142" w:after="0"/>
        <w:ind w:left="590" w:right="148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His collaborative work on plasmonic solar cells is permanently archived in the </w:t>
      </w:r>
      <w:r>
        <w:rPr>
          <w:rFonts w:ascii="CMBX12" w:hAnsi="CMBX12" w:eastAsia="CMBX12"/>
          <w:b w:val="0"/>
          <w:i w:val="0"/>
          <w:color w:val="000000"/>
          <w:sz w:val="24"/>
        </w:rPr>
        <w:t>Michigan Technological University Digital Commons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, representing signifi-</w:t>
      </w:r>
      <w:r>
        <w:rPr>
          <w:rFonts w:ascii="CMR12" w:hAnsi="CMR12" w:eastAsia="CMR12"/>
          <w:b w:val="0"/>
          <w:i w:val="0"/>
          <w:color w:val="000000"/>
          <w:sz w:val="24"/>
        </w:rPr>
        <w:t>cant engineering research in renewable energy.</w:t>
      </w:r>
    </w:p>
    <w:p>
      <w:pPr>
        <w:autoSpaceDN w:val="0"/>
        <w:autoSpaceDE w:val="0"/>
        <w:widowControl/>
        <w:spacing w:line="288" w:lineRule="exact" w:before="144" w:after="0"/>
        <w:ind w:left="590" w:right="148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His early research on secure computation protocols is indexed in the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Smithsonian </w:t>
      </w:r>
      <w:r>
        <w:rPr>
          <w:rFonts w:ascii="CMBX12" w:hAnsi="CMBX12" w:eastAsia="CMBX12"/>
          <w:b w:val="0"/>
          <w:i w:val="0"/>
          <w:color w:val="000000"/>
          <w:sz w:val="24"/>
        </w:rPr>
        <w:t>Astrophysical Observatory database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hosted by Harvard University, indicating </w:t>
      </w:r>
      <w:r>
        <w:rPr>
          <w:rFonts w:ascii="CMR12" w:hAnsi="CMR12" w:eastAsia="CMR12"/>
          <w:b w:val="0"/>
          <w:i w:val="0"/>
          <w:color w:val="000000"/>
          <w:sz w:val="24"/>
        </w:rPr>
        <w:t>cross-disciplinary relevance and high academic caliber.</w:t>
      </w:r>
    </w:p>
    <w:p>
      <w:pPr>
        <w:autoSpaceDN w:val="0"/>
        <w:autoSpaceDE w:val="0"/>
        <w:widowControl/>
        <w:spacing w:line="288" w:lineRule="exact" w:before="412" w:after="0"/>
        <w:ind w:left="4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Citation and Utilization Across Educational Institutions</w:t>
      </w:r>
    </w:p>
    <w:p>
      <w:pPr>
        <w:autoSpaceDN w:val="0"/>
        <w:autoSpaceDE w:val="0"/>
        <w:widowControl/>
        <w:spacing w:line="288" w:lineRule="exact" w:before="144" w:after="0"/>
        <w:ind w:left="4" w:right="144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The practical value and scholarly influence of Mr. Joshi’s work are demonstrated by its </w:t>
      </w:r>
      <w:r>
        <w:rPr>
          <w:rFonts w:ascii="CMR12" w:hAnsi="CMR12" w:eastAsia="CMR12"/>
          <w:b w:val="0"/>
          <w:i w:val="0"/>
          <w:color w:val="000000"/>
          <w:sz w:val="24"/>
        </w:rPr>
        <w:t>utilization across multiple educational contexts.</w:t>
      </w:r>
    </w:p>
    <w:p>
      <w:pPr>
        <w:autoSpaceDN w:val="0"/>
        <w:autoSpaceDE w:val="0"/>
        <w:widowControl/>
        <w:spacing w:line="288" w:lineRule="exact" w:before="144" w:after="0"/>
        <w:ind w:left="590" w:right="148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His optimization research has been cited and utilized as a technical reference in </w:t>
      </w:r>
      <w:r>
        <w:rPr>
          <w:rFonts w:ascii="CMR12" w:hAnsi="CMR12" w:eastAsia="CMR12"/>
          <w:b w:val="0"/>
          <w:i w:val="0"/>
          <w:color w:val="000000"/>
          <w:sz w:val="24"/>
        </w:rPr>
        <w:t>senior design projects at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California State University, Sacramento</w:t>
      </w:r>
      <w:r>
        <w:rPr>
          <w:rFonts w:ascii="CMR8" w:hAnsi="CMR8" w:eastAsia="CMR8"/>
          <w:b w:val="0"/>
          <w:i w:val="0"/>
          <w:color w:val="000000"/>
          <w:sz w:val="16"/>
        </w:rPr>
        <w:t>4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, showing </w:t>
      </w:r>
      <w:r>
        <w:rPr>
          <w:rFonts w:ascii="CMR12" w:hAnsi="CMR12" w:eastAsia="CMR12"/>
          <w:b w:val="0"/>
          <w:i w:val="0"/>
          <w:color w:val="000000"/>
          <w:sz w:val="24"/>
        </w:rPr>
        <w:t>direct pedagogical impact on engineering education.</w:t>
      </w:r>
    </w:p>
    <w:p>
      <w:pPr>
        <w:autoSpaceDN w:val="0"/>
        <w:autoSpaceDE w:val="0"/>
        <w:widowControl/>
        <w:spacing w:line="288" w:lineRule="exact" w:before="144" w:after="0"/>
        <w:ind w:left="590" w:right="148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Furthermore, his work has been referenced in publications from the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Massachusetts </w:t>
      </w:r>
      <w:r>
        <w:rPr>
          <w:rFonts w:ascii="CMBX12" w:hAnsi="CMBX12" w:eastAsia="CMBX12"/>
          <w:b w:val="0"/>
          <w:i w:val="0"/>
          <w:color w:val="000000"/>
          <w:sz w:val="24"/>
        </w:rPr>
        <w:t>Institute of Technology (MIT)</w:t>
      </w:r>
      <w:r>
        <w:rPr>
          <w:rFonts w:ascii="CMR8" w:hAnsi="CMR8" w:eastAsia="CMR8"/>
          <w:b w:val="0"/>
          <w:i w:val="0"/>
          <w:color w:val="000000"/>
          <w:sz w:val="16"/>
        </w:rPr>
        <w:t>5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, demonstrating influence at premier research </w:t>
      </w:r>
      <w:r>
        <w:rPr>
          <w:rFonts w:ascii="CMR12" w:hAnsi="CMR12" w:eastAsia="CMR12"/>
          <w:b w:val="0"/>
          <w:i w:val="0"/>
          <w:color w:val="000000"/>
          <w:sz w:val="24"/>
        </w:rPr>
        <w:t>institutions.</w:t>
      </w:r>
    </w:p>
    <w:p>
      <w:pPr>
        <w:autoSpaceDN w:val="0"/>
        <w:tabs>
          <w:tab w:pos="990" w:val="left"/>
        </w:tabs>
        <w:autoSpaceDE w:val="0"/>
        <w:widowControl/>
        <w:spacing w:line="286" w:lineRule="exact" w:before="414" w:after="0"/>
        <w:ind w:left="4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2.2.1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Conference Publication Indexing in Stanford.edu</w:t>
      </w:r>
    </w:p>
    <w:p>
      <w:pPr>
        <w:autoSpaceDN w:val="0"/>
        <w:autoSpaceDE w:val="0"/>
        <w:widowControl/>
        <w:spacing w:line="288" w:lineRule="exact" w:before="144" w:after="0"/>
        <w:ind w:left="4" w:right="144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A notable early contribution in the domain of secure computation and data privacy was </w:t>
      </w:r>
      <w:r>
        <w:rPr>
          <w:rFonts w:ascii="CMR12" w:hAnsi="CMR12" w:eastAsia="CMR12"/>
          <w:b w:val="0"/>
          <w:i w:val="0"/>
          <w:color w:val="000000"/>
          <w:sz w:val="24"/>
        </w:rPr>
        <w:t>presented by Satyadhar Joshi and Rohit Pathak in their paper titled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“Secure Multi-Party</w:t>
      </w:r>
    </w:p>
    <w:p>
      <w:pPr>
        <w:autoSpaceDN w:val="0"/>
        <w:tabs>
          <w:tab w:pos="274" w:val="left"/>
        </w:tabs>
        <w:autoSpaceDE w:val="0"/>
        <w:widowControl/>
        <w:spacing w:line="240" w:lineRule="exact" w:before="170" w:after="0"/>
        <w:ind w:left="4" w:right="144" w:firstLine="0"/>
        <w:jc w:val="left"/>
      </w:pP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Joshi, S. (2025).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The Role of AI in Enhancing Teamwork, Resilience and Decision-Making</w:t>
      </w:r>
      <w:r>
        <w:rPr>
          <w:rFonts w:ascii="CMR10" w:hAnsi="CMR10" w:eastAsia="CMR10"/>
          <w:b w:val="0"/>
          <w:i w:val="0"/>
          <w:color w:val="000000"/>
          <w:sz w:val="20"/>
        </w:rPr>
        <w:t>. Harris-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burg University Digital Commons. https://digitalcommons.harrisburgu.edu/ </w:t>
      </w:r>
      <w:r>
        <w:br/>
      </w: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Vora, A., Joshi, S., et al. (2018).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Optimal design of thin-film plasmonic solar cells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Michigan Tech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Digital Commons. https://digitalcommons.mtu.edu/michigantech-p/2109 </w:t>
      </w:r>
      <w:r>
        <w:br/>
      </w: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3</w:t>
      </w:r>
      <w:r>
        <w:rPr>
          <w:rFonts w:ascii="CMR10" w:hAnsi="CMR10" w:eastAsia="CMR10"/>
          <w:b w:val="0"/>
          <w:i w:val="0"/>
          <w:color w:val="000000"/>
          <w:sz w:val="20"/>
        </w:rPr>
        <w:t>Pathak, R. &amp; Joshi, S. (2009).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Secure Multi-party Computation Protocol for Defense Applications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274" w:val="left"/>
          <w:tab w:pos="2604" w:val="left"/>
          <w:tab w:pos="5438" w:val="left"/>
        </w:tabs>
        <w:autoSpaceDE w:val="0"/>
        <w:widowControl/>
        <w:spacing w:line="238" w:lineRule="exact" w:before="2" w:after="0"/>
        <w:ind w:left="4" w:right="144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NASA Astrophysics Data System. https://ui.adsabs.harvard.edu/ </w:t>
      </w:r>
      <w:r>
        <w:br/>
      </w:r>
      <w:r>
        <w:tab/>
      </w:r>
      <w:r>
        <w:tab/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California State University, Sacramento. </w:t>
      </w:r>
      <w:r>
        <w:rPr>
          <w:rFonts w:ascii="CMR7" w:hAnsi="CMR7" w:eastAsia="CMR7"/>
          <w:b w:val="0"/>
          <w:i w:val="0"/>
          <w:color w:val="000000"/>
          <w:sz w:val="14"/>
        </w:rPr>
        <w:t>4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Team LOKSYS (2015). </w:t>
      </w:r>
      <w:r>
        <w:tab/>
      </w:r>
      <w:r>
        <w:rPr>
          <w:rFonts w:ascii="CMTI10" w:hAnsi="CMTI10" w:eastAsia="CMTI10"/>
          <w:b w:val="0"/>
          <w:i w:val="0"/>
          <w:color w:val="000000"/>
          <w:sz w:val="20"/>
        </w:rPr>
        <w:t>Senior Design Project Report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274" w:val="left"/>
        </w:tabs>
        <w:autoSpaceDE w:val="0"/>
        <w:widowControl/>
        <w:spacing w:line="238" w:lineRule="exact" w:before="2" w:after="0"/>
        <w:ind w:left="4" w:right="144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https://www.csus.edu/indiv/t/tatror/senior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</w:t>
      </w:r>
      <w:r>
        <w:rPr>
          <w:rFonts w:ascii="CMR10" w:hAnsi="CMR10" w:eastAsia="CMR10"/>
          <w:b w:val="0"/>
          <w:i w:val="0"/>
          <w:color w:val="000000"/>
          <w:sz w:val="20"/>
        </w:rPr>
        <w:t>design/SD%20F14-S15/Team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</w:t>
      </w:r>
      <w:r>
        <w:rPr>
          <w:rFonts w:ascii="CMR10" w:hAnsi="CMR10" w:eastAsia="CMR10"/>
          <w:b w:val="0"/>
          <w:i w:val="0"/>
          <w:color w:val="000000"/>
          <w:sz w:val="20"/>
        </w:rPr>
        <w:t>LOKSYS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</w:t>
      </w:r>
      <w:r>
        <w:rPr>
          <w:rFonts w:ascii="CMR10" w:hAnsi="CMR10" w:eastAsia="CMR10"/>
          <w:b w:val="0"/>
          <w:i w:val="0"/>
          <w:color w:val="000000"/>
          <w:sz w:val="20"/>
        </w:rPr>
        <w:t>F14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S15.pdf </w:t>
      </w: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5</w:t>
      </w:r>
      <w:r>
        <w:rPr>
          <w:rFonts w:ascii="CMR10" w:hAnsi="CMR10" w:eastAsia="CMR10"/>
          <w:b w:val="0"/>
          <w:i w:val="0"/>
          <w:color w:val="000000"/>
          <w:sz w:val="20"/>
        </w:rPr>
        <w:t>MIT Center for Transportation &amp; Logistics (2018).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Research Publication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Massachusetts Institute </w:t>
      </w:r>
      <w:r>
        <w:rPr>
          <w:rFonts w:ascii="CMR10" w:hAnsi="CMR10" w:eastAsia="CMR10"/>
          <w:b w:val="0"/>
          <w:i w:val="0"/>
          <w:color w:val="000000"/>
          <w:sz w:val="20"/>
        </w:rPr>
        <w:t>of Technology. https://sheffi.mit.edu/sites/sheffi.mit.edu/files/2018-07/11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</w:t>
      </w:r>
      <w:r>
        <w:rPr>
          <w:rFonts w:ascii="CMR10" w:hAnsi="CMR10" w:eastAsia="CMR10"/>
          <w:b w:val="0"/>
          <w:i w:val="0"/>
          <w:color w:val="000000"/>
          <w:sz w:val="20"/>
        </w:rPr>
        <w:t>09574090410700194.pdf</w:t>
      </w:r>
    </w:p>
    <w:p>
      <w:pPr>
        <w:autoSpaceDN w:val="0"/>
        <w:autoSpaceDE w:val="0"/>
        <w:widowControl/>
        <w:spacing w:line="240" w:lineRule="exact" w:before="368" w:after="0"/>
        <w:ind w:left="0" w:right="4602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9</w:t>
      </w:r>
    </w:p>
    <w:p>
      <w:pPr>
        <w:sectPr>
          <w:pgSz w:w="11906" w:h="16838"/>
          <w:pgMar w:top="710" w:right="1292" w:bottom="39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0" w:right="20" w:firstLine="0"/>
        <w:jc w:val="both"/>
      </w:pPr>
      <w:r>
        <w:rPr>
          <w:rFonts w:ascii="CMTI12" w:hAnsi="CMTI12" w:eastAsia="CMTI12"/>
          <w:b w:val="0"/>
          <w:i w:val="0"/>
          <w:color w:val="000000"/>
          <w:sz w:val="24"/>
        </w:rPr>
        <w:t>Computation Protocol for Statistical Computation on Encrypted Data”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The work was </w:t>
      </w:r>
      <w:r>
        <w:rPr>
          <w:rFonts w:ascii="CMR12" w:hAnsi="CMR12" w:eastAsia="CMR12"/>
          <w:b w:val="0"/>
          <w:i w:val="0"/>
          <w:color w:val="000000"/>
          <w:sz w:val="24"/>
        </w:rPr>
        <w:t>featured in the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Proceedings of the 2009 International Conference on Software </w:t>
      </w:r>
      <w:r>
        <w:rPr>
          <w:rFonts w:ascii="CMBX12" w:hAnsi="CMBX12" w:eastAsia="CMBX12"/>
          <w:b w:val="0"/>
          <w:i w:val="0"/>
          <w:color w:val="000000"/>
          <w:sz w:val="24"/>
        </w:rPr>
        <w:t>Technology and Engineering (ICSTE 2009)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, held in Chennai, India, from 24–26 </w:t>
      </w:r>
      <w:r>
        <w:rPr>
          <w:rFonts w:ascii="CMR12" w:hAnsi="CMR12" w:eastAsia="CMR12"/>
          <w:b w:val="0"/>
          <w:i w:val="0"/>
          <w:color w:val="000000"/>
          <w:sz w:val="24"/>
        </w:rPr>
        <w:t>July 2009.</w:t>
      </w:r>
    </w:p>
    <w:p>
      <w:pPr>
        <w:autoSpaceDN w:val="0"/>
        <w:autoSpaceDE w:val="0"/>
        <w:widowControl/>
        <w:spacing w:line="288" w:lineRule="exact" w:before="146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This paper proposed a protocol enabling statistical computations on encrypted datasets </w:t>
      </w:r>
      <w:r>
        <w:rPr>
          <w:rFonts w:ascii="CMR12" w:hAnsi="CMR12" w:eastAsia="CMR12"/>
          <w:b w:val="0"/>
          <w:i w:val="0"/>
          <w:color w:val="000000"/>
          <w:sz w:val="24"/>
        </w:rPr>
        <w:t>using multi-party computation principles, thereby enhancing data confidentiality in dis-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tributed environments. The publication is accessible through the Stanford University </w:t>
      </w:r>
      <w:r>
        <w:rPr>
          <w:rFonts w:ascii="CMR12" w:hAnsi="CMR12" w:eastAsia="CMR12"/>
          <w:b w:val="0"/>
          <w:i w:val="0"/>
          <w:color w:val="000000"/>
          <w:sz w:val="24"/>
        </w:rPr>
        <w:t>Libraries repository at:</w:t>
      </w:r>
    </w:p>
    <w:p>
      <w:pPr>
        <w:autoSpaceDN w:val="0"/>
        <w:autoSpaceDE w:val="0"/>
        <w:widowControl/>
        <w:spacing w:line="238" w:lineRule="exact" w:before="194" w:after="0"/>
        <w:ind w:left="586" w:right="0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https://searchworks.stanford.edu/view/12926240</w:t>
          </w:r>
        </w:hyperlink>
      </w:r>
    </w:p>
    <w:p>
      <w:pPr>
        <w:autoSpaceDN w:val="0"/>
        <w:autoSpaceDE w:val="0"/>
        <w:widowControl/>
        <w:spacing w:line="238" w:lineRule="exact" w:before="196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 full citation is as follows:</w:t>
      </w:r>
    </w:p>
    <w:p>
      <w:pPr>
        <w:autoSpaceDN w:val="0"/>
        <w:autoSpaceDE w:val="0"/>
        <w:widowControl/>
        <w:spacing w:line="288" w:lineRule="exact" w:before="146" w:after="0"/>
        <w:ind w:left="586" w:right="606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R. Pathak and S. Joshi, “Secure Multi-Party Computation Protocol for Sta-</w:t>
      </w:r>
      <w:r>
        <w:rPr>
          <w:rFonts w:ascii="CMR12" w:hAnsi="CMR12" w:eastAsia="CMR12"/>
          <w:b w:val="0"/>
          <w:i w:val="0"/>
          <w:color w:val="000000"/>
          <w:sz w:val="24"/>
        </w:rPr>
        <w:t>tistical Computation on Encrypted Data,” in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Proceedings of the 2009 Interna-</w:t>
      </w:r>
      <w:r>
        <w:rPr>
          <w:rFonts w:ascii="CMTI12" w:hAnsi="CMTI12" w:eastAsia="CMTI12"/>
          <w:b w:val="0"/>
          <w:i w:val="0"/>
          <w:color w:val="000000"/>
          <w:sz w:val="24"/>
        </w:rPr>
        <w:t>tional Conference on Software Technology and Engineering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, Chennai, India, </w:t>
      </w:r>
      <w:r>
        <w:rPr>
          <w:rFonts w:ascii="CMR12" w:hAnsi="CMR12" w:eastAsia="CMR12"/>
          <w:b w:val="0"/>
          <w:i w:val="0"/>
          <w:color w:val="000000"/>
          <w:sz w:val="24"/>
        </w:rPr>
        <w:t>24–26 July 2009, pp. xvii–394.</w:t>
      </w:r>
    </w:p>
    <w:p>
      <w:pPr>
        <w:autoSpaceDN w:val="0"/>
        <w:autoSpaceDE w:val="0"/>
        <w:widowControl/>
        <w:spacing w:line="240" w:lineRule="exact" w:before="194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subsection*Indexing in Major Academic Repositories</w:t>
      </w:r>
    </w:p>
    <w:p>
      <w:pPr>
        <w:autoSpaceDN w:val="0"/>
        <w:autoSpaceDE w:val="0"/>
        <w:widowControl/>
        <w:spacing w:line="288" w:lineRule="exact" w:before="146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Mr. Joshi’s research is formally indexed and permanently archived in multiple university </w:t>
      </w:r>
      <w:r>
        <w:rPr>
          <w:rFonts w:ascii="CMR12" w:hAnsi="CMR12" w:eastAsia="CMR12"/>
          <w:b w:val="0"/>
          <w:i w:val="0"/>
          <w:color w:val="000000"/>
          <w:sz w:val="24"/>
        </w:rPr>
        <w:t>repositories, ensuring long-term accessibility to the global research community.</w:t>
      </w:r>
    </w:p>
    <w:p>
      <w:pPr>
        <w:autoSpaceDN w:val="0"/>
        <w:autoSpaceDE w:val="0"/>
        <w:widowControl/>
        <w:spacing w:line="288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Citation and Utilization Across Educational Institutions</w:t>
      </w:r>
    </w:p>
    <w:p>
      <w:pPr>
        <w:autoSpaceDN w:val="0"/>
        <w:autoSpaceDE w:val="0"/>
        <w:widowControl/>
        <w:spacing w:line="288" w:lineRule="exact" w:before="144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The scholarly and practical impact of Mr. Joshi’s work extends to multiple academic and </w:t>
      </w:r>
      <w:r>
        <w:rPr>
          <w:rFonts w:ascii="CMR12" w:hAnsi="CMR12" w:eastAsia="CMR12"/>
          <w:b w:val="0"/>
          <w:i w:val="0"/>
          <w:color w:val="000000"/>
          <w:sz w:val="24"/>
        </w:rPr>
        <w:t>instructional contexts.</w:t>
      </w:r>
    </w:p>
    <w:p>
      <w:pPr>
        <w:autoSpaceDN w:val="0"/>
        <w:autoSpaceDE w:val="0"/>
        <w:widowControl/>
        <w:spacing w:line="288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Conclusion</w:t>
      </w:r>
    </w:p>
    <w:p>
      <w:pPr>
        <w:autoSpaceDN w:val="0"/>
        <w:autoSpaceDE w:val="0"/>
        <w:widowControl/>
        <w:spacing w:line="288" w:lineRule="exact" w:before="142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The indexing of Satyadhar Joshi’s publications across multiple university repositories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(.edu domains), combined with their citation in both curriculum development at public </w:t>
      </w:r>
      <w:r>
        <w:rPr>
          <w:rFonts w:ascii="CMR12" w:hAnsi="CMR12" w:eastAsia="CMR12"/>
          <w:b w:val="0"/>
          <w:i w:val="0"/>
          <w:color w:val="000000"/>
          <w:sz w:val="24"/>
        </w:rPr>
        <w:t>universities and research at leading technological institutions, provides compelling evi-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dence of his work’s widespread acceptance and significant influence within the academic </w:t>
      </w:r>
      <w:r>
        <w:rPr>
          <w:rFonts w:ascii="CMR12" w:hAnsi="CMR12" w:eastAsia="CMR12"/>
          <w:b w:val="0"/>
          <w:i w:val="0"/>
          <w:color w:val="000000"/>
          <w:sz w:val="24"/>
        </w:rPr>
        <w:t>community.</w:t>
      </w:r>
    </w:p>
    <w:p>
      <w:pPr>
        <w:autoSpaceDN w:val="0"/>
        <w:autoSpaceDE w:val="0"/>
        <w:widowControl/>
        <w:spacing w:line="288" w:lineRule="exact" w:before="146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Mr. Joshi’s research is formally indexed and permanently archived within the digital </w:t>
      </w:r>
      <w:r>
        <w:rPr>
          <w:rFonts w:ascii="CMR12" w:hAnsi="CMR12" w:eastAsia="CMR12"/>
          <w:b w:val="0"/>
          <w:i w:val="0"/>
          <w:color w:val="000000"/>
          <w:sz w:val="24"/>
        </w:rPr>
        <w:t>repositories of leading U.S. universities, ensuring its long-term preservation and accessi-</w:t>
      </w:r>
      <w:r>
        <w:rPr>
          <w:rFonts w:ascii="CMR12" w:hAnsi="CMR12" w:eastAsia="CMR12"/>
          <w:b w:val="0"/>
          <w:i w:val="0"/>
          <w:color w:val="000000"/>
          <w:sz w:val="24"/>
        </w:rPr>
        <w:t>bility to researchers, policymakers, and industry professionals. This institutional adop-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tion underscores the enduring value and relevance of his work to the American research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ecosystem. The following table highlights key publications archived by U.S. academic </w:t>
      </w:r>
      <w:r>
        <w:rPr>
          <w:rFonts w:ascii="CMR12" w:hAnsi="CMR12" w:eastAsia="CMR12"/>
          <w:b w:val="0"/>
          <w:i w:val="0"/>
          <w:color w:val="000000"/>
          <w:sz w:val="24"/>
        </w:rPr>
        <w:t>institutions, with a focus on his recent, nationally critical work in Artificial Intelligence.</w:t>
      </w:r>
    </w:p>
    <w:p>
      <w:pPr>
        <w:autoSpaceDN w:val="0"/>
        <w:autoSpaceDE w:val="0"/>
        <w:widowControl/>
        <w:spacing w:line="240" w:lineRule="exact" w:before="299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10</w:t>
      </w:r>
    </w:p>
    <w:p>
      <w:pPr>
        <w:sectPr>
          <w:pgSz w:w="11906" w:h="16838"/>
          <w:pgMar w:top="750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52"/>
        <w:ind w:left="0" w:right="0"/>
      </w:pPr>
    </w:p>
    <w:p>
      <w:pPr>
        <w:autoSpaceDN w:val="0"/>
        <w:autoSpaceDE w:val="0"/>
        <w:widowControl/>
        <w:spacing w:line="264" w:lineRule="exact" w:before="0" w:after="0"/>
        <w:ind w:left="4" w:right="1008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Table 2.2: U.S. University Repositories and Academic Indexing of Publications by Satyad-</w:t>
      </w:r>
      <w:r>
        <w:rPr>
          <w:rFonts w:ascii="CMR12" w:hAnsi="CMR12" w:eastAsia="CMR12"/>
          <w:b w:val="0"/>
          <w:i w:val="0"/>
          <w:color w:val="000000"/>
          <w:sz w:val="24"/>
        </w:rPr>
        <w:t>har Joshi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2529"/>
        <w:gridCol w:w="2529"/>
        <w:gridCol w:w="2529"/>
        <w:gridCol w:w="2529"/>
      </w:tblGrid>
      <w:tr>
        <w:trPr>
          <w:trHeight w:hRule="exact" w:val="586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70" w:val="left"/>
              </w:tabs>
              <w:autoSpaceDE w:val="0"/>
              <w:widowControl/>
              <w:spacing w:line="238" w:lineRule="exact" w:before="24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University </w:t>
            </w:r>
            <w:r>
              <w:tab/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/</w:t>
            </w:r>
          </w:p>
          <w:p>
            <w:pPr>
              <w:autoSpaceDN w:val="0"/>
              <w:autoSpaceDE w:val="0"/>
              <w:widowControl/>
              <w:spacing w:line="240" w:lineRule="exact" w:before="50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Repository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18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Title of Work</w:t>
            </w:r>
          </w:p>
        </w:tc>
        <w:tc>
          <w:tcPr>
            <w:tcW w:type="dxa" w:w="336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Focus Area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18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Access / Link</w:t>
            </w:r>
          </w:p>
        </w:tc>
      </w:tr>
      <w:tr>
        <w:trPr>
          <w:trHeight w:hRule="exact" w:val="1746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20" w:right="120" w:firstLine="0"/>
              <w:jc w:val="both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Harrisburg Univer-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sity Digital Com-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mons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18" w:right="120" w:firstLine="0"/>
              <w:jc w:val="both"/>
            </w:pP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>Advancing U.S. Com-</w:t>
            </w: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 xml:space="preserve">petitiveness in Agentic </w:t>
            </w: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 xml:space="preserve">Gen AI: A Strategic </w:t>
            </w: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>Framework for Inter-</w:t>
            </w: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>operability and Gover-</w:t>
            </w: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>nance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(2025)</w:t>
            </w:r>
          </w:p>
        </w:tc>
        <w:tc>
          <w:tcPr>
            <w:tcW w:type="dxa" w:w="336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20" w:right="120" w:firstLine="0"/>
              <w:jc w:val="both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Agentic AI governance, U.S.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competitiveness, and strategic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frameworks for AI leadership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18" w:right="0" w:firstLine="0"/>
              <w:jc w:val="left"/>
            </w:pP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16" w:history="1">
                <w:r>
                  <w:rPr>
                    <w:rStyle w:val="Hyperlink"/>
                  </w:rPr>
                  <w:t xml:space="preserve">https:// </w:t>
                </w:r>
              </w:hyperlink>
            </w:r>
            <w:r>
              <w:br/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16" w:history="1">
                <w:r>
                  <w:rPr>
                    <w:rStyle w:val="Hyperlink"/>
                  </w:rPr>
                  <w:t>digitalcommons</w:t>
                </w:r>
              </w:hyperlink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16" w:history="1">
                <w:r>
                  <w:rPr>
                    <w:rStyle w:val="Hyperlink"/>
                  </w:rPr>
                  <w:t>harrisburgu.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88" w:lineRule="exact" w:before="0" w:after="0"/>
              <w:ind w:left="118" w:right="288" w:firstLine="0"/>
              <w:jc w:val="left"/>
            </w:pP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16" w:history="1">
                <w:r>
                  <w:rPr>
                    <w:rStyle w:val="Hyperlink"/>
                  </w:rPr>
                  <w:t xml:space="preserve">edu/ </w:t>
                </w:r>
              </w:hyperlink>
            </w:r>
            <w:r>
              <w:br/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16" w:history="1">
                <w:r>
                  <w:rPr>
                    <w:rStyle w:val="Hyperlink"/>
                  </w:rPr>
                  <w:t xml:space="preserve">other-works/ </w:t>
                </w:r>
              </w:hyperlink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16" w:history="1">
                <w:r>
                  <w:rPr>
                    <w:rStyle w:val="Hyperlink"/>
                  </w:rPr>
                  <w:t>14/</w:t>
                </w:r>
              </w:hyperlink>
            </w:r>
          </w:p>
        </w:tc>
      </w:tr>
      <w:tr>
        <w:trPr>
          <w:trHeight w:hRule="exact" w:val="1750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120" w:right="120" w:firstLine="0"/>
              <w:jc w:val="both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Harrisburg Univer-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sity Digital Com-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mons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838"/>
              <w:gridCol w:w="838"/>
              <w:gridCol w:w="838"/>
            </w:tblGrid>
            <w:tr>
              <w:trPr>
                <w:trHeight w:hRule="exact" w:val="280"/>
              </w:trPr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" w:after="0"/>
                    <w:ind w:left="78" w:right="0" w:firstLine="0"/>
                    <w:jc w:val="left"/>
                  </w:pPr>
                  <w:r>
                    <w:rPr>
                      <w:rFonts w:ascii="CMTI12" w:hAnsi="CMTI12" w:eastAsia="CMTI12"/>
                      <w:b w:val="0"/>
                      <w:i w:val="0"/>
                      <w:color w:val="000000"/>
                      <w:sz w:val="24"/>
                    </w:rPr>
                    <w:t>Leadership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CMTI12" w:hAnsi="CMTI12" w:eastAsia="CMTI12"/>
                      <w:b w:val="0"/>
                      <w:i w:val="0"/>
                      <w:color w:val="000000"/>
                      <w:sz w:val="24"/>
                    </w:rPr>
                    <w:t>in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" w:after="0"/>
                    <w:ind w:left="0" w:right="54" w:firstLine="0"/>
                    <w:jc w:val="right"/>
                  </w:pPr>
                  <w:r>
                    <w:rPr>
                      <w:rFonts w:ascii="CMTI12" w:hAnsi="CMTI12" w:eastAsia="CMTI12"/>
                      <w:b w:val="0"/>
                      <w:i w:val="0"/>
                      <w:color w:val="000000"/>
                      <w:sz w:val="24"/>
                    </w:rPr>
                    <w:t>the</w:t>
                  </w:r>
                </w:p>
              </w:tc>
            </w:tr>
          </w:tbl>
          <w:p>
            <w:pPr>
              <w:autoSpaceDN w:val="0"/>
              <w:tabs>
                <w:tab w:pos="1490" w:val="left"/>
                <w:tab w:pos="1706" w:val="left"/>
              </w:tabs>
              <w:autoSpaceDE w:val="0"/>
              <w:widowControl/>
              <w:spacing w:line="284" w:lineRule="exact" w:before="0" w:after="0"/>
              <w:ind w:left="118" w:right="0" w:firstLine="0"/>
              <w:jc w:val="left"/>
            </w:pP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 xml:space="preserve">age of AI: Review of </w:t>
            </w: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 xml:space="preserve">quantitative </w:t>
            </w:r>
            <w:r>
              <w:tab/>
            </w:r>
            <w:r>
              <w:tab/>
            </w: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 xml:space="preserve">models </w:t>
            </w: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 xml:space="preserve">and visualization for </w:t>
            </w: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 xml:space="preserve">managerial </w:t>
            </w:r>
            <w:r>
              <w:tab/>
            </w: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>decision-</w:t>
            </w: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>making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(2025)</w:t>
            </w:r>
          </w:p>
        </w:tc>
        <w:tc>
          <w:tcPr>
            <w:tcW w:type="dxa" w:w="336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20" w:right="120" w:firstLine="0"/>
              <w:jc w:val="both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AI-driven leadership models,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quantitative decision-making,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and organizational transforma-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tion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118" w:right="0" w:firstLine="0"/>
              <w:jc w:val="left"/>
            </w:pP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17" w:history="1">
                <w:r>
                  <w:rPr>
                    <w:rStyle w:val="Hyperlink"/>
                  </w:rPr>
                  <w:t xml:space="preserve">https:// </w:t>
                </w:r>
              </w:hyperlink>
            </w:r>
            <w:r>
              <w:br/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17" w:history="1">
                <w:r>
                  <w:rPr>
                    <w:rStyle w:val="Hyperlink"/>
                  </w:rPr>
                  <w:t>digitalcommons</w:t>
                </w:r>
              </w:hyperlink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17" w:history="1">
                <w:r>
                  <w:rPr>
                    <w:rStyle w:val="Hyperlink"/>
                  </w:rPr>
                  <w:t>harrisburgu.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88" w:lineRule="exact" w:before="0" w:after="0"/>
              <w:ind w:left="118" w:right="288" w:firstLine="0"/>
              <w:jc w:val="left"/>
            </w:pP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17" w:history="1">
                <w:r>
                  <w:rPr>
                    <w:rStyle w:val="Hyperlink"/>
                  </w:rPr>
                  <w:t xml:space="preserve">edu/ </w:t>
                </w:r>
              </w:hyperlink>
            </w:r>
            <w:r>
              <w:br/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17" w:history="1">
                <w:r>
                  <w:rPr>
                    <w:rStyle w:val="Hyperlink"/>
                  </w:rPr>
                  <w:t xml:space="preserve">other-works/ </w:t>
                </w:r>
              </w:hyperlink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17" w:history="1">
                <w:r>
                  <w:rPr>
                    <w:rStyle w:val="Hyperlink"/>
                  </w:rPr>
                  <w:t>13/</w:t>
                </w:r>
              </w:hyperlink>
            </w:r>
          </w:p>
        </w:tc>
      </w:tr>
      <w:tr>
        <w:trPr>
          <w:trHeight w:hRule="exact" w:val="1748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120" w:right="120" w:firstLine="0"/>
              <w:jc w:val="both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Harrisburg Univer-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sity Digital Com-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mons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503"/>
              <w:gridCol w:w="503"/>
              <w:gridCol w:w="503"/>
              <w:gridCol w:w="503"/>
              <w:gridCol w:w="503"/>
            </w:tblGrid>
            <w:tr>
              <w:trPr>
                <w:trHeight w:hRule="exact" w:val="278"/>
              </w:trPr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CMTI12" w:hAnsi="CMTI12" w:eastAsia="CMTI12"/>
                      <w:b w:val="0"/>
                      <w:i w:val="0"/>
                      <w:color w:val="000000"/>
                      <w:sz w:val="24"/>
                    </w:rPr>
                    <w:t>The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CMTI12" w:hAnsi="CMTI12" w:eastAsia="CMTI12"/>
                      <w:b w:val="0"/>
                      <w:i w:val="0"/>
                      <w:color w:val="000000"/>
                      <w:sz w:val="24"/>
                    </w:rPr>
                    <w:t>Role</w:t>
                  </w:r>
                </w:p>
              </w:tc>
              <w:tc>
                <w:tcPr>
                  <w:tcW w:type="dxa" w:w="3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CMTI12" w:hAnsi="CMTI12" w:eastAsia="CMTI12"/>
                      <w:b w:val="0"/>
                      <w:i w:val="0"/>
                      <w:color w:val="000000"/>
                      <w:sz w:val="24"/>
                    </w:rPr>
                    <w:t>of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CMTI12" w:hAnsi="CMTI12" w:eastAsia="CMTI12"/>
                      <w:b w:val="0"/>
                      <w:i w:val="0"/>
                      <w:color w:val="000000"/>
                      <w:sz w:val="24"/>
                    </w:rPr>
                    <w:t>AI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CMTI12" w:hAnsi="CMTI12" w:eastAsia="CMTI12"/>
                      <w:b w:val="0"/>
                      <w:i w:val="0"/>
                      <w:color w:val="000000"/>
                      <w:sz w:val="24"/>
                    </w:rPr>
                    <w:t>in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12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MTI12" w:hAnsi="CMTI12" w:eastAsia="CMTI12"/>
                      <w:b w:val="0"/>
                      <w:i w:val="0"/>
                      <w:color w:val="000000"/>
                      <w:sz w:val="24"/>
                    </w:rPr>
                    <w:t>Enhancing</w:t>
                  </w:r>
                </w:p>
              </w:tc>
              <w:tc>
                <w:tcPr>
                  <w:tcW w:type="dxa" w:w="503"/>
                  <w:vMerge/>
                  <w:tcBorders/>
                </w:tcPr>
                <w:p/>
              </w:tc>
              <w:tc>
                <w:tcPr>
                  <w:tcW w:type="dxa" w:w="8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MTI12" w:hAnsi="CMTI12" w:eastAsia="CMTI12"/>
                      <w:b w:val="0"/>
                      <w:i w:val="0"/>
                      <w:color w:val="000000"/>
                      <w:sz w:val="24"/>
                    </w:rPr>
                    <w:t>Team-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>work, Resilience and</w:t>
            </w:r>
          </w:p>
          <w:p>
            <w:pPr>
              <w:autoSpaceDN w:val="0"/>
              <w:autoSpaceDE w:val="0"/>
              <w:widowControl/>
              <w:spacing w:line="240" w:lineRule="exact" w:before="48" w:after="26"/>
              <w:ind w:left="118" w:right="0" w:firstLine="0"/>
              <w:jc w:val="left"/>
            </w:pP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>Decision-Making: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838"/>
              <w:gridCol w:w="838"/>
              <w:gridCol w:w="838"/>
            </w:tblGrid>
            <w:tr>
              <w:trPr>
                <w:trHeight w:hRule="exact" w:val="288"/>
              </w:trPr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4" w:after="0"/>
                    <w:ind w:left="78" w:right="0" w:firstLine="0"/>
                    <w:jc w:val="left"/>
                  </w:pPr>
                  <w:r>
                    <w:rPr>
                      <w:rFonts w:ascii="CMTI12" w:hAnsi="CMTI12" w:eastAsia="CMTI12"/>
                      <w:b w:val="0"/>
                      <w:i w:val="0"/>
                      <w:color w:val="000000"/>
                      <w:sz w:val="24"/>
                    </w:rPr>
                    <w:t>Review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CMTI12" w:hAnsi="CMTI12" w:eastAsia="CMTI12"/>
                      <w:b w:val="0"/>
                      <w:i w:val="0"/>
                      <w:color w:val="000000"/>
                      <w:sz w:val="24"/>
                    </w:rPr>
                    <w:t>of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4" w:after="0"/>
                    <w:ind w:left="180" w:right="0" w:firstLine="0"/>
                    <w:jc w:val="left"/>
                  </w:pPr>
                  <w:r>
                    <w:rPr>
                      <w:rFonts w:ascii="CMTI12" w:hAnsi="CMTI12" w:eastAsia="CMTI12"/>
                      <w:b w:val="0"/>
                      <w:i w:val="0"/>
                      <w:color w:val="000000"/>
                      <w:sz w:val="24"/>
                    </w:rPr>
                    <w:t>Recent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exact" w:before="24" w:after="0"/>
              <w:ind w:left="118" w:right="0" w:firstLine="0"/>
              <w:jc w:val="left"/>
            </w:pP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>Developments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(2025)</w:t>
            </w:r>
          </w:p>
        </w:tc>
        <w:tc>
          <w:tcPr>
            <w:tcW w:type="dxa" w:w="336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94" w:val="left"/>
              </w:tabs>
              <w:autoSpaceDE w:val="0"/>
              <w:widowControl/>
              <w:spacing w:line="240" w:lineRule="exact" w:before="26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AI-enhanced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organizational</w:t>
            </w:r>
          </w:p>
          <w:p>
            <w:pPr>
              <w:autoSpaceDN w:val="0"/>
              <w:tabs>
                <w:tab w:pos="1430" w:val="left"/>
                <w:tab w:pos="2248" w:val="left"/>
              </w:tabs>
              <w:autoSpaceDE w:val="0"/>
              <w:widowControl/>
              <w:spacing w:line="238" w:lineRule="exact" w:before="5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behavior,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team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resilience,</w:t>
            </w:r>
          </w:p>
          <w:p>
            <w:pPr>
              <w:autoSpaceDN w:val="0"/>
              <w:tabs>
                <w:tab w:pos="696" w:val="left"/>
                <w:tab w:pos="1930" w:val="left"/>
              </w:tabs>
              <w:autoSpaceDE w:val="0"/>
              <w:widowControl/>
              <w:spacing w:line="240" w:lineRule="exact" w:before="5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and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human-AI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collaborative</w:t>
            </w:r>
          </w:p>
          <w:p>
            <w:pPr>
              <w:autoSpaceDN w:val="0"/>
              <w:autoSpaceDE w:val="0"/>
              <w:widowControl/>
              <w:spacing w:line="240" w:lineRule="exact" w:before="48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decision-making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18" w:right="0" w:firstLine="0"/>
              <w:jc w:val="left"/>
            </w:pP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18" w:history="1">
                <w:r>
                  <w:rPr>
                    <w:rStyle w:val="Hyperlink"/>
                  </w:rPr>
                  <w:t xml:space="preserve">https:// </w:t>
                </w:r>
              </w:hyperlink>
            </w:r>
            <w:r>
              <w:br/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18" w:history="1">
                <w:r>
                  <w:rPr>
                    <w:rStyle w:val="Hyperlink"/>
                  </w:rPr>
                  <w:t>digitalcommons</w:t>
                </w:r>
              </w:hyperlink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18" w:history="1">
                <w:r>
                  <w:rPr>
                    <w:rStyle w:val="Hyperlink"/>
                  </w:rPr>
                  <w:t>harrisburgu.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88" w:lineRule="exact" w:before="2" w:after="0"/>
              <w:ind w:left="118" w:right="288" w:firstLine="0"/>
              <w:jc w:val="left"/>
            </w:pP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18" w:history="1">
                <w:r>
                  <w:rPr>
                    <w:rStyle w:val="Hyperlink"/>
                  </w:rPr>
                  <w:t xml:space="preserve">edu/ </w:t>
                </w:r>
              </w:hyperlink>
            </w:r>
            <w:r>
              <w:br/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18" w:history="1">
                <w:r>
                  <w:rPr>
                    <w:rStyle w:val="Hyperlink"/>
                  </w:rPr>
                  <w:t xml:space="preserve">other-works/ </w:t>
                </w:r>
              </w:hyperlink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18" w:history="1">
                <w:r>
                  <w:rPr>
                    <w:rStyle w:val="Hyperlink"/>
                  </w:rPr>
                  <w:t>10/</w:t>
                </w:r>
              </w:hyperlink>
            </w:r>
          </w:p>
        </w:tc>
      </w:tr>
      <w:tr>
        <w:trPr>
          <w:trHeight w:hRule="exact" w:val="1458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56" w:val="left"/>
                <w:tab w:pos="1298" w:val="left"/>
              </w:tabs>
              <w:autoSpaceDE w:val="0"/>
              <w:widowControl/>
              <w:spacing w:line="282" w:lineRule="exact" w:before="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Michigan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Techno-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logical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University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Digital Commons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838"/>
              <w:gridCol w:w="838"/>
              <w:gridCol w:w="838"/>
            </w:tblGrid>
            <w:tr>
              <w:trPr>
                <w:trHeight w:hRule="exact" w:val="278"/>
              </w:trPr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CMTI12" w:hAnsi="CMTI12" w:eastAsia="CMTI12"/>
                      <w:b w:val="0"/>
                      <w:i w:val="0"/>
                      <w:color w:val="000000"/>
                      <w:sz w:val="24"/>
                    </w:rPr>
                    <w:t>Optimal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CMTI12" w:hAnsi="CMTI12" w:eastAsia="CMTI12"/>
                      <w:b w:val="0"/>
                      <w:i w:val="0"/>
                      <w:color w:val="000000"/>
                      <w:sz w:val="24"/>
                    </w:rPr>
                    <w:t>Design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6" w:after="0"/>
                    <w:ind w:left="0" w:right="54" w:firstLine="0"/>
                    <w:jc w:val="right"/>
                  </w:pPr>
                  <w:r>
                    <w:rPr>
                      <w:rFonts w:ascii="CMTI12" w:hAnsi="CMTI12" w:eastAsia="CMTI12"/>
                      <w:b w:val="0"/>
                      <w:i w:val="0"/>
                      <w:color w:val="000000"/>
                      <w:sz w:val="24"/>
                    </w:rPr>
                    <w:t>of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>Thin-Film Plasmonic</w:t>
            </w:r>
          </w:p>
          <w:p>
            <w:pPr>
              <w:autoSpaceDN w:val="0"/>
              <w:autoSpaceDE w:val="0"/>
              <w:widowControl/>
              <w:spacing w:line="238" w:lineRule="exact" w:before="50" w:after="0"/>
              <w:ind w:left="118" w:right="0" w:firstLine="0"/>
              <w:jc w:val="left"/>
            </w:pP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>Solar Cells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(2018)</w:t>
            </w:r>
          </w:p>
        </w:tc>
        <w:tc>
          <w:tcPr>
            <w:tcW w:type="dxa" w:w="336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.00000000000023" w:type="dxa"/>
            </w:tblPr>
            <w:tblGrid>
              <w:gridCol w:w="1122"/>
              <w:gridCol w:w="1122"/>
              <w:gridCol w:w="1122"/>
            </w:tblGrid>
            <w:tr>
              <w:trPr>
                <w:trHeight w:hRule="exact" w:val="278"/>
              </w:trPr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Renewable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energy</w:t>
                  </w:r>
                </w:p>
              </w:tc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optimiza-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tion and nanophotonic engi-</w:t>
            </w:r>
          </w:p>
          <w:p>
            <w:pPr>
              <w:autoSpaceDN w:val="0"/>
              <w:autoSpaceDE w:val="0"/>
              <w:widowControl/>
              <w:spacing w:line="238" w:lineRule="exact" w:before="5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neering research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118" w:right="0" w:firstLine="0"/>
              <w:jc w:val="left"/>
            </w:pP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19" w:history="1">
                <w:r>
                  <w:rPr>
                    <w:rStyle w:val="Hyperlink"/>
                  </w:rPr>
                  <w:t xml:space="preserve">https:// </w:t>
                </w:r>
              </w:hyperlink>
            </w:r>
            <w:r>
              <w:br/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19" w:history="1">
                <w:r>
                  <w:rPr>
                    <w:rStyle w:val="Hyperlink"/>
                  </w:rPr>
                  <w:t>digitalcommons</w:t>
                </w:r>
              </w:hyperlink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288" w:lineRule="exact" w:before="0" w:after="0"/>
              <w:ind w:left="118" w:right="0" w:firstLine="0"/>
              <w:jc w:val="left"/>
            </w:pP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19" w:history="1">
                <w:r>
                  <w:rPr>
                    <w:rStyle w:val="Hyperlink"/>
                  </w:rPr>
                  <w:t xml:space="preserve">mtu.edu/ </w:t>
                </w:r>
              </w:hyperlink>
            </w:r>
            <w:r>
              <w:br/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19" w:history="1">
                <w:r>
                  <w:rPr>
                    <w:rStyle w:val="Hyperlink"/>
                  </w:rPr>
                  <w:t>michigantech-p</w:t>
                </w:r>
              </w:hyperlink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 xml:space="preserve">/ </w:t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19" w:history="1">
                <w:r>
                  <w:rPr>
                    <w:rStyle w:val="Hyperlink"/>
                  </w:rPr>
                  <w:t>2109</w:t>
                </w:r>
              </w:hyperlink>
            </w:r>
          </w:p>
        </w:tc>
      </w:tr>
      <w:tr>
        <w:trPr>
          <w:trHeight w:hRule="exact" w:val="1162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86" w:val="left"/>
              </w:tabs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Smithsonian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/</w:t>
            </w:r>
          </w:p>
          <w:p>
            <w:pPr>
              <w:autoSpaceDN w:val="0"/>
              <w:tabs>
                <w:tab w:pos="1342" w:val="left"/>
              </w:tabs>
              <w:autoSpaceDE w:val="0"/>
              <w:widowControl/>
              <w:spacing w:line="238" w:lineRule="exact" w:before="5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Harvard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Univer-</w:t>
            </w:r>
          </w:p>
          <w:p>
            <w:pPr>
              <w:autoSpaceDN w:val="0"/>
              <w:tabs>
                <w:tab w:pos="678" w:val="left"/>
                <w:tab w:pos="1620" w:val="left"/>
              </w:tabs>
              <w:autoSpaceDE w:val="0"/>
              <w:widowControl/>
              <w:spacing w:line="240" w:lineRule="exact" w:before="5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sity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(NASA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ADS</w:t>
            </w:r>
          </w:p>
          <w:p>
            <w:pPr>
              <w:autoSpaceDN w:val="0"/>
              <w:autoSpaceDE w:val="0"/>
              <w:widowControl/>
              <w:spacing w:line="240" w:lineRule="exact" w:before="48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Database)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42" w:val="left"/>
              </w:tabs>
              <w:autoSpaceDE w:val="0"/>
              <w:widowControl/>
              <w:spacing w:line="282" w:lineRule="exact" w:before="0" w:after="0"/>
              <w:ind w:left="118" w:right="0" w:firstLine="0"/>
              <w:jc w:val="left"/>
            </w:pP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 xml:space="preserve">Secure </w:t>
            </w: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 xml:space="preserve">Multi-party </w:t>
            </w: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 xml:space="preserve">Computation Protocol </w:t>
            </w: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>for Defense Applica-</w:t>
            </w: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>tions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(2009)</w:t>
            </w:r>
          </w:p>
        </w:tc>
        <w:tc>
          <w:tcPr>
            <w:tcW w:type="dxa" w:w="336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20" w:right="120" w:firstLine="0"/>
              <w:jc w:val="both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Secure computation and en-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crypted data analysis for de-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fense systems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18" w:right="288" w:firstLine="0"/>
              <w:jc w:val="left"/>
            </w:pP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20" w:history="1">
                <w:r>
                  <w:rPr>
                    <w:rStyle w:val="Hyperlink"/>
                  </w:rPr>
                  <w:t xml:space="preserve">https: </w:t>
                </w:r>
              </w:hyperlink>
            </w:r>
            <w:r>
              <w:br/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20" w:history="1">
                <w:r>
                  <w:rPr>
                    <w:rStyle w:val="Hyperlink"/>
                  </w:rPr>
                  <w:t xml:space="preserve">//ui.adsabs. </w:t>
                </w:r>
              </w:hyperlink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20" w:history="1">
                <w:r>
                  <w:rPr>
                    <w:rStyle w:val="Hyperlink"/>
                  </w:rPr>
                  <w:t>harvard.edu/</w:t>
                </w:r>
              </w:hyperlink>
            </w:r>
          </w:p>
        </w:tc>
      </w:tr>
      <w:tr>
        <w:trPr>
          <w:trHeight w:hRule="exact" w:val="1454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64" w:val="left"/>
              </w:tabs>
              <w:autoSpaceDE w:val="0"/>
              <w:widowControl/>
              <w:spacing w:line="280" w:lineRule="exact" w:before="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Stanford University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Libraries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(Search-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Works)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90" w:val="left"/>
              </w:tabs>
              <w:autoSpaceDE w:val="0"/>
              <w:widowControl/>
              <w:spacing w:line="240" w:lineRule="exact" w:before="24" w:after="0"/>
              <w:ind w:left="118" w:right="0" w:firstLine="0"/>
              <w:jc w:val="left"/>
            </w:pP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 xml:space="preserve">Secure </w:t>
            </w: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>Multi-Party</w:t>
            </w:r>
          </w:p>
          <w:p>
            <w:pPr>
              <w:autoSpaceDN w:val="0"/>
              <w:autoSpaceDE w:val="0"/>
              <w:widowControl/>
              <w:spacing w:line="240" w:lineRule="exact" w:before="48" w:after="0"/>
              <w:ind w:left="0" w:right="0" w:firstLine="0"/>
              <w:jc w:val="center"/>
            </w:pP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>Computation Protocol</w:t>
            </w:r>
          </w:p>
          <w:p>
            <w:pPr>
              <w:autoSpaceDN w:val="0"/>
              <w:autoSpaceDE w:val="0"/>
              <w:widowControl/>
              <w:spacing w:line="238" w:lineRule="exact" w:before="50" w:after="24"/>
              <w:ind w:left="0" w:right="0" w:firstLine="0"/>
              <w:jc w:val="center"/>
            </w:pP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>for Statistical Compu-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838"/>
              <w:gridCol w:w="838"/>
              <w:gridCol w:w="838"/>
            </w:tblGrid>
            <w:tr>
              <w:trPr>
                <w:trHeight w:hRule="exact" w:val="290"/>
              </w:trPr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MTI12" w:hAnsi="CMTI12" w:eastAsia="CMTI12"/>
                      <w:b w:val="0"/>
                      <w:i w:val="0"/>
                      <w:color w:val="000000"/>
                      <w:sz w:val="24"/>
                    </w:rPr>
                    <w:t>tation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MTI12" w:hAnsi="CMTI12" w:eastAsia="CMTI12"/>
                      <w:b w:val="0"/>
                      <w:i w:val="0"/>
                      <w:color w:val="000000"/>
                      <w:sz w:val="24"/>
                    </w:rPr>
                    <w:t>on</w:t>
                  </w: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MTI12" w:hAnsi="CMTI12" w:eastAsia="CMTI12"/>
                      <w:b w:val="0"/>
                      <w:i w:val="0"/>
                      <w:color w:val="000000"/>
                      <w:sz w:val="24"/>
                    </w:rPr>
                    <w:t>Encrypted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8" w:lineRule="exact" w:before="26" w:after="0"/>
              <w:ind w:left="118" w:right="0" w:firstLine="0"/>
              <w:jc w:val="left"/>
            </w:pP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>Data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(2009)</w:t>
            </w:r>
          </w:p>
        </w:tc>
        <w:tc>
          <w:tcPr>
            <w:tcW w:type="dxa" w:w="336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84" w:val="left"/>
              </w:tabs>
              <w:autoSpaceDE w:val="0"/>
              <w:widowControl/>
              <w:spacing w:line="240" w:lineRule="exact" w:before="24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Privacy-preserving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compu-</w:t>
            </w:r>
          </w:p>
          <w:p>
            <w:pPr>
              <w:autoSpaceDN w:val="0"/>
              <w:autoSpaceDE w:val="0"/>
              <w:widowControl/>
              <w:spacing w:line="240" w:lineRule="exact" w:before="4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tation and data security in</w:t>
            </w:r>
          </w:p>
          <w:p>
            <w:pPr>
              <w:autoSpaceDN w:val="0"/>
              <w:autoSpaceDE w:val="0"/>
              <w:widowControl/>
              <w:spacing w:line="238" w:lineRule="exact" w:before="5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distributed environments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118" w:right="144" w:firstLine="0"/>
              <w:jc w:val="left"/>
            </w:pP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15" w:history="1">
                <w:r>
                  <w:rPr>
                    <w:rStyle w:val="Hyperlink"/>
                  </w:rPr>
                  <w:t xml:space="preserve">https:// </w:t>
                </w:r>
              </w:hyperlink>
            </w:r>
            <w:r>
              <w:br/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15" w:history="1">
                <w:r>
                  <w:rPr>
                    <w:rStyle w:val="Hyperlink"/>
                  </w:rPr>
                  <w:t xml:space="preserve">searchworks. </w:t>
                </w:r>
              </w:hyperlink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15" w:history="1">
                <w:r>
                  <w:rPr>
                    <w:rStyle w:val="Hyperlink"/>
                  </w:rPr>
                  <w:t xml:space="preserve">stanford.edu/ </w:t>
                </w:r>
              </w:hyperlink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15" w:history="1">
                <w:r>
                  <w:rPr>
                    <w:rStyle w:val="Hyperlink"/>
                  </w:rPr>
                  <w:t>view/12926240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exact" w:before="2104" w:after="0"/>
        <w:ind w:left="0" w:right="5484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11</w:t>
      </w:r>
    </w:p>
    <w:p>
      <w:pPr>
        <w:sectPr>
          <w:pgSz w:w="11906" w:h="16838"/>
          <w:pgMar w:top="1440" w:right="352" w:bottom="39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14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44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Table 2.3: Citation and Utilization of Research Across Educational Institutions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2257"/>
        <w:gridCol w:w="2257"/>
        <w:gridCol w:w="2257"/>
        <w:gridCol w:w="2257"/>
      </w:tblGrid>
      <w:tr>
        <w:trPr>
          <w:trHeight w:hRule="exact" w:val="586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Institution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18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Use Case / Publi-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cation</w:t>
            </w:r>
          </w:p>
        </w:tc>
        <w:tc>
          <w:tcPr>
            <w:tcW w:type="dxa" w:w="336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Context of Utilization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18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Access / Link</w:t>
            </w:r>
          </w:p>
        </w:tc>
      </w:tr>
      <w:tr>
        <w:trPr>
          <w:trHeight w:hRule="exact" w:val="3764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66" w:val="left"/>
                <w:tab w:pos="1570" w:val="left"/>
              </w:tabs>
              <w:autoSpaceDE w:val="0"/>
              <w:widowControl/>
              <w:spacing w:line="280" w:lineRule="exact" w:before="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California </w:t>
            </w:r>
            <w:r>
              <w:tab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State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University,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Sacra-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mento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68" w:val="left"/>
                <w:tab w:pos="1352" w:val="left"/>
                <w:tab w:pos="1364" w:val="left"/>
                <w:tab w:pos="1812" w:val="left"/>
                <w:tab w:pos="1892" w:val="left"/>
              </w:tabs>
              <w:autoSpaceDE w:val="0"/>
              <w:widowControl/>
              <w:spacing w:line="286" w:lineRule="exact" w:before="0" w:after="24"/>
              <w:ind w:left="11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Reference </w:t>
            </w:r>
            <w:r>
              <w:tab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of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Rohit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Pathak,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Satyadhar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Joshi, “Internet, 2009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First Asian Himalays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International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Con-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ference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on,”(Recent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Trends in RFID and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 Java based Software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838"/>
              <w:gridCol w:w="838"/>
              <w:gridCol w:w="838"/>
            </w:tblGrid>
            <w:tr>
              <w:trPr>
                <w:trHeight w:hRule="exact" w:val="288"/>
              </w:trPr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Framework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for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4" w:after="0"/>
                    <w:ind w:left="0" w:right="54" w:firstLine="0"/>
                    <w:jc w:val="right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its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6" w:lineRule="exact" w:before="0" w:after="24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Integration in Mobile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Phones) in Senior De-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838"/>
              <w:gridCol w:w="838"/>
              <w:gridCol w:w="838"/>
            </w:tblGrid>
            <w:tr>
              <w:trPr>
                <w:trHeight w:hRule="exact" w:val="290"/>
              </w:trPr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sign</w:t>
                  </w:r>
                </w:p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Project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Report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exact" w:before="24" w:after="0"/>
              <w:ind w:left="11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(2015)</w:t>
            </w:r>
          </w:p>
        </w:tc>
        <w:tc>
          <w:tcPr>
            <w:tcW w:type="dxa" w:w="336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20" w:right="120" w:firstLine="0"/>
              <w:jc w:val="both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Applied optimization research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used in undergraduate engi-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neering design coursework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118" w:right="432" w:firstLine="0"/>
              <w:jc w:val="left"/>
            </w:pP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21" w:history="1">
                <w:r>
                  <w:rPr>
                    <w:rStyle w:val="Hyperlink"/>
                  </w:rPr>
                  <w:t xml:space="preserve">https: </w:t>
                </w:r>
              </w:hyperlink>
            </w:r>
            <w:r>
              <w:br/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21" w:history="1">
                <w:r>
                  <w:rPr>
                    <w:rStyle w:val="Hyperlink"/>
                  </w:rPr>
                  <w:t xml:space="preserve">//www.csus. </w:t>
                </w:r>
              </w:hyperlink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21" w:history="1">
                <w:r>
                  <w:rPr>
                    <w:rStyle w:val="Hyperlink"/>
                  </w:rPr>
                  <w:t xml:space="preserve">edu/indiv/ </w:t>
                </w:r>
              </w:hyperlink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21" w:history="1">
                <w:r>
                  <w:rPr>
                    <w:rStyle w:val="Hyperlink"/>
                  </w:rPr>
                  <w:t xml:space="preserve">t/tatror/ </w:t>
                </w:r>
              </w:hyperlink>
            </w:r>
            <w:r>
              <w:br/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21" w:history="1">
                <w:r>
                  <w:rPr>
                    <w:rStyle w:val="Hyperlink"/>
                  </w:rPr>
                  <w:t xml:space="preserve">senior_ </w:t>
                </w:r>
              </w:hyperlink>
            </w:r>
            <w:r>
              <w:br/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21" w:history="1">
                <w:r>
                  <w:rPr>
                    <w:rStyle w:val="Hyperlink"/>
                  </w:rPr>
                  <w:t xml:space="preserve">design/SD% </w:t>
                </w:r>
              </w:hyperlink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21" w:history="1">
                <w:r>
                  <w:rPr>
                    <w:rStyle w:val="Hyperlink"/>
                  </w:rPr>
                  <w:t xml:space="preserve">20F14-S15/ </w:t>
                </w:r>
              </w:hyperlink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21" w:history="1">
                <w:r>
                  <w:rPr>
                    <w:rStyle w:val="Hyperlink"/>
                  </w:rPr>
                  <w:t xml:space="preserve">Team_2_ </w:t>
                </w:r>
              </w:hyperlink>
            </w:r>
            <w:r>
              <w:br/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21" w:history="1">
                <w:r>
                  <w:rPr>
                    <w:rStyle w:val="Hyperlink"/>
                  </w:rPr>
                  <w:t xml:space="preserve">LOKSYS_F14_ </w:t>
                </w:r>
              </w:hyperlink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21" w:history="1">
                <w:r>
                  <w:rPr>
                    <w:rStyle w:val="Hyperlink"/>
                  </w:rPr>
                  <w:t>to_S15.pdf</w:t>
                </w:r>
              </w:hyperlink>
            </w:r>
          </w:p>
        </w:tc>
      </w:tr>
      <w:tr>
        <w:trPr>
          <w:trHeight w:hRule="exact" w:val="4920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12" w:val="left"/>
              </w:tabs>
              <w:autoSpaceDE w:val="0"/>
              <w:widowControl/>
              <w:spacing w:line="280" w:lineRule="exact" w:before="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Massachusetts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stitute of Technol-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ogy (MIT)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838"/>
              <w:gridCol w:w="838"/>
              <w:gridCol w:w="838"/>
            </w:tblGrid>
            <w:tr>
              <w:trPr>
                <w:trHeight w:hRule="exact" w:val="278"/>
              </w:trPr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4" w:after="0"/>
                    <w:ind w:left="78" w:right="0" w:firstLine="0"/>
                    <w:jc w:val="left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Reference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of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4" w:after="0"/>
                    <w:ind w:left="0" w:right="54" w:firstLine="0"/>
                    <w:jc w:val="right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R.</w:t>
                  </w:r>
                </w:p>
              </w:tc>
            </w:tr>
          </w:tbl>
          <w:p>
            <w:pPr>
              <w:autoSpaceDN w:val="0"/>
              <w:tabs>
                <w:tab w:pos="966" w:val="left"/>
                <w:tab w:pos="1042" w:val="left"/>
                <w:tab w:pos="1216" w:val="left"/>
                <w:tab w:pos="1244" w:val="left"/>
                <w:tab w:pos="1332" w:val="left"/>
                <w:tab w:pos="1464" w:val="left"/>
                <w:tab w:pos="1502" w:val="left"/>
                <w:tab w:pos="1526" w:val="left"/>
                <w:tab w:pos="1546" w:val="left"/>
                <w:tab w:pos="1602" w:val="left"/>
                <w:tab w:pos="1730" w:val="left"/>
                <w:tab w:pos="1892" w:val="left"/>
                <w:tab w:pos="1894" w:val="left"/>
                <w:tab w:pos="1976" w:val="left"/>
                <w:tab w:pos="2138" w:val="left"/>
                <w:tab w:pos="2192" w:val="left"/>
              </w:tabs>
              <w:autoSpaceDE w:val="0"/>
              <w:widowControl/>
              <w:spacing w:line="286" w:lineRule="exact" w:before="0" w:after="0"/>
              <w:ind w:left="11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Pathak and S. Joshi,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”Recent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trends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in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RFID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and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a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java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based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software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framework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for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its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integration in mobile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First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phones,”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2009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Asian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Himalayas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International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Con-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ference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on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Internet,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Kathmundu,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Nepal,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2009, pp.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1-5, doi: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10.1109/AHICI.2009.5340296.</w:t>
            </w:r>
          </w:p>
          <w:p>
            <w:pPr>
              <w:autoSpaceDN w:val="0"/>
              <w:autoSpaceDE w:val="0"/>
              <w:widowControl/>
              <w:spacing w:line="288" w:lineRule="exact" w:before="2" w:after="0"/>
              <w:ind w:left="118" w:right="120" w:firstLine="0"/>
              <w:jc w:val="both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 Center for Trans-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portation and Logis-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tics Report (2018)</w:t>
            </w:r>
          </w:p>
        </w:tc>
        <w:tc>
          <w:tcPr>
            <w:tcW w:type="dxa" w:w="336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Applied systems optimization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and decision analytics research</w:t>
            </w:r>
          </w:p>
          <w:p>
            <w:pPr>
              <w:autoSpaceDN w:val="0"/>
              <w:autoSpaceDE w:val="0"/>
              <w:widowControl/>
              <w:spacing w:line="238" w:lineRule="exact" w:before="3228" w:after="0"/>
              <w:ind w:left="1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40296.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18" w:right="144" w:firstLine="0"/>
              <w:jc w:val="left"/>
            </w:pP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22" w:history="1">
                <w:r>
                  <w:rPr>
                    <w:rStyle w:val="Hyperlink"/>
                  </w:rPr>
                  <w:t xml:space="preserve">https: </w:t>
                </w:r>
              </w:hyperlink>
            </w:r>
            <w:r>
              <w:br/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22" w:history="1">
                <w:r>
                  <w:rPr>
                    <w:rStyle w:val="Hyperlink"/>
                  </w:rPr>
                  <w:t>//sheffi.mit.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88" w:lineRule="exact" w:before="0" w:after="0"/>
              <w:ind w:left="118" w:right="432" w:firstLine="0"/>
              <w:jc w:val="left"/>
            </w:pP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22" w:history="1">
                <w:r>
                  <w:rPr>
                    <w:rStyle w:val="Hyperlink"/>
                  </w:rPr>
                  <w:t xml:space="preserve">edu/sites/ </w:t>
                </w:r>
              </w:hyperlink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22" w:history="1">
                <w:r>
                  <w:rPr>
                    <w:rStyle w:val="Hyperlink"/>
                  </w:rPr>
                  <w:t>sheffi.mit.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88" w:lineRule="exact" w:before="2" w:after="0"/>
              <w:ind w:left="118" w:right="0" w:firstLine="0"/>
              <w:jc w:val="left"/>
            </w:pP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22" w:history="1">
                <w:r>
                  <w:rPr>
                    <w:rStyle w:val="Hyperlink"/>
                  </w:rPr>
                  <w:t xml:space="preserve">edu/files/ </w:t>
                </w:r>
              </w:hyperlink>
            </w:r>
            <w:r>
              <w:br/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22" w:history="1">
                <w:r>
                  <w:rPr>
                    <w:rStyle w:val="Hyperlink"/>
                  </w:rPr>
                  <w:t xml:space="preserve">2018-07/11_ </w:t>
                </w:r>
              </w:hyperlink>
            </w:r>
            <w:r>
              <w:br/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22" w:history="1">
                <w:r>
                  <w:rPr>
                    <w:rStyle w:val="Hyperlink"/>
                  </w:rPr>
                  <w:t>09574090410700</w:t>
                </w:r>
              </w:hyperlink>
            </w: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t>194.</w:t>
            </w:r>
          </w:p>
          <w:p>
            <w:pPr>
              <w:autoSpaceDN w:val="0"/>
              <w:autoSpaceDE w:val="0"/>
              <w:widowControl/>
              <w:spacing w:line="238" w:lineRule="exact" w:before="50" w:after="0"/>
              <w:ind w:left="118" w:right="0" w:firstLine="0"/>
              <w:jc w:val="left"/>
            </w:pPr>
            <w:r>
              <w:rPr>
                <w:rFonts w:ascii="CMTT12" w:hAnsi="CMTT12" w:eastAsia="CMTT12"/>
                <w:b w:val="0"/>
                <w:i w:val="0"/>
                <w:color w:val="000000"/>
                <w:sz w:val="24"/>
              </w:rPr>
              <w:hyperlink r:id="rId22" w:history="1">
                <w:r>
                  <w:rPr>
                    <w:rStyle w:val="Hyperlink"/>
                  </w:rPr>
                  <w:t>pdf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exact" w:before="2566" w:after="0"/>
        <w:ind w:left="0" w:right="5836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12</w:t>
      </w:r>
    </w:p>
    <w:p>
      <w:pPr>
        <w:sectPr>
          <w:pgSz w:w="11906" w:h="16838"/>
          <w:pgMar w:top="1440" w:right="0" w:bottom="39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4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50"/>
        </w:rPr>
        <w:t>Chapter 3</w:t>
      </w:r>
    </w:p>
    <w:p>
      <w:pPr>
        <w:autoSpaceDN w:val="0"/>
        <w:autoSpaceDE w:val="0"/>
        <w:widowControl/>
        <w:spacing w:line="496" w:lineRule="exact" w:before="644" w:after="0"/>
        <w:ind w:left="4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50"/>
        </w:rPr>
        <w:t>Proposed Endeavor: National</w:t>
      </w:r>
    </w:p>
    <w:p>
      <w:pPr>
        <w:autoSpaceDN w:val="0"/>
        <w:autoSpaceDE w:val="0"/>
        <w:widowControl/>
        <w:spacing w:line="496" w:lineRule="exact" w:before="102" w:after="0"/>
        <w:ind w:left="4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50"/>
        </w:rPr>
        <w:t>Interest Statement</w:t>
      </w:r>
    </w:p>
    <w:p>
      <w:pPr>
        <w:autoSpaceDN w:val="0"/>
        <w:tabs>
          <w:tab w:pos="886" w:val="left"/>
        </w:tabs>
        <w:autoSpaceDE w:val="0"/>
        <w:widowControl/>
        <w:spacing w:line="344" w:lineRule="exact" w:before="998" w:after="0"/>
        <w:ind w:left="4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 xml:space="preserve">3.1 </w:t>
      </w: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Overview</w:t>
      </w:r>
    </w:p>
    <w:p>
      <w:pPr>
        <w:autoSpaceDN w:val="0"/>
        <w:autoSpaceDE w:val="0"/>
        <w:widowControl/>
        <w:spacing w:line="288" w:lineRule="exact" w:before="212" w:after="0"/>
        <w:ind w:left="4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The applicant proposes a multi-year initiative focused on financial system resilience </w:t>
      </w:r>
      <w:r>
        <w:rPr>
          <w:rFonts w:ascii="CMR12" w:hAnsi="CMR12" w:eastAsia="CMR12"/>
          <w:b w:val="0"/>
          <w:i w:val="0"/>
          <w:color w:val="000000"/>
          <w:sz w:val="24"/>
        </w:rPr>
        <w:t>through advanced AI, open-source research, and workforce development.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It is impor-</w:t>
      </w:r>
      <w:r>
        <w:rPr>
          <w:rFonts w:ascii="CMBX12" w:hAnsi="CMBX12" w:eastAsia="CMBX12"/>
          <w:b w:val="0"/>
          <w:i w:val="0"/>
          <w:color w:val="000000"/>
          <w:sz w:val="24"/>
        </w:rPr>
        <w:t>tant to note that all cited publications throughout this proposal are the orig-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inal work of the applicant, Mr. Satyadhar Joshi, published under his name </w:t>
      </w:r>
      <w:r>
        <w:rPr>
          <w:rFonts w:ascii="CMBX12" w:hAnsi="CMBX12" w:eastAsia="CMBX12"/>
          <w:b w:val="0"/>
          <w:i w:val="0"/>
          <w:color w:val="000000"/>
          <w:sz w:val="24"/>
        </w:rPr>
        <w:t>in peer-reviewed journals and academic platforms.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These publications demon-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strate his ongoing progress and established thought leadership in the field, forming the </w:t>
      </w:r>
      <w:r>
        <w:rPr>
          <w:rFonts w:ascii="CMR12" w:hAnsi="CMR12" w:eastAsia="CMR12"/>
          <w:b w:val="0"/>
          <w:i w:val="0"/>
          <w:color w:val="000000"/>
          <w:sz w:val="24"/>
        </w:rPr>
        <w:t>foundation for his proposed future endeavors. The following sections detail the activi-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ties, timelines, and projected deliverables building upon this substantial body of existing </w:t>
      </w:r>
      <w:r>
        <w:rPr>
          <w:rFonts w:ascii="CMR12" w:hAnsi="CMR12" w:eastAsia="CMR12"/>
          <w:b w:val="0"/>
          <w:i w:val="0"/>
          <w:color w:val="000000"/>
          <w:sz w:val="24"/>
        </w:rPr>
        <w:t>work.</w:t>
      </w:r>
    </w:p>
    <w:p>
      <w:pPr>
        <w:autoSpaceDN w:val="0"/>
        <w:tabs>
          <w:tab w:pos="886" w:val="left"/>
        </w:tabs>
        <w:autoSpaceDE w:val="0"/>
        <w:widowControl/>
        <w:spacing w:line="344" w:lineRule="exact" w:before="482" w:after="0"/>
        <w:ind w:left="4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 xml:space="preserve">3.2 </w:t>
      </w: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Initiative 1: Advancing Agentic Gen AI in Fi-</w:t>
      </w:r>
    </w:p>
    <w:p>
      <w:pPr>
        <w:autoSpaceDN w:val="0"/>
        <w:autoSpaceDE w:val="0"/>
        <w:widowControl/>
        <w:spacing w:line="344" w:lineRule="exact" w:before="94" w:after="0"/>
        <w:ind w:left="886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nancial and Economic Risk</w:t>
      </w:r>
    </w:p>
    <w:p>
      <w:pPr>
        <w:autoSpaceDN w:val="0"/>
        <w:tabs>
          <w:tab w:pos="590" w:val="left"/>
        </w:tabs>
        <w:autoSpaceDE w:val="0"/>
        <w:widowControl/>
        <w:spacing w:line="288" w:lineRule="exact" w:before="212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Develop generative AI models for stress testing and monitoring U.S. financial insti-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tutions to enhance economic stability.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</w:p>
    <w:p>
      <w:pPr>
        <w:autoSpaceDN w:val="0"/>
        <w:tabs>
          <w:tab w:pos="590" w:val="left"/>
        </w:tabs>
        <w:autoSpaceDE w:val="0"/>
        <w:widowControl/>
        <w:spacing w:line="288" w:lineRule="exact" w:before="146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Implement real-time risk monitoring using big data platforms such as Hadoop and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Spark for financial decision support.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</w:p>
    <w:p>
      <w:pPr>
        <w:autoSpaceDN w:val="0"/>
        <w:tabs>
          <w:tab w:pos="590" w:val="left"/>
        </w:tabs>
        <w:autoSpaceDE w:val="0"/>
        <w:widowControl/>
        <w:spacing w:line="290" w:lineRule="exact" w:before="144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Enhance Gen AI implementation, oversight, and regulation in the U.S. healthcare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domain to improve safety, compliance, and operational efficiency.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</w:p>
    <w:p>
      <w:pPr>
        <w:autoSpaceDN w:val="0"/>
        <w:tabs>
          <w:tab w:pos="274" w:val="left"/>
        </w:tabs>
        <w:autoSpaceDE w:val="0"/>
        <w:widowControl/>
        <w:spacing w:line="240" w:lineRule="exact" w:before="178" w:after="0"/>
        <w:ind w:left="4" w:right="0" w:firstLine="0"/>
        <w:jc w:val="left"/>
      </w:pP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S. Joshi, “Review of Gen AI Models for Financial Risk Management: Architectural Frameworks and </w:t>
      </w:r>
      <w:r>
        <w:rPr>
          <w:rFonts w:ascii="CMR10" w:hAnsi="CMR10" w:eastAsia="CMR10"/>
          <w:b w:val="0"/>
          <w:i w:val="0"/>
          <w:color w:val="000000"/>
          <w:sz w:val="20"/>
        </w:rPr>
        <w:t>Implementation Strategies,”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Preprints.org</w:t>
      </w:r>
      <w:r>
        <w:rPr>
          <w:rFonts w:ascii="CMR10" w:hAnsi="CMR10" w:eastAsia="CMR10"/>
          <w:b w:val="0"/>
          <w:i w:val="0"/>
          <w:color w:val="000000"/>
          <w:sz w:val="20"/>
        </w:rPr>
        <w:t>, May 2, 2025. doi: 10.20944/preprints202505.0054.v1.</w:t>
      </w:r>
    </w:p>
    <w:p>
      <w:pPr>
        <w:autoSpaceDN w:val="0"/>
        <w:autoSpaceDE w:val="0"/>
        <w:widowControl/>
        <w:spacing w:line="240" w:lineRule="exact" w:before="18" w:after="0"/>
        <w:ind w:left="4" w:right="20" w:firstLine="270"/>
        <w:jc w:val="both"/>
      </w:pP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S. Joshi, “Review of Data Pipelines and Streaming for Generative AI Integration: Challenges, Solu-</w:t>
      </w:r>
      <w:r>
        <w:rPr>
          <w:rFonts w:ascii="CMR10" w:hAnsi="CMR10" w:eastAsia="CMR10"/>
          <w:b w:val="0"/>
          <w:i w:val="0"/>
          <w:color w:val="000000"/>
          <w:sz w:val="20"/>
        </w:rPr>
        <w:t>tions, and Future Directions,”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International Journal of Research Publication and Reviews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vol. 6, no. 2, </w:t>
      </w:r>
      <w:r>
        <w:rPr>
          <w:rFonts w:ascii="CMR10" w:hAnsi="CMR10" w:eastAsia="CMR10"/>
          <w:b w:val="0"/>
          <w:i w:val="0"/>
          <w:color w:val="000000"/>
          <w:sz w:val="20"/>
        </w:rPr>
        <w:t>pp. 89-104, Feb. 1, 2025. doi: 10.55248/ijrpr.2025.6.2.124.</w:t>
      </w:r>
    </w:p>
    <w:p>
      <w:pPr>
        <w:autoSpaceDN w:val="0"/>
        <w:autoSpaceDE w:val="0"/>
        <w:widowControl/>
        <w:spacing w:line="238" w:lineRule="exact" w:before="20" w:after="0"/>
        <w:ind w:left="4" w:right="20" w:firstLine="270"/>
        <w:jc w:val="both"/>
      </w:pPr>
      <w:r>
        <w:rPr>
          <w:rFonts w:ascii="CMR7" w:hAnsi="CMR7" w:eastAsia="CMR7"/>
          <w:b w:val="0"/>
          <w:i w:val="0"/>
          <w:color w:val="000000"/>
          <w:sz w:val="14"/>
        </w:rPr>
        <w:t>3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S. Joshi, “A Comprehensive Review of Gen AI Agents: Applications and Frameworks in Finance, </w:t>
      </w:r>
      <w:r>
        <w:rPr>
          <w:rFonts w:ascii="CMR10" w:hAnsi="CMR10" w:eastAsia="CMR10"/>
          <w:b w:val="0"/>
          <w:i w:val="0"/>
          <w:color w:val="000000"/>
          <w:sz w:val="20"/>
        </w:rPr>
        <w:t>Investments and Risk Domains,”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International Journal of Innovative Science and Research Technology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vol. 10, no. 5, pp. 1-15, May 24, 2025. doi: 10.38124/IJISRT25MAY123.</w:t>
      </w:r>
    </w:p>
    <w:p>
      <w:pPr>
        <w:autoSpaceDN w:val="0"/>
        <w:autoSpaceDE w:val="0"/>
        <w:widowControl/>
        <w:spacing w:line="240" w:lineRule="exact" w:before="79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13</w:t>
      </w:r>
    </w:p>
    <w:p>
      <w:pPr>
        <w:sectPr>
          <w:pgSz w:w="11906" w:h="16838"/>
          <w:pgMar w:top="1440" w:right="1420" w:bottom="39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tabs>
          <w:tab w:pos="590" w:val="left"/>
        </w:tabs>
        <w:autoSpaceDE w:val="0"/>
        <w:widowControl/>
        <w:spacing w:line="270" w:lineRule="exact" w:before="0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Develop generative AI applications for investment and portfolio management opti-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mization.</w:t>
      </w:r>
      <w:r>
        <w:rPr>
          <w:rFonts w:ascii="CMR8" w:hAnsi="CMR8" w:eastAsia="CMR8"/>
          <w:b w:val="0"/>
          <w:i w:val="0"/>
          <w:color w:val="000000"/>
          <w:sz w:val="16"/>
        </w:rPr>
        <w:t>4</w:t>
      </w:r>
    </w:p>
    <w:p>
      <w:pPr>
        <w:autoSpaceDN w:val="0"/>
        <w:tabs>
          <w:tab w:pos="590" w:val="left"/>
        </w:tabs>
        <w:autoSpaceDE w:val="0"/>
        <w:widowControl/>
        <w:spacing w:line="288" w:lineRule="exact" w:before="146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Create AI-enhanced models for structured finance risk assessment and manage-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ment.</w:t>
      </w:r>
      <w:r>
        <w:rPr>
          <w:rFonts w:ascii="CMR8" w:hAnsi="CMR8" w:eastAsia="CMR8"/>
          <w:b w:val="0"/>
          <w:i w:val="0"/>
          <w:color w:val="000000"/>
          <w:sz w:val="16"/>
        </w:rPr>
        <w:t>5</w:t>
      </w:r>
    </w:p>
    <w:p>
      <w:pPr>
        <w:autoSpaceDN w:val="0"/>
        <w:tabs>
          <w:tab w:pos="590" w:val="left"/>
        </w:tabs>
        <w:autoSpaceDE w:val="0"/>
        <w:widowControl/>
        <w:spacing w:line="288" w:lineRule="exact" w:before="146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Implement AI-driven market resilience frameworks using generative adversarial net-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works and variational autoencoders.</w:t>
      </w:r>
      <w:r>
        <w:rPr>
          <w:rFonts w:ascii="CMR8" w:hAnsi="CMR8" w:eastAsia="CMR8"/>
          <w:b w:val="0"/>
          <w:i w:val="0"/>
          <w:color w:val="000000"/>
          <w:sz w:val="16"/>
        </w:rPr>
        <w:t>6</w:t>
      </w:r>
    </w:p>
    <w:p>
      <w:pPr>
        <w:autoSpaceDN w:val="0"/>
        <w:tabs>
          <w:tab w:pos="590" w:val="left"/>
        </w:tabs>
        <w:autoSpaceDE w:val="0"/>
        <w:widowControl/>
        <w:spacing w:line="288" w:lineRule="exact" w:before="146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Advance prompt engineering techniques for financial market integrity and risk man-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agement.</w:t>
      </w:r>
      <w:r>
        <w:rPr>
          <w:rFonts w:ascii="CMR8" w:hAnsi="CMR8" w:eastAsia="CMR8"/>
          <w:b w:val="0"/>
          <w:i w:val="0"/>
          <w:color w:val="000000"/>
          <w:sz w:val="16"/>
        </w:rPr>
        <w:t>7</w:t>
      </w:r>
    </w:p>
    <w:p>
      <w:pPr>
        <w:autoSpaceDN w:val="0"/>
        <w:tabs>
          <w:tab w:pos="886" w:val="left"/>
        </w:tabs>
        <w:autoSpaceDE w:val="0"/>
        <w:widowControl/>
        <w:spacing w:line="344" w:lineRule="exact" w:before="482" w:after="0"/>
        <w:ind w:left="4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 xml:space="preserve">3.3 </w:t>
      </w: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Initiative 2: Open-Source Research and Knowl-</w:t>
      </w:r>
    </w:p>
    <w:p>
      <w:pPr>
        <w:autoSpaceDN w:val="0"/>
        <w:autoSpaceDE w:val="0"/>
        <w:widowControl/>
        <w:spacing w:line="344" w:lineRule="exact" w:before="94" w:after="0"/>
        <w:ind w:left="886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edge Dissemination on Agentic Gen AI</w:t>
      </w:r>
    </w:p>
    <w:p>
      <w:pPr>
        <w:autoSpaceDN w:val="0"/>
        <w:tabs>
          <w:tab w:pos="590" w:val="left"/>
        </w:tabs>
        <w:autoSpaceDE w:val="0"/>
        <w:widowControl/>
        <w:spacing w:line="288" w:lineRule="exact" w:before="212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Publish peer-reviewed research on AI applications in financial risk management,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healthcare, and cybersecurity for U.S. stakeholders.</w:t>
      </w:r>
      <w:r>
        <w:rPr>
          <w:rFonts w:ascii="CMR8" w:hAnsi="CMR8" w:eastAsia="CMR8"/>
          <w:b w:val="0"/>
          <w:i w:val="0"/>
          <w:color w:val="000000"/>
          <w:sz w:val="16"/>
        </w:rPr>
        <w:t>8</w:t>
      </w:r>
    </w:p>
    <w:p>
      <w:pPr>
        <w:autoSpaceDN w:val="0"/>
        <w:tabs>
          <w:tab w:pos="590" w:val="left"/>
        </w:tabs>
        <w:autoSpaceDE w:val="0"/>
        <w:widowControl/>
        <w:spacing w:line="288" w:lineRule="exact" w:before="146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Release open-source tools for regulatory compliance, risk modeling, and operational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transparency across sectors.</w:t>
      </w:r>
      <w:r>
        <w:rPr>
          <w:rFonts w:ascii="CMR8" w:hAnsi="CMR8" w:eastAsia="CMR8"/>
          <w:b w:val="0"/>
          <w:i w:val="0"/>
          <w:color w:val="000000"/>
          <w:sz w:val="16"/>
        </w:rPr>
        <w:t>9</w:t>
      </w:r>
    </w:p>
    <w:p>
      <w:pPr>
        <w:autoSpaceDN w:val="0"/>
        <w:tabs>
          <w:tab w:pos="590" w:val="left"/>
        </w:tabs>
        <w:autoSpaceDE w:val="0"/>
        <w:widowControl/>
        <w:spacing w:line="290" w:lineRule="exact" w:before="144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Organize workshops and webinars for financial sector professionals to share best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practices and advance AI adoption responsibly.</w:t>
      </w:r>
      <w:r>
        <w:rPr>
          <w:rFonts w:ascii="CMR8" w:hAnsi="CMR8" w:eastAsia="CMR8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240" w:lineRule="exact" w:before="178" w:after="0"/>
        <w:ind w:left="4" w:right="0" w:firstLine="270"/>
        <w:jc w:val="left"/>
      </w:pPr>
      <w:r>
        <w:rPr>
          <w:rFonts w:ascii="CMR7" w:hAnsi="CMR7" w:eastAsia="CMR7"/>
          <w:b w:val="0"/>
          <w:i w:val="0"/>
          <w:color w:val="000000"/>
          <w:sz w:val="14"/>
        </w:rPr>
        <w:t>4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S. Joshi, “Generative AI in Investment and Portfolio Management: Comprehensive Review of Current </w:t>
      </w:r>
      <w:r>
        <w:rPr>
          <w:rFonts w:ascii="CMR10" w:hAnsi="CMR10" w:eastAsia="CMR10"/>
          <w:b w:val="0"/>
          <w:i w:val="0"/>
          <w:color w:val="000000"/>
          <w:sz w:val="20"/>
        </w:rPr>
        <w:t>Applications and Future Directions,”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Preprints.org</w:t>
      </w:r>
      <w:r>
        <w:rPr>
          <w:rFonts w:ascii="CMR10" w:hAnsi="CMR10" w:eastAsia="CMR10"/>
          <w:b w:val="0"/>
          <w:i w:val="0"/>
          <w:color w:val="000000"/>
          <w:sz w:val="20"/>
        </w:rPr>
        <w:t>, May 8, 2025. doi: 10.20944/preprints202505.0221.v1.</w:t>
      </w:r>
    </w:p>
    <w:p>
      <w:pPr>
        <w:autoSpaceDN w:val="0"/>
        <w:autoSpaceDE w:val="0"/>
        <w:widowControl/>
        <w:spacing w:line="240" w:lineRule="exact" w:before="18" w:after="0"/>
        <w:ind w:left="4" w:right="20" w:firstLine="270"/>
        <w:jc w:val="both"/>
      </w:pPr>
      <w:r>
        <w:rPr>
          <w:rFonts w:ascii="CMR7" w:hAnsi="CMR7" w:eastAsia="CMR7"/>
          <w:b w:val="0"/>
          <w:i w:val="0"/>
          <w:color w:val="000000"/>
          <w:sz w:val="14"/>
        </w:rPr>
        <w:t>5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S. Joshi, “Enhancing structured finance risk models (Leland-Toft and Box-Cox) using GenAI (VAEs </w:t>
      </w:r>
      <w:r>
        <w:rPr>
          <w:rFonts w:ascii="CMR10" w:hAnsi="CMR10" w:eastAsia="CMR10"/>
          <w:b w:val="0"/>
          <w:i w:val="0"/>
          <w:color w:val="000000"/>
          <w:sz w:val="20"/>
        </w:rPr>
        <w:t>GANs),”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International Journal of Science and Research Archive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vol. 15, no. 1, pp. 234-250, Jan. 30, </w:t>
      </w:r>
      <w:r>
        <w:rPr>
          <w:rFonts w:ascii="CMR10" w:hAnsi="CMR10" w:eastAsia="CMR10"/>
          <w:b w:val="0"/>
          <w:i w:val="0"/>
          <w:color w:val="000000"/>
          <w:sz w:val="20"/>
        </w:rPr>
        <w:t>2025. doi: 10.30574/ijsra.2025.15.1.0045.</w:t>
      </w:r>
    </w:p>
    <w:p>
      <w:pPr>
        <w:autoSpaceDN w:val="0"/>
        <w:autoSpaceDE w:val="0"/>
        <w:widowControl/>
        <w:spacing w:line="238" w:lineRule="exact" w:before="20" w:after="20"/>
        <w:ind w:left="4" w:right="0" w:firstLine="270"/>
        <w:jc w:val="left"/>
      </w:pPr>
      <w:r>
        <w:rPr>
          <w:rFonts w:ascii="CMR7" w:hAnsi="CMR7" w:eastAsia="CMR7"/>
          <w:b w:val="0"/>
          <w:i w:val="0"/>
          <w:color w:val="000000"/>
          <w:sz w:val="14"/>
        </w:rPr>
        <w:t>6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S. Joshi, “Using Gen AI Agents With GAE and Vecond filing is legitimate and not just a repeat.AE </w:t>
      </w:r>
      <w:r>
        <w:rPr>
          <w:rFonts w:ascii="CMR10" w:hAnsi="CMR10" w:eastAsia="CMR10"/>
          <w:b w:val="0"/>
          <w:i w:val="0"/>
          <w:color w:val="000000"/>
          <w:sz w:val="20"/>
        </w:rPr>
        <w:t>to Enhance Resilience of US Markets,”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International Journal of Computational Science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1508"/>
        <w:gridCol w:w="1508"/>
        <w:gridCol w:w="1508"/>
        <w:gridCol w:w="1508"/>
        <w:gridCol w:w="1508"/>
        <w:gridCol w:w="1508"/>
      </w:tblGrid>
      <w:tr>
        <w:trPr>
          <w:trHeight w:hRule="exact" w:val="240"/>
        </w:trPr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CMTI10" w:hAnsi="CMTI10" w:eastAsia="CMTI10"/>
                <w:b w:val="0"/>
                <w:i w:val="0"/>
                <w:color w:val="000000"/>
                <w:sz w:val="20"/>
              </w:rPr>
              <w:t>Technology and Control Engineering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, vol.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12, no.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1, pp.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23-45, Jan.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28, 2025.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8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doi: 10.30534/ijc-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0"/>
        <w:ind w:left="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stce/2025/121012025.</w:t>
      </w:r>
    </w:p>
    <w:p>
      <w:pPr>
        <w:autoSpaceDN w:val="0"/>
        <w:autoSpaceDE w:val="0"/>
        <w:widowControl/>
        <w:spacing w:line="238" w:lineRule="exact" w:before="20" w:after="0"/>
        <w:ind w:left="4" w:right="20" w:firstLine="270"/>
        <w:jc w:val="both"/>
      </w:pPr>
      <w:r>
        <w:rPr>
          <w:rFonts w:ascii="CMR7" w:hAnsi="CMR7" w:eastAsia="CMR7"/>
          <w:b w:val="0"/>
          <w:i w:val="0"/>
          <w:color w:val="000000"/>
          <w:sz w:val="14"/>
        </w:rPr>
        <w:t>7</w:t>
      </w:r>
      <w:r>
        <w:rPr>
          <w:rFonts w:ascii="CMR10" w:hAnsi="CMR10" w:eastAsia="CMR10"/>
          <w:b w:val="0"/>
          <w:i w:val="0"/>
          <w:color w:val="000000"/>
          <w:sz w:val="20"/>
        </w:rPr>
        <w:t>S. Joshi, “Leveraging prompt engineering to enhance financial market integrity and risk manage-</w:t>
      </w:r>
      <w:r>
        <w:rPr>
          <w:rFonts w:ascii="CMR10" w:hAnsi="CMR10" w:eastAsia="CMR10"/>
          <w:b w:val="0"/>
          <w:i w:val="0"/>
          <w:color w:val="000000"/>
          <w:sz w:val="20"/>
        </w:rPr>
        <w:t>ment,”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World Journal of Advanced Research and Reviews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vol. 25, no. 1, pp. 100-115, Jan. 30, 2025. </w:t>
      </w:r>
      <w:r>
        <w:rPr>
          <w:rFonts w:ascii="CMR10" w:hAnsi="CMR10" w:eastAsia="CMR10"/>
          <w:b w:val="0"/>
          <w:i w:val="0"/>
          <w:color w:val="000000"/>
          <w:sz w:val="20"/>
        </w:rPr>
        <w:t>doi: 10.30574/wjarr.2025.25.1.0034.</w:t>
      </w:r>
    </w:p>
    <w:p>
      <w:pPr>
        <w:autoSpaceDN w:val="0"/>
        <w:tabs>
          <w:tab w:pos="274" w:val="left"/>
          <w:tab w:pos="5270" w:val="left"/>
          <w:tab w:pos="6060" w:val="left"/>
          <w:tab w:pos="6760" w:val="left"/>
          <w:tab w:pos="7830" w:val="left"/>
          <w:tab w:pos="8708" w:val="left"/>
        </w:tabs>
        <w:autoSpaceDE w:val="0"/>
        <w:widowControl/>
        <w:spacing w:line="238" w:lineRule="exact" w:before="18" w:after="0"/>
        <w:ind w:left="4" w:right="0" w:firstLine="0"/>
        <w:jc w:val="left"/>
      </w:pP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8</w:t>
      </w:r>
      <w:r>
        <w:rPr>
          <w:rFonts w:ascii="CMR10" w:hAnsi="CMR10" w:eastAsia="CMR10"/>
          <w:b w:val="0"/>
          <w:i w:val="0"/>
          <w:color w:val="000000"/>
          <w:sz w:val="20"/>
        </w:rPr>
        <w:t>S. Joshi, “Architectures and Challenges of AI Multi-Agent Frameworks for Financial Services,”</w:t>
      </w:r>
      <w:r>
        <w:rPr>
          <w:rFonts w:ascii="CMTI10" w:hAnsi="CMTI10" w:eastAsia="CMTI10"/>
          <w:b w:val="0"/>
          <w:i w:val="0"/>
          <w:color w:val="000000"/>
          <w:sz w:val="20"/>
        </w:rPr>
        <w:t>Current Journal of Applied Science and Technology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vol.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44, no.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6, pp.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1-15, Jun.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5, 2025.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doi: </w:t>
      </w:r>
      <w:r>
        <w:rPr>
          <w:rFonts w:ascii="CMR10" w:hAnsi="CMR10" w:eastAsia="CMR10"/>
          <w:b w:val="0"/>
          <w:i w:val="0"/>
          <w:color w:val="000000"/>
          <w:sz w:val="20"/>
        </w:rPr>
        <w:t>10.19080/CJAST.2025.44.556242.</w:t>
      </w:r>
    </w:p>
    <w:p>
      <w:pPr>
        <w:autoSpaceDN w:val="0"/>
        <w:tabs>
          <w:tab w:pos="274" w:val="left"/>
          <w:tab w:pos="1338" w:val="left"/>
          <w:tab w:pos="6642" w:val="left"/>
          <w:tab w:pos="7542" w:val="left"/>
          <w:tab w:pos="8708" w:val="left"/>
        </w:tabs>
        <w:autoSpaceDE w:val="0"/>
        <w:widowControl/>
        <w:spacing w:line="240" w:lineRule="exact" w:before="18" w:after="0"/>
        <w:ind w:left="4" w:right="0" w:firstLine="0"/>
        <w:jc w:val="left"/>
      </w:pP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9</w:t>
      </w:r>
      <w:r>
        <w:rPr>
          <w:rFonts w:ascii="CMR10" w:hAnsi="CMR10" w:eastAsia="CMR10"/>
          <w:b w:val="0"/>
          <w:i w:val="0"/>
          <w:color w:val="000000"/>
          <w:sz w:val="20"/>
        </w:rPr>
        <w:t>S. Joshi,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“A Review of Generative AI and DevOps Pipelines: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CI/CD, Agentic Automa-</w:t>
      </w:r>
      <w:r>
        <w:tab/>
      </w:r>
      <w:r>
        <w:tab/>
      </w:r>
      <w:r>
        <w:tab/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12, 2025.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doi: </w:t>
      </w:r>
      <w:r>
        <w:rPr>
          <w:rFonts w:ascii="CMR10" w:hAnsi="CMR10" w:eastAsia="CMR10"/>
          <w:b w:val="0"/>
          <w:i w:val="0"/>
          <w:color w:val="000000"/>
          <w:sz w:val="20"/>
        </w:rPr>
        <w:t>tion, MLOps Integration, and Large Language Models,”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Preprints.org</w:t>
      </w:r>
      <w:r>
        <w:rPr>
          <w:rFonts w:ascii="CMR10" w:hAnsi="CMR10" w:eastAsia="CMR10"/>
          <w:b w:val="0"/>
          <w:i w:val="0"/>
          <w:color w:val="000000"/>
          <w:sz w:val="20"/>
        </w:rPr>
        <w:t>, Jun.</w:t>
      </w:r>
    </w:p>
    <w:p>
      <w:pPr>
        <w:autoSpaceDN w:val="0"/>
        <w:autoSpaceDE w:val="0"/>
        <w:widowControl/>
        <w:spacing w:line="198" w:lineRule="exact" w:before="40" w:after="0"/>
        <w:ind w:left="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10.20944/preprints202506.0124.v1.</w:t>
      </w:r>
    </w:p>
    <w:p>
      <w:pPr>
        <w:autoSpaceDN w:val="0"/>
        <w:autoSpaceDE w:val="0"/>
        <w:widowControl/>
        <w:spacing w:line="238" w:lineRule="exact" w:before="20" w:after="0"/>
        <w:ind w:left="4" w:right="20" w:firstLine="190"/>
        <w:jc w:val="both"/>
      </w:pPr>
      <w:r>
        <w:rPr>
          <w:rFonts w:ascii="CMR7" w:hAnsi="CMR7" w:eastAsia="CMR7"/>
          <w:b w:val="0"/>
          <w:i w:val="0"/>
          <w:color w:val="000000"/>
          <w:sz w:val="14"/>
        </w:rPr>
        <w:t>10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S. Joshi, “The Role of AI in Enhancing Teamwork, Resilience and Decision-Making: Review of </w:t>
      </w:r>
      <w:r>
        <w:rPr>
          <w:rFonts w:ascii="CMR10" w:hAnsi="CMR10" w:eastAsia="CMR10"/>
          <w:b w:val="0"/>
          <w:i w:val="0"/>
          <w:color w:val="000000"/>
          <w:sz w:val="20"/>
        </w:rPr>
        <w:t>Recent Developments,”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International Journal of Computer Applications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vol. 187, no. 3, pp. 23-45, May </w:t>
      </w:r>
      <w:r>
        <w:rPr>
          <w:rFonts w:ascii="CMR10" w:hAnsi="CMR10" w:eastAsia="CMR10"/>
          <w:b w:val="0"/>
          <w:i w:val="0"/>
          <w:color w:val="000000"/>
          <w:sz w:val="20"/>
        </w:rPr>
        <w:t>28, 2025. doi: 10.36920/ijca.2025.187.3.012.</w:t>
      </w:r>
    </w:p>
    <w:p>
      <w:pPr>
        <w:autoSpaceDN w:val="0"/>
        <w:autoSpaceDE w:val="0"/>
        <w:widowControl/>
        <w:spacing w:line="240" w:lineRule="exact" w:before="292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14</w:t>
      </w:r>
    </w:p>
    <w:p>
      <w:pPr>
        <w:sectPr>
          <w:pgSz w:w="11906" w:h="16838"/>
          <w:pgMar w:top="744" w:right="1420" w:bottom="39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886" w:val="left"/>
        </w:tabs>
        <w:autoSpaceDE w:val="0"/>
        <w:widowControl/>
        <w:spacing w:line="346" w:lineRule="exact" w:before="0" w:after="0"/>
        <w:ind w:left="4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 xml:space="preserve">3.4 </w:t>
      </w: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Initiative 3: Workforce Development and Train-</w:t>
      </w:r>
    </w:p>
    <w:p>
      <w:pPr>
        <w:autoSpaceDN w:val="0"/>
        <w:autoSpaceDE w:val="0"/>
        <w:widowControl/>
        <w:spacing w:line="344" w:lineRule="exact" w:before="94" w:after="0"/>
        <w:ind w:left="886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ing, Thought Leadership of Gen AI Application</w:t>
      </w:r>
    </w:p>
    <w:p>
      <w:pPr>
        <w:autoSpaceDN w:val="0"/>
        <w:autoSpaceDE w:val="0"/>
        <w:widowControl/>
        <w:spacing w:line="344" w:lineRule="exact" w:before="94" w:after="0"/>
        <w:ind w:left="886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in Education and Health</w:t>
      </w:r>
    </w:p>
    <w:p>
      <w:pPr>
        <w:autoSpaceDN w:val="0"/>
        <w:tabs>
          <w:tab w:pos="590" w:val="left"/>
        </w:tabs>
        <w:autoSpaceDE w:val="0"/>
        <w:widowControl/>
        <w:spacing w:line="288" w:lineRule="exact" w:before="212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Create training programs for U.S. veterans and other professionals to enter AI-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driven financial and technology careers.</w:t>
      </w:r>
      <w:r>
        <w:rPr>
          <w:rFonts w:ascii="CMR8" w:hAnsi="CMR8" w:eastAsia="CMR8"/>
          <w:b w:val="0"/>
          <w:i w:val="0"/>
          <w:color w:val="000000"/>
          <w:sz w:val="16"/>
        </w:rPr>
        <w:t>11</w:t>
      </w:r>
    </w:p>
    <w:p>
      <w:pPr>
        <w:autoSpaceDN w:val="0"/>
        <w:autoSpaceDE w:val="0"/>
        <w:widowControl/>
        <w:spacing w:line="290" w:lineRule="exact" w:before="144" w:after="0"/>
        <w:ind w:left="590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Develop online courses (e.g., Gen AI Python for Health, Cyberspace, LLMs for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compliance) to build AI literacy and skills in health, education, and cybersecurity </w:t>
      </w:r>
      <w:r>
        <w:rPr>
          <w:rFonts w:ascii="CMR12" w:hAnsi="CMR12" w:eastAsia="CMR12"/>
          <w:b w:val="0"/>
          <w:i w:val="0"/>
          <w:color w:val="000000"/>
          <w:sz w:val="24"/>
        </w:rPr>
        <w:t>domains.</w:t>
      </w:r>
      <w:r>
        <w:rPr>
          <w:rFonts w:ascii="CMR8" w:hAnsi="CMR8" w:eastAsia="CMR8"/>
          <w:b w:val="0"/>
          <w:i w:val="0"/>
          <w:color w:val="000000"/>
          <w:sz w:val="16"/>
        </w:rPr>
        <w:t>12</w:t>
      </w:r>
    </w:p>
    <w:p>
      <w:pPr>
        <w:autoSpaceDN w:val="0"/>
        <w:tabs>
          <w:tab w:pos="590" w:val="left"/>
        </w:tabs>
        <w:autoSpaceDE w:val="0"/>
        <w:widowControl/>
        <w:spacing w:line="288" w:lineRule="exact" w:before="146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Launch a non-profit initiative (CRAF) focused on financial AI policy, ethical AI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adoption, and workforce upskilling in the United States.</w:t>
      </w:r>
      <w:r>
        <w:rPr>
          <w:rFonts w:ascii="CMR8" w:hAnsi="CMR8" w:eastAsia="CMR8"/>
          <w:b w:val="0"/>
          <w:i w:val="0"/>
          <w:color w:val="000000"/>
          <w:sz w:val="16"/>
        </w:rPr>
        <w:t>13</w:t>
      </w:r>
    </w:p>
    <w:p>
      <w:pPr>
        <w:autoSpaceDN w:val="0"/>
        <w:tabs>
          <w:tab w:pos="886" w:val="left"/>
        </w:tabs>
        <w:autoSpaceDE w:val="0"/>
        <w:widowControl/>
        <w:spacing w:line="346" w:lineRule="exact" w:before="480" w:after="0"/>
        <w:ind w:left="4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 xml:space="preserve">3.5 </w:t>
      </w: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Initiative 4: Defense and National Security Ap-</w:t>
      </w:r>
    </w:p>
    <w:p>
      <w:pPr>
        <w:autoSpaceDN w:val="0"/>
        <w:autoSpaceDE w:val="0"/>
        <w:widowControl/>
        <w:spacing w:line="346" w:lineRule="exact" w:before="92" w:after="0"/>
        <w:ind w:left="886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plications of AI</w:t>
      </w:r>
    </w:p>
    <w:p>
      <w:pPr>
        <w:autoSpaceDN w:val="0"/>
        <w:tabs>
          <w:tab w:pos="590" w:val="left"/>
        </w:tabs>
        <w:autoSpaceDE w:val="0"/>
        <w:widowControl/>
        <w:spacing w:line="290" w:lineRule="exact" w:before="208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Develop secure multi-party computation (SMC) protocols for military and intelli-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gence applications enabling secure collaboration between allied forces.</w:t>
      </w:r>
      <w:r>
        <w:rPr>
          <w:rFonts w:ascii="CMR8" w:hAnsi="CMR8" w:eastAsia="CMR8"/>
          <w:b w:val="0"/>
          <w:i w:val="0"/>
          <w:color w:val="000000"/>
          <w:sz w:val="16"/>
        </w:rPr>
        <w:t>14</w:t>
      </w:r>
    </w:p>
    <w:p>
      <w:pPr>
        <w:autoSpaceDN w:val="0"/>
        <w:tabs>
          <w:tab w:pos="590" w:val="left"/>
        </w:tabs>
        <w:autoSpaceDE w:val="0"/>
        <w:widowControl/>
        <w:spacing w:line="290" w:lineRule="exact" w:before="142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Advance Agentic AI and High-Performance Computing (HPC) systems for proactive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cyber defense of critical infrastructure.</w:t>
      </w:r>
      <w:r>
        <w:rPr>
          <w:rFonts w:ascii="CMR8" w:hAnsi="CMR8" w:eastAsia="CMR8"/>
          <w:b w:val="0"/>
          <w:i w:val="0"/>
          <w:color w:val="000000"/>
          <w:sz w:val="16"/>
        </w:rPr>
        <w:t>15</w:t>
      </w:r>
    </w:p>
    <w:p>
      <w:pPr>
        <w:autoSpaceDN w:val="0"/>
        <w:tabs>
          <w:tab w:pos="590" w:val="left"/>
        </w:tabs>
        <w:autoSpaceDE w:val="0"/>
        <w:widowControl/>
        <w:spacing w:line="288" w:lineRule="exact" w:before="146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Create AI-driven threat detection frameworks for military command and control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systems protection.</w:t>
      </w:r>
      <w:r>
        <w:rPr>
          <w:rFonts w:ascii="CMR8" w:hAnsi="CMR8" w:eastAsia="CMR8"/>
          <w:b w:val="0"/>
          <w:i w:val="0"/>
          <w:color w:val="000000"/>
          <w:sz w:val="16"/>
        </w:rPr>
        <w:t>16</w:t>
      </w:r>
    </w:p>
    <w:p>
      <w:pPr>
        <w:autoSpaceDN w:val="0"/>
        <w:tabs>
          <w:tab w:pos="590" w:val="left"/>
        </w:tabs>
        <w:autoSpaceDE w:val="0"/>
        <w:widowControl/>
        <w:spacing w:line="288" w:lineRule="exact" w:before="146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Develop specialized training programs for defense personnel in AI security applica-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tions and cyber warfare preparedness.</w:t>
      </w:r>
      <w:r>
        <w:rPr>
          <w:rFonts w:ascii="CMR8" w:hAnsi="CMR8" w:eastAsia="CMR8"/>
          <w:b w:val="0"/>
          <w:i w:val="0"/>
          <w:color w:val="000000"/>
          <w:sz w:val="16"/>
        </w:rPr>
        <w:t>17</w:t>
      </w:r>
    </w:p>
    <w:p>
      <w:pPr>
        <w:autoSpaceDN w:val="0"/>
        <w:autoSpaceDE w:val="0"/>
        <w:widowControl/>
        <w:spacing w:line="238" w:lineRule="exact" w:before="182" w:after="0"/>
        <w:ind w:left="4" w:right="20" w:firstLine="190"/>
        <w:jc w:val="both"/>
      </w:pPr>
      <w:r>
        <w:rPr>
          <w:rFonts w:ascii="CMR7" w:hAnsi="CMR7" w:eastAsia="CMR7"/>
          <w:b w:val="0"/>
          <w:i w:val="0"/>
          <w:color w:val="000000"/>
          <w:sz w:val="14"/>
        </w:rPr>
        <w:t>11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S. Joshi, “Retraining US Workforce in the Age of Agentic Gen AI: Role of Prompt Engineering and </w:t>
      </w:r>
      <w:r>
        <w:rPr>
          <w:rFonts w:ascii="CMR10" w:hAnsi="CMR10" w:eastAsia="CMR10"/>
          <w:b w:val="0"/>
          <w:i w:val="0"/>
          <w:color w:val="000000"/>
          <w:sz w:val="20"/>
        </w:rPr>
        <w:t>Up-Skilling Initiatives,”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International Journal of Advanced Research in Science, Communication and </w:t>
      </w:r>
      <w:r>
        <w:rPr>
          <w:rFonts w:ascii="CMTI10" w:hAnsi="CMTI10" w:eastAsia="CMTI10"/>
          <w:b w:val="0"/>
          <w:i w:val="0"/>
          <w:color w:val="000000"/>
          <w:sz w:val="20"/>
        </w:rPr>
        <w:t>Technology</w:t>
      </w:r>
      <w:r>
        <w:rPr>
          <w:rFonts w:ascii="CMR10" w:hAnsi="CMR10" w:eastAsia="CMR10"/>
          <w:b w:val="0"/>
          <w:i w:val="0"/>
          <w:color w:val="000000"/>
          <w:sz w:val="20"/>
        </w:rPr>
        <w:t>, vol. 5, no. 2, pp. 1-12, Feb. 17, 2025. doi: 10.48175/IJARSCT-23261.</w:t>
      </w:r>
    </w:p>
    <w:p>
      <w:pPr>
        <w:autoSpaceDN w:val="0"/>
        <w:tabs>
          <w:tab w:pos="194" w:val="left"/>
        </w:tabs>
        <w:autoSpaceDE w:val="0"/>
        <w:widowControl/>
        <w:spacing w:line="240" w:lineRule="exact" w:before="16" w:after="0"/>
        <w:ind w:left="4" w:right="0" w:firstLine="0"/>
        <w:jc w:val="left"/>
      </w:pP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12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S. Joshi, “Training the US Older Workforce for the Impact of Generative AI on Financial Services: </w:t>
      </w:r>
      <w:r>
        <w:rPr>
          <w:rFonts w:ascii="CMR10" w:hAnsi="CMR10" w:eastAsia="CMR10"/>
          <w:b w:val="0"/>
          <w:i w:val="0"/>
          <w:color w:val="000000"/>
          <w:sz w:val="20"/>
        </w:rPr>
        <w:t>A Policy Guide,”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Preprints.org</w:t>
      </w:r>
      <w:r>
        <w:rPr>
          <w:rFonts w:ascii="CMR10" w:hAnsi="CMR10" w:eastAsia="CMR10"/>
          <w:b w:val="0"/>
          <w:i w:val="0"/>
          <w:color w:val="000000"/>
          <w:sz w:val="20"/>
        </w:rPr>
        <w:t>, Apr. 8, 2025. doi: 10.20944/preprints202504.0221.v1.</w:t>
      </w:r>
    </w:p>
    <w:p>
      <w:pPr>
        <w:autoSpaceDN w:val="0"/>
        <w:tabs>
          <w:tab w:pos="194" w:val="left"/>
        </w:tabs>
        <w:autoSpaceDE w:val="0"/>
        <w:widowControl/>
        <w:spacing w:line="240" w:lineRule="exact" w:before="16" w:after="0"/>
        <w:ind w:left="4" w:right="0" w:firstLine="0"/>
        <w:jc w:val="left"/>
      </w:pP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13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S. Joshi, “Strategic Integration of Artificial Intelligence in U.S. K–12 Education: A Comprehensive </w:t>
      </w:r>
      <w:r>
        <w:rPr>
          <w:rFonts w:ascii="CMR10" w:hAnsi="CMR10" w:eastAsia="CMR10"/>
          <w:b w:val="0"/>
          <w:i w:val="0"/>
          <w:color w:val="000000"/>
          <w:sz w:val="20"/>
        </w:rPr>
        <w:t>Review and Policy Roadmap,”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Preprints.org</w:t>
      </w:r>
      <w:r>
        <w:rPr>
          <w:rFonts w:ascii="CMR10" w:hAnsi="CMR10" w:eastAsia="CMR10"/>
          <w:b w:val="0"/>
          <w:i w:val="0"/>
          <w:color w:val="000000"/>
          <w:sz w:val="20"/>
        </w:rPr>
        <w:t>, Jun. 16, 2025. doi: 10.20944/preprints202506.0164.v1.</w:t>
      </w:r>
    </w:p>
    <w:p>
      <w:pPr>
        <w:autoSpaceDN w:val="0"/>
        <w:autoSpaceDE w:val="0"/>
        <w:widowControl/>
        <w:spacing w:line="240" w:lineRule="exact" w:before="18" w:after="0"/>
        <w:ind w:left="4" w:right="20" w:firstLine="190"/>
        <w:jc w:val="both"/>
      </w:pPr>
      <w:r>
        <w:rPr>
          <w:rFonts w:ascii="CMR7" w:hAnsi="CMR7" w:eastAsia="CMR7"/>
          <w:b w:val="0"/>
          <w:i w:val="0"/>
          <w:color w:val="000000"/>
          <w:sz w:val="14"/>
        </w:rPr>
        <w:t>14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R. Pathak and S. Joshi, “Secure Multi-party Computation Protocol for Defense Applications in </w:t>
      </w:r>
      <w:r>
        <w:rPr>
          <w:rFonts w:ascii="CMR10" w:hAnsi="CMR10" w:eastAsia="CMR10"/>
          <w:b w:val="0"/>
          <w:i w:val="0"/>
          <w:color w:val="000000"/>
          <w:sz w:val="20"/>
        </w:rPr>
        <w:t>Military Operations Using Virtual Cryptography,” in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Contemporary Computing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S. Ranka et al., Eds., </w:t>
      </w:r>
      <w:r>
        <w:rPr>
          <w:rFonts w:ascii="CMR10" w:hAnsi="CMR10" w:eastAsia="CMR10"/>
          <w:b w:val="0"/>
          <w:i w:val="0"/>
          <w:color w:val="000000"/>
          <w:sz w:val="20"/>
        </w:rPr>
        <w:t>Berlin, Heidelberg: Springer, 2009, pp. 389–399. doi: 10.1007/978-3-642-03547-0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</w:t>
      </w:r>
      <w:r>
        <w:rPr>
          <w:rFonts w:ascii="CMR10" w:hAnsi="CMR10" w:eastAsia="CMR10"/>
          <w:b w:val="0"/>
          <w:i w:val="0"/>
          <w:color w:val="000000"/>
          <w:sz w:val="20"/>
        </w:rPr>
        <w:t>37.</w:t>
      </w:r>
    </w:p>
    <w:p>
      <w:pPr>
        <w:autoSpaceDN w:val="0"/>
        <w:tabs>
          <w:tab w:pos="194" w:val="left"/>
        </w:tabs>
        <w:autoSpaceDE w:val="0"/>
        <w:widowControl/>
        <w:spacing w:line="240" w:lineRule="exact" w:before="18" w:after="0"/>
        <w:ind w:left="4" w:right="0" w:firstLine="0"/>
        <w:jc w:val="left"/>
      </w:pP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15</w:t>
      </w:r>
      <w:r>
        <w:rPr>
          <w:rFonts w:ascii="CMR10" w:hAnsi="CMR10" w:eastAsia="CMR10"/>
          <w:b w:val="0"/>
          <w:i w:val="0"/>
          <w:color w:val="000000"/>
          <w:sz w:val="20"/>
        </w:rPr>
        <w:t>S. Joshi, “Advancing Cybersecurity Through Synergies of Agentic AI and High-Performance Com-</w:t>
      </w:r>
      <w:r>
        <w:rPr>
          <w:rFonts w:ascii="CMR10" w:hAnsi="CMR10" w:eastAsia="CMR10"/>
          <w:b w:val="0"/>
          <w:i w:val="0"/>
          <w:color w:val="000000"/>
          <w:sz w:val="20"/>
        </w:rPr>
        <w:t>puting,” vol. 02, no. 07, 2025. doi: 10.20944/preprints202507.0124.v1.</w:t>
      </w:r>
    </w:p>
    <w:p>
      <w:pPr>
        <w:autoSpaceDN w:val="0"/>
        <w:autoSpaceDE w:val="0"/>
        <w:widowControl/>
        <w:spacing w:line="238" w:lineRule="exact" w:before="18" w:after="0"/>
        <w:ind w:left="4" w:right="20" w:firstLine="190"/>
        <w:jc w:val="both"/>
      </w:pPr>
      <w:r>
        <w:rPr>
          <w:rFonts w:ascii="CMR7" w:hAnsi="CMR7" w:eastAsia="CMR7"/>
          <w:b w:val="0"/>
          <w:i w:val="0"/>
          <w:color w:val="000000"/>
          <w:sz w:val="14"/>
        </w:rPr>
        <w:t>16</w:t>
      </w:r>
      <w:r>
        <w:rPr>
          <w:rFonts w:ascii="CMR10" w:hAnsi="CMR10" w:eastAsia="CMR10"/>
          <w:b w:val="0"/>
          <w:i w:val="0"/>
          <w:color w:val="000000"/>
          <w:sz w:val="20"/>
        </w:rPr>
        <w:t>S. Joshi, “Gen AI in Financial Cybersecurity: A Comprehensive Review of Architectures, Algo-</w:t>
      </w:r>
      <w:r>
        <w:rPr>
          <w:rFonts w:ascii="CMR10" w:hAnsi="CMR10" w:eastAsia="CMR10"/>
          <w:b w:val="0"/>
          <w:i w:val="0"/>
          <w:color w:val="000000"/>
          <w:sz w:val="20"/>
        </w:rPr>
        <w:t>rithms, and Regulatory Challenges,”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International Journal of Innovations in Science, Engineering And </w:t>
      </w:r>
      <w:r>
        <w:rPr>
          <w:rFonts w:ascii="CMTI10" w:hAnsi="CMTI10" w:eastAsia="CMTI10"/>
          <w:b w:val="0"/>
          <w:i w:val="0"/>
          <w:color w:val="000000"/>
          <w:sz w:val="20"/>
        </w:rPr>
        <w:t>Management</w:t>
      </w:r>
      <w:r>
        <w:rPr>
          <w:rFonts w:ascii="CMR10" w:hAnsi="CMR10" w:eastAsia="CMR10"/>
          <w:b w:val="0"/>
          <w:i w:val="0"/>
          <w:color w:val="000000"/>
          <w:sz w:val="20"/>
        </w:rPr>
        <w:t>, pp. 73–88, July 2025. doi: 10.69968/ijisem.2025v4i373-88.</w:t>
      </w:r>
    </w:p>
    <w:p>
      <w:pPr>
        <w:autoSpaceDN w:val="0"/>
        <w:autoSpaceDE w:val="0"/>
        <w:widowControl/>
        <w:spacing w:line="238" w:lineRule="exact" w:before="18" w:after="0"/>
        <w:ind w:left="4" w:right="20" w:firstLine="190"/>
        <w:jc w:val="both"/>
      </w:pPr>
      <w:r>
        <w:rPr>
          <w:rFonts w:ascii="CMR7" w:hAnsi="CMR7" w:eastAsia="CMR7"/>
          <w:b w:val="0"/>
          <w:i w:val="0"/>
          <w:color w:val="000000"/>
          <w:sz w:val="14"/>
        </w:rPr>
        <w:t>17</w:t>
      </w:r>
      <w:r>
        <w:rPr>
          <w:rFonts w:ascii="CMR10" w:hAnsi="CMR10" w:eastAsia="CMR10"/>
          <w:b w:val="0"/>
          <w:i w:val="0"/>
          <w:color w:val="000000"/>
          <w:sz w:val="20"/>
        </w:rPr>
        <w:t>S. Joshi, “The Impact of AI on Veteran Employment and the Future Workforce Development: Op-</w:t>
      </w:r>
      <w:r>
        <w:rPr>
          <w:rFonts w:ascii="CMR10" w:hAnsi="CMR10" w:eastAsia="CMR10"/>
          <w:b w:val="0"/>
          <w:i w:val="0"/>
          <w:color w:val="000000"/>
          <w:sz w:val="20"/>
        </w:rPr>
        <w:t>portunities, Barriers, and Systemic Solutions,”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World J. Adv. Res. Rev.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vol. 27, no. 2, pp. 328–341, </w:t>
      </w:r>
      <w:r>
        <w:rPr>
          <w:rFonts w:ascii="CMR10" w:hAnsi="CMR10" w:eastAsia="CMR10"/>
          <w:b w:val="0"/>
          <w:i w:val="0"/>
          <w:color w:val="000000"/>
          <w:sz w:val="20"/>
        </w:rPr>
        <w:t>Sept. 2025. doi: 10.30574/wjarr.2025.27.3.3147.</w:t>
      </w:r>
    </w:p>
    <w:p>
      <w:pPr>
        <w:autoSpaceDN w:val="0"/>
        <w:autoSpaceDE w:val="0"/>
        <w:widowControl/>
        <w:spacing w:line="240" w:lineRule="exact" w:before="195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15</w:t>
      </w:r>
    </w:p>
    <w:p>
      <w:pPr>
        <w:sectPr>
          <w:pgSz w:w="11906" w:h="16838"/>
          <w:pgMar w:top="710" w:right="1420" w:bottom="39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886" w:val="left"/>
        </w:tabs>
        <w:autoSpaceDE w:val="0"/>
        <w:widowControl/>
        <w:spacing w:line="346" w:lineRule="exact" w:before="0" w:after="0"/>
        <w:ind w:left="4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 xml:space="preserve">3.6 </w:t>
      </w: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Initiative 5: Advanced AI Research and Techni-</w:t>
      </w:r>
    </w:p>
    <w:p>
      <w:pPr>
        <w:autoSpaceDN w:val="0"/>
        <w:autoSpaceDE w:val="0"/>
        <w:widowControl/>
        <w:spacing w:line="344" w:lineRule="exact" w:before="94" w:after="0"/>
        <w:ind w:left="886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cal Innovation</w:t>
      </w:r>
    </w:p>
    <w:p>
      <w:pPr>
        <w:autoSpaceDN w:val="0"/>
        <w:tabs>
          <w:tab w:pos="590" w:val="left"/>
        </w:tabs>
        <w:autoSpaceDE w:val="0"/>
        <w:widowControl/>
        <w:spacing w:line="288" w:lineRule="exact" w:before="212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Conduct foundational research on Artificial General Intelligence (AGI) and its ap-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plications in business and finance.</w:t>
      </w:r>
      <w:r>
        <w:rPr>
          <w:rFonts w:ascii="CMR8" w:hAnsi="CMR8" w:eastAsia="CMR8"/>
          <w:b w:val="0"/>
          <w:i w:val="0"/>
          <w:color w:val="000000"/>
          <w:sz w:val="16"/>
        </w:rPr>
        <w:t>18</w:t>
      </w:r>
    </w:p>
    <w:p>
      <w:pPr>
        <w:autoSpaceDN w:val="0"/>
        <w:tabs>
          <w:tab w:pos="590" w:val="left"/>
        </w:tabs>
        <w:autoSpaceDE w:val="0"/>
        <w:widowControl/>
        <w:spacing w:line="288" w:lineRule="exact" w:before="146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Develop mitigation strategies for AI model weaknesses and hallucinations in critical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financial applications.</w:t>
      </w:r>
      <w:r>
        <w:rPr>
          <w:rFonts w:ascii="CMR8" w:hAnsi="CMR8" w:eastAsia="CMR8"/>
          <w:b w:val="0"/>
          <w:i w:val="0"/>
          <w:color w:val="000000"/>
          <w:sz w:val="16"/>
        </w:rPr>
        <w:t>19</w:t>
      </w:r>
    </w:p>
    <w:p>
      <w:pPr>
        <w:autoSpaceDN w:val="0"/>
        <w:tabs>
          <w:tab w:pos="590" w:val="left"/>
        </w:tabs>
        <w:autoSpaceDE w:val="0"/>
        <w:widowControl/>
        <w:spacing w:line="288" w:lineRule="exact" w:before="146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Create advanced AI leadership frameworks for organizational decision-making and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strategic planning.</w:t>
      </w:r>
      <w:r>
        <w:rPr>
          <w:rFonts w:ascii="CMR8" w:hAnsi="CMR8" w:eastAsia="CMR8"/>
          <w:b w:val="0"/>
          <w:i w:val="0"/>
          <w:color w:val="000000"/>
          <w:sz w:val="16"/>
        </w:rPr>
        <w:t>20</w:t>
      </w:r>
    </w:p>
    <w:p>
      <w:pPr>
        <w:autoSpaceDN w:val="0"/>
        <w:tabs>
          <w:tab w:pos="590" w:val="left"/>
        </w:tabs>
        <w:autoSpaceDE w:val="0"/>
        <w:widowControl/>
        <w:spacing w:line="288" w:lineRule="exact" w:before="146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Investigate AI applications in conflict resolution and emotional intelligence for en-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hanced organizational effectiveness.</w:t>
      </w:r>
      <w:r>
        <w:rPr>
          <w:rFonts w:ascii="CMR8" w:hAnsi="CMR8" w:eastAsia="CMR8"/>
          <w:b w:val="0"/>
          <w:i w:val="0"/>
          <w:color w:val="000000"/>
          <w:sz w:val="16"/>
        </w:rPr>
        <w:t>21</w:t>
      </w:r>
    </w:p>
    <w:p>
      <w:pPr>
        <w:autoSpaceDN w:val="0"/>
        <w:tabs>
          <w:tab w:pos="886" w:val="left"/>
        </w:tabs>
        <w:autoSpaceDE w:val="0"/>
        <w:widowControl/>
        <w:spacing w:line="344" w:lineRule="exact" w:before="482" w:after="0"/>
        <w:ind w:left="4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 xml:space="preserve">3.7 </w:t>
      </w: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Nonprofit Startup Endeavor and Relevant Ex-</w:t>
      </w:r>
    </w:p>
    <w:p>
      <w:pPr>
        <w:autoSpaceDN w:val="0"/>
        <w:autoSpaceDE w:val="0"/>
        <w:widowControl/>
        <w:spacing w:line="344" w:lineRule="exact" w:before="94" w:after="0"/>
        <w:ind w:left="886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pertise</w:t>
      </w:r>
    </w:p>
    <w:p>
      <w:pPr>
        <w:autoSpaceDN w:val="0"/>
        <w:tabs>
          <w:tab w:pos="990" w:val="left"/>
        </w:tabs>
        <w:autoSpaceDE w:val="0"/>
        <w:widowControl/>
        <w:spacing w:line="358" w:lineRule="exact" w:before="224" w:after="0"/>
        <w:ind w:left="4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3.7.1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International Startup MBA in Israel and Current Loca-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tion in NYC</w:t>
      </w:r>
    </w:p>
    <w:p>
      <w:pPr>
        <w:autoSpaceDN w:val="0"/>
        <w:autoSpaceDE w:val="0"/>
        <w:widowControl/>
        <w:spacing w:line="290" w:lineRule="exact" w:before="142" w:after="0"/>
        <w:ind w:left="4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With an International MBA from Bar-Ilan University in Israel, Mr. Joshi brings a global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perspective essential for advancing interdisciplinary research and nonprofit development.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program included rigorous coursework in accounting, finance, and marketing, with </w:t>
      </w:r>
      <w:r>
        <w:rPr>
          <w:rFonts w:ascii="CMR12" w:hAnsi="CMR12" w:eastAsia="CMR12"/>
          <w:b w:val="0"/>
          <w:i w:val="0"/>
          <w:color w:val="000000"/>
          <w:sz w:val="24"/>
        </w:rPr>
        <w:t>particular emphasis on startup organizations, nonprofit enterprises, and funding strate-</w:t>
      </w:r>
      <w:r>
        <w:rPr>
          <w:rFonts w:ascii="CMR12" w:hAnsi="CMR12" w:eastAsia="CMR12"/>
          <w:b w:val="0"/>
          <w:i w:val="0"/>
          <w:color w:val="000000"/>
          <w:sz w:val="24"/>
        </w:rPr>
        <w:t>gies.</w:t>
      </w:r>
    </w:p>
    <w:p>
      <w:pPr>
        <w:autoSpaceDN w:val="0"/>
        <w:autoSpaceDE w:val="0"/>
        <w:widowControl/>
        <w:spacing w:line="290" w:lineRule="exact" w:before="142" w:after="0"/>
        <w:ind w:left="4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This training provides a solid foundation in financial management, strategic marketing,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operational planning—skills critical for establishing and leading a nonprofit dedicated </w:t>
      </w:r>
      <w:r>
        <w:rPr>
          <w:rFonts w:ascii="CMR12" w:hAnsi="CMR12" w:eastAsia="CMR12"/>
          <w:b w:val="0"/>
          <w:i w:val="0"/>
          <w:color w:val="000000"/>
          <w:sz w:val="24"/>
        </w:rPr>
        <w:t>to responsible AI innovation and workforce development. Coupled with his interdisci-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plinary scientific expertise, this MBA background uniquely equips Mr. Joshi to design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implement effective strategies for organizational registration, accounting, marketing, </w:t>
      </w:r>
      <w:r>
        <w:rPr>
          <w:rFonts w:ascii="CMR12" w:hAnsi="CMR12" w:eastAsia="CMR12"/>
          <w:b w:val="0"/>
          <w:i w:val="0"/>
          <w:color w:val="000000"/>
          <w:sz w:val="24"/>
        </w:rPr>
        <w:t>financial planning, pitching, and fundraising.</w:t>
      </w:r>
    </w:p>
    <w:p>
      <w:pPr>
        <w:autoSpaceDN w:val="0"/>
        <w:autoSpaceDE w:val="0"/>
        <w:widowControl/>
        <w:spacing w:line="288" w:lineRule="exact" w:before="144" w:after="0"/>
        <w:ind w:left="4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Residing in New York City, Mr. Joshi actively participates in professional meetups and in-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dustry gatherings, which expose him to cutting-edge ideas and best practices in nonprofit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management and sector collaborations. These experiences enhance his understanding of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sustainable nonprofit strategies and expand his professional network, positioning him to </w:t>
      </w:r>
      <w:r>
        <w:rPr>
          <w:rFonts w:ascii="CMR12" w:hAnsi="CMR12" w:eastAsia="CMR12"/>
          <w:b w:val="0"/>
          <w:i w:val="0"/>
          <w:color w:val="000000"/>
          <w:sz w:val="24"/>
        </w:rPr>
        <w:t>implement impactful initiatives aligned with national priorities.</w:t>
      </w:r>
    </w:p>
    <w:p>
      <w:pPr>
        <w:autoSpaceDN w:val="0"/>
        <w:autoSpaceDE w:val="0"/>
        <w:widowControl/>
        <w:spacing w:line="288" w:lineRule="exact" w:before="14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His international education further enables him to navigate cross-border collaborations </w:t>
      </w:r>
      <w:r>
        <w:rPr>
          <w:rFonts w:ascii="CMR12" w:hAnsi="CMR12" w:eastAsia="CMR12"/>
          <w:b w:val="0"/>
          <w:i w:val="0"/>
          <w:color w:val="000000"/>
          <w:sz w:val="24"/>
        </w:rPr>
        <w:t>and foster public–private partnerships, amplifying the global impact of nonprofit initia-</w:t>
      </w:r>
    </w:p>
    <w:p>
      <w:pPr>
        <w:autoSpaceDN w:val="0"/>
        <w:tabs>
          <w:tab w:pos="194" w:val="left"/>
        </w:tabs>
        <w:autoSpaceDE w:val="0"/>
        <w:widowControl/>
        <w:spacing w:line="238" w:lineRule="exact" w:before="182" w:after="0"/>
        <w:ind w:left="4" w:right="0" w:firstLine="0"/>
        <w:jc w:val="left"/>
      </w:pP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18</w:t>
      </w:r>
      <w:r>
        <w:rPr>
          <w:rFonts w:ascii="CMR10" w:hAnsi="CMR10" w:eastAsia="CMR10"/>
          <w:b w:val="0"/>
          <w:i w:val="0"/>
          <w:color w:val="000000"/>
          <w:sz w:val="20"/>
        </w:rPr>
        <w:t>S. Joshi, “Comprehensive Review of Artificial General Intelligence AGI and Agentic GenAI: Appli-</w:t>
      </w:r>
      <w:r>
        <w:rPr>
          <w:rFonts w:ascii="CMR10" w:hAnsi="CMR10" w:eastAsia="CMR10"/>
          <w:b w:val="0"/>
          <w:i w:val="0"/>
          <w:color w:val="000000"/>
          <w:sz w:val="20"/>
        </w:rPr>
        <w:t>cations in Business and Finance,”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Preprints.org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May 12, 2025. doi: 10.20944/preprints202505.0287.v1. </w:t>
      </w: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19</w:t>
      </w:r>
      <w:r>
        <w:rPr>
          <w:rFonts w:ascii="CMR10" w:hAnsi="CMR10" w:eastAsia="CMR10"/>
          <w:b w:val="0"/>
          <w:i w:val="0"/>
          <w:color w:val="000000"/>
          <w:sz w:val="20"/>
        </w:rPr>
        <w:t>S. Joshi, “Mitigating LLM Hallucinations: A Comprehensive Review of Techniques and Architec-</w:t>
      </w:r>
      <w:r>
        <w:rPr>
          <w:rFonts w:ascii="CMR10" w:hAnsi="CMR10" w:eastAsia="CMR10"/>
          <w:b w:val="0"/>
          <w:i w:val="0"/>
          <w:color w:val="000000"/>
          <w:sz w:val="20"/>
        </w:rPr>
        <w:t>tures,”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Preprints.org</w:t>
      </w:r>
      <w:r>
        <w:rPr>
          <w:rFonts w:ascii="CMR10" w:hAnsi="CMR10" w:eastAsia="CMR10"/>
          <w:b w:val="0"/>
          <w:i w:val="0"/>
          <w:color w:val="000000"/>
          <w:sz w:val="20"/>
        </w:rPr>
        <w:t>, May 26, 2025. doi: 10.20944/preprints202505.0421.v1.</w:t>
      </w:r>
    </w:p>
    <w:p>
      <w:pPr>
        <w:autoSpaceDN w:val="0"/>
        <w:tabs>
          <w:tab w:pos="194" w:val="left"/>
        </w:tabs>
        <w:autoSpaceDE w:val="0"/>
        <w:widowControl/>
        <w:spacing w:line="238" w:lineRule="exact" w:before="20" w:after="0"/>
        <w:ind w:left="4" w:right="0" w:firstLine="0"/>
        <w:jc w:val="left"/>
      </w:pP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20</w:t>
      </w:r>
      <w:r>
        <w:rPr>
          <w:rFonts w:ascii="CMR10" w:hAnsi="CMR10" w:eastAsia="CMR10"/>
          <w:b w:val="0"/>
          <w:i w:val="0"/>
          <w:color w:val="000000"/>
          <w:sz w:val="20"/>
        </w:rPr>
        <w:t>S. Joshi, “Leadership in the Age of AI: Review of Quantitative Models and Visualization for Man-</w:t>
      </w:r>
      <w:r>
        <w:rPr>
          <w:rFonts w:ascii="CMR10" w:hAnsi="CMR10" w:eastAsia="CMR10"/>
          <w:b w:val="0"/>
          <w:i w:val="0"/>
          <w:color w:val="000000"/>
          <w:sz w:val="20"/>
        </w:rPr>
        <w:t>agerial Decision-Making,”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Preprints.org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Apr. 21, 2025. doi: 10.20944/preprints202504.0421.v1. </w:t>
      </w: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21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S. Joshi, “Artificial Intelligence in Conflict Resolution: A Comprehensive Review of Techniques and </w:t>
      </w:r>
      <w:r>
        <w:rPr>
          <w:rFonts w:ascii="CMR10" w:hAnsi="CMR10" w:eastAsia="CMR10"/>
          <w:b w:val="0"/>
          <w:i w:val="0"/>
          <w:color w:val="000000"/>
          <w:sz w:val="20"/>
        </w:rPr>
        <w:t>Applications,”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Preprints.org</w:t>
      </w:r>
      <w:r>
        <w:rPr>
          <w:rFonts w:ascii="CMR10" w:hAnsi="CMR10" w:eastAsia="CMR10"/>
          <w:b w:val="0"/>
          <w:i w:val="0"/>
          <w:color w:val="000000"/>
          <w:sz w:val="20"/>
        </w:rPr>
        <w:t>, May 7, 2025. doi: 10.20944/preprints202505.0187.v1.</w:t>
      </w:r>
    </w:p>
    <w:p>
      <w:pPr>
        <w:autoSpaceDN w:val="0"/>
        <w:autoSpaceDE w:val="0"/>
        <w:widowControl/>
        <w:spacing w:line="240" w:lineRule="exact" w:before="58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16</w:t>
      </w:r>
    </w:p>
    <w:p>
      <w:pPr>
        <w:sectPr>
          <w:pgSz w:w="11906" w:h="16838"/>
          <w:pgMar w:top="710" w:right="1420" w:bottom="39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autoSpaceDE w:val="0"/>
        <w:widowControl/>
        <w:spacing w:line="272" w:lineRule="exact" w:before="0" w:after="422"/>
        <w:ind w:left="4" w:right="23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tives. This combination of scientific insight and business acumen demonstrates that Mr.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Joshi’s nonprofit plans are both feasible and strategically sound, with the potential for </w:t>
      </w:r>
      <w:r>
        <w:rPr>
          <w:rFonts w:ascii="CMR12" w:hAnsi="CMR12" w:eastAsia="CMR12"/>
          <w:b w:val="0"/>
          <w:i w:val="0"/>
          <w:color w:val="000000"/>
          <w:sz w:val="24"/>
        </w:rPr>
        <w:t>substantial public benefit and alignment with the national interest.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4631"/>
        <w:gridCol w:w="4631"/>
      </w:tblGrid>
      <w:tr>
        <w:trPr>
          <w:trHeight w:hRule="exact" w:val="46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0" w:after="0"/>
              <w:ind w:left="20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 w:val="0"/>
                <w:i w:val="0"/>
                <w:color w:val="000000"/>
                <w:sz w:val="34"/>
              </w:rPr>
              <w:t>3.8</w:t>
            </w:r>
          </w:p>
        </w:tc>
        <w:tc>
          <w:tcPr>
            <w:tcW w:type="dxa" w:w="7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0" w:after="0"/>
              <w:ind w:left="202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 w:val="0"/>
                <w:i w:val="0"/>
                <w:color w:val="000000"/>
                <w:sz w:val="34"/>
              </w:rPr>
              <w:t>Five-Year Timeline and Milestones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087"/>
        <w:gridCol w:w="3087"/>
        <w:gridCol w:w="3087"/>
      </w:tblGrid>
      <w:tr>
        <w:trPr>
          <w:trHeight w:hRule="exact" w:val="298"/>
        </w:trPr>
        <w:tc>
          <w:tcPr>
            <w:tcW w:type="dxa" w:w="187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Year</w:t>
            </w:r>
          </w:p>
        </w:tc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Key Activities</w:t>
            </w:r>
          </w:p>
        </w:tc>
        <w:tc>
          <w:tcPr>
            <w:tcW w:type="dxa" w:w="440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Projected Outcomes</w:t>
            </w:r>
          </w:p>
        </w:tc>
      </w:tr>
      <w:tr>
        <w:trPr>
          <w:trHeight w:hRule="exact" w:val="1452"/>
        </w:trPr>
        <w:tc>
          <w:tcPr>
            <w:tcW w:type="dxa" w:w="187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2026</w:t>
            </w:r>
          </w:p>
        </w:tc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08" w:val="left"/>
              </w:tabs>
              <w:autoSpaceDE w:val="0"/>
              <w:widowControl/>
              <w:spacing w:line="280" w:lineRule="exact" w:before="0" w:after="24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Launch CRAF non-profit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initiative,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implement AI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risk tools, begin defense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985"/>
              <w:gridCol w:w="985"/>
              <w:gridCol w:w="985"/>
            </w:tblGrid>
            <w:tr>
              <w:trPr>
                <w:trHeight w:hRule="exact" w:val="288"/>
              </w:trPr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SMC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protocol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26" w:after="0"/>
                    <w:ind w:left="142" w:right="0" w:firstLine="0"/>
                    <w:jc w:val="left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develop-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exact" w:before="26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ment</w:t>
            </w:r>
          </w:p>
        </w:tc>
        <w:tc>
          <w:tcPr>
            <w:tcW w:type="dxa" w:w="440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20" w:right="120" w:firstLine="0"/>
              <w:jc w:val="both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5,000+ course registrations, 500+ veter-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ans enrolled, initial defense framework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prototype</w:t>
            </w:r>
          </w:p>
        </w:tc>
      </w:tr>
      <w:tr>
        <w:trPr>
          <w:trHeight w:hRule="exact" w:val="1164"/>
        </w:trPr>
        <w:tc>
          <w:tcPr>
            <w:tcW w:type="dxa" w:w="187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2027</w:t>
            </w:r>
          </w:p>
        </w:tc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120" w:right="120" w:firstLine="0"/>
              <w:jc w:val="both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Publish “State of AI” re-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port, deploy risk adoption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tools, advance Agentic AI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for cyber defense</w:t>
            </w:r>
          </w:p>
        </w:tc>
        <w:tc>
          <w:tcPr>
            <w:tcW w:type="dxa" w:w="440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20% drop in risk loss, 10,000+ down-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loads, DOD collaboration initiated</w:t>
            </w:r>
          </w:p>
        </w:tc>
      </w:tr>
      <w:tr>
        <w:trPr>
          <w:trHeight w:hRule="exact" w:val="1164"/>
        </w:trPr>
        <w:tc>
          <w:tcPr>
            <w:tcW w:type="dxa" w:w="187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2028</w:t>
            </w:r>
          </w:p>
        </w:tc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120" w:right="120" w:firstLine="0"/>
              <w:jc w:val="both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Veteran AI fellowship, au-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tomate compliance, deploy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military threat detection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systems</w:t>
            </w:r>
          </w:p>
        </w:tc>
        <w:tc>
          <w:tcPr>
            <w:tcW w:type="dxa" w:w="440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20" w:right="120" w:firstLine="0"/>
              <w:jc w:val="both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15,000+ MOOC enrollments, 30% cost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reduction, 2+ defense agency partner-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ships</w:t>
            </w:r>
          </w:p>
        </w:tc>
      </w:tr>
      <w:tr>
        <w:trPr>
          <w:trHeight w:hRule="exact" w:val="874"/>
        </w:trPr>
        <w:tc>
          <w:tcPr>
            <w:tcW w:type="dxa" w:w="187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2029</w:t>
            </w:r>
          </w:p>
        </w:tc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20" w:right="120" w:firstLine="0"/>
              <w:jc w:val="both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AI audit toolkit, policy pa-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pers, chatbots, nationwide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defense AI training</w:t>
            </w:r>
          </w:p>
        </w:tc>
        <w:tc>
          <w:tcPr>
            <w:tcW w:type="dxa" w:w="440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20" w:right="120" w:firstLine="0"/>
              <w:jc w:val="both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Use by 2+ federal agencies, 20,000+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trainees, defense workforce certification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program</w:t>
            </w:r>
          </w:p>
        </w:tc>
      </w:tr>
      <w:tr>
        <w:trPr>
          <w:trHeight w:hRule="exact" w:val="1164"/>
        </w:trPr>
        <w:tc>
          <w:tcPr>
            <w:tcW w:type="dxa" w:w="187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2030</w:t>
            </w:r>
          </w:p>
        </w:tc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120" w:right="120" w:firstLine="0"/>
              <w:jc w:val="both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Nationwide bootcamp ex-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pansion, predictive analyt-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ics, critical infrastructure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protection systems</w:t>
            </w:r>
          </w:p>
        </w:tc>
        <w:tc>
          <w:tcPr>
            <w:tcW w:type="dxa" w:w="440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20" w:right="120" w:firstLine="0"/>
              <w:jc w:val="both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1,000+ veterans trained, 15% lower de-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faults, national security AI framework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deployment</w:t>
            </w:r>
          </w:p>
        </w:tc>
      </w:tr>
    </w:tbl>
    <w:p>
      <w:pPr>
        <w:autoSpaceDN w:val="0"/>
        <w:autoSpaceDE w:val="0"/>
        <w:widowControl/>
        <w:spacing w:line="290" w:lineRule="exact" w:before="442" w:after="0"/>
        <w:ind w:left="4" w:right="144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Mr. Joshi’s proposed endeavor focuses on four integrated components that collectively </w:t>
      </w:r>
      <w:r>
        <w:rPr>
          <w:rFonts w:ascii="CMR12" w:hAnsi="CMR12" w:eastAsia="CMR12"/>
          <w:b w:val="0"/>
          <w:i w:val="0"/>
          <w:color w:val="000000"/>
          <w:sz w:val="24"/>
        </w:rPr>
        <w:t>address critical national needs:</w:t>
      </w:r>
    </w:p>
    <w:p>
      <w:pPr>
        <w:autoSpaceDN w:val="0"/>
        <w:tabs>
          <w:tab w:pos="990" w:val="left"/>
        </w:tabs>
        <w:autoSpaceDE w:val="0"/>
        <w:widowControl/>
        <w:spacing w:line="286" w:lineRule="exact" w:before="418" w:after="0"/>
        <w:ind w:left="4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3.8.1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Advancing Agentic Gen AI System Resilience through AI</w:t>
      </w:r>
    </w:p>
    <w:p>
      <w:pPr>
        <w:autoSpaceDN w:val="0"/>
        <w:autoSpaceDE w:val="0"/>
        <w:widowControl/>
        <w:spacing w:line="288" w:lineRule="exact" w:before="144" w:after="0"/>
        <w:ind w:left="4" w:right="23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Mr. Joshi will continue developing and implementing advanced AI and machine learning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models to enhance risk management capabilities at U.S. financial institutions by migration </w:t>
      </w:r>
      <w:r>
        <w:rPr>
          <w:rFonts w:ascii="CMR12" w:hAnsi="CMR12" w:eastAsia="CMR12"/>
          <w:b w:val="0"/>
          <w:i w:val="0"/>
          <w:color w:val="000000"/>
          <w:sz w:val="24"/>
        </w:rPr>
        <w:t>to his proposed Policy Research Research. His work specifically addresses:</w:t>
      </w:r>
    </w:p>
    <w:p>
      <w:pPr>
        <w:autoSpaceDN w:val="0"/>
        <w:autoSpaceDE w:val="0"/>
        <w:widowControl/>
        <w:spacing w:line="248" w:lineRule="exact" w:before="186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Development of generative AI models for stress testing and scenario analysis</w:t>
      </w:r>
    </w:p>
    <w:p>
      <w:pPr>
        <w:autoSpaceDN w:val="0"/>
        <w:tabs>
          <w:tab w:pos="590" w:val="left"/>
        </w:tabs>
        <w:autoSpaceDE w:val="0"/>
        <w:widowControl/>
        <w:spacing w:line="290" w:lineRule="exact" w:before="142" w:after="0"/>
        <w:ind w:left="356" w:right="14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Real-time risk monitoring systems using big data technologies (Hadoop, Spark,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Kafka)</w:t>
      </w:r>
    </w:p>
    <w:p>
      <w:pPr>
        <w:autoSpaceDN w:val="0"/>
        <w:autoSpaceDE w:val="0"/>
        <w:widowControl/>
        <w:spacing w:line="248" w:lineRule="exact" w:before="184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Enhanced agentic risk detection and prevention frameworks</w:t>
      </w:r>
    </w:p>
    <w:p>
      <w:pPr>
        <w:autoSpaceDN w:val="0"/>
        <w:tabs>
          <w:tab w:pos="590" w:val="left"/>
        </w:tabs>
        <w:autoSpaceDE w:val="0"/>
        <w:widowControl/>
        <w:spacing w:line="290" w:lineRule="exact" w:before="144" w:after="0"/>
        <w:ind w:left="356" w:right="14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Improving model accuracy and reducing operational risks in systemic financial in-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stitutions</w:t>
      </w:r>
    </w:p>
    <w:p>
      <w:pPr>
        <w:autoSpaceDN w:val="0"/>
        <w:autoSpaceDE w:val="0"/>
        <w:widowControl/>
        <w:spacing w:line="240" w:lineRule="exact" w:before="1258" w:after="0"/>
        <w:ind w:left="0" w:right="4628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17</w:t>
      </w:r>
    </w:p>
    <w:p>
      <w:pPr>
        <w:sectPr>
          <w:pgSz w:w="11906" w:h="16838"/>
          <w:pgMar w:top="750" w:right="1208" w:bottom="39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tabs>
          <w:tab w:pos="352" w:val="left"/>
          <w:tab w:pos="586" w:val="left"/>
          <w:tab w:pos="986" w:val="left"/>
        </w:tabs>
        <w:autoSpaceDE w:val="0"/>
        <w:widowControl/>
        <w:spacing w:line="384" w:lineRule="exact" w:before="0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3.8.2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Research and Knowledge Dissemination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Mr. Joshi will continue his scholarly contributions through: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Publication of peer-reviewed research on AI applications in finance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Development of open-source tools for risk modeling and regulatory compliance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Sharing best practices and innovations with the broader financial and regulatory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community</w:t>
      </w:r>
    </w:p>
    <w:p>
      <w:pPr>
        <w:autoSpaceDN w:val="0"/>
        <w:tabs>
          <w:tab w:pos="352" w:val="left"/>
          <w:tab w:pos="586" w:val="left"/>
          <w:tab w:pos="986" w:val="left"/>
        </w:tabs>
        <w:autoSpaceDE w:val="0"/>
        <w:widowControl/>
        <w:spacing w:line="404" w:lineRule="exact" w:before="300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3.8.3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Workforce Development and Education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Mr. Joshi is committed to enhancing U.S. workforce capabilities through: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Creating educational resources and training programs in financial analytics and AI</w:t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Establishing specialized training initiatives for U.S. veterans transitioning to finan-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cial technology careers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Developing accessible online courses and materials to upskill American professionals</w:t>
      </w:r>
    </w:p>
    <w:p>
      <w:pPr>
        <w:autoSpaceDN w:val="0"/>
        <w:tabs>
          <w:tab w:pos="352" w:val="left"/>
          <w:tab w:pos="986" w:val="left"/>
        </w:tabs>
        <w:autoSpaceDE w:val="0"/>
        <w:widowControl/>
        <w:spacing w:line="434" w:lineRule="exact" w:before="270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3.8.4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Defense and National Security Applications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Mr. Joshi will apply his expertise to critical national security challenges through: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Developing secure computation protocols for military and intelligence applications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Creating AI-driven cyber defense systems for critical infrastructure protection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Establishing training programs for defense personnel in AI security applications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Supporting DOD and DHS initiatives in advanced threat detection and response</w:t>
      </w:r>
    </w:p>
    <w:p>
      <w:pPr>
        <w:autoSpaceDN w:val="0"/>
        <w:tabs>
          <w:tab w:pos="882" w:val="left"/>
        </w:tabs>
        <w:autoSpaceDE w:val="0"/>
        <w:widowControl/>
        <w:spacing w:line="344" w:lineRule="exact" w:before="480" w:after="0"/>
        <w:ind w:left="0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 xml:space="preserve">3.9 </w:t>
      </w: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Substantial Merit and National Importance</w:t>
      </w:r>
    </w:p>
    <w:p>
      <w:pPr>
        <w:autoSpaceDN w:val="0"/>
        <w:tabs>
          <w:tab w:pos="986" w:val="left"/>
        </w:tabs>
        <w:autoSpaceDE w:val="0"/>
        <w:widowControl/>
        <w:spacing w:line="430" w:lineRule="exact" w:before="152" w:after="0"/>
        <w:ind w:left="0" w:right="1584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3.9.1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Alignment with National Priorities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Mr. Joshi’s work addresses several areas of critical national importance:</w:t>
      </w:r>
    </w:p>
    <w:p>
      <w:pPr>
        <w:autoSpaceDN w:val="0"/>
        <w:autoSpaceDE w:val="0"/>
        <w:widowControl/>
        <w:spacing w:line="444" w:lineRule="exact" w:before="180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 xml:space="preserve">Agentic Gen AI System Stability for Finance, Economics and Health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The stability of the U.S. financial system is a matter of paramount national importance.</w:t>
      </w:r>
    </w:p>
    <w:p>
      <w:pPr>
        <w:autoSpaceDN w:val="0"/>
        <w:tabs>
          <w:tab w:pos="352" w:val="left"/>
          <w:tab w:pos="586" w:val="left"/>
        </w:tabs>
        <w:autoSpaceDE w:val="0"/>
        <w:widowControl/>
        <w:spacing w:line="360" w:lineRule="exact" w:before="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Mr. Joshi’s work developing advanced risk models directly supports this priority by: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Enhancing the accuracy of risk assessments for major financial institutions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Reducing systemic risks of Agentic Gen AI risk adoption through better predictive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modeling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Supporting the mandates of the Financial Stability Oversight Council (FSOC) and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U.S. Treasury Department</w:t>
      </w:r>
    </w:p>
    <w:p>
      <w:pPr>
        <w:autoSpaceDN w:val="0"/>
        <w:autoSpaceDE w:val="0"/>
        <w:widowControl/>
        <w:spacing w:line="240" w:lineRule="exact" w:before="137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18</w:t>
      </w:r>
    </w:p>
    <w:p>
      <w:pPr>
        <w:sectPr>
          <w:pgSz w:w="11906" w:h="16838"/>
          <w:pgMar w:top="732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tabs>
          <w:tab w:pos="352" w:val="left"/>
        </w:tabs>
        <w:autoSpaceDE w:val="0"/>
        <w:widowControl/>
        <w:spacing w:line="374" w:lineRule="exact" w:before="0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 xml:space="preserve">Technological Innovation and Business Leadership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The United States has identified leadership in artificial intelligence and big data tech-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nologies as a strategic national priority. Mr. Joshi’s work contributes to this leadership </w:t>
      </w:r>
      <w:r>
        <w:rPr>
          <w:rFonts w:ascii="CMR12" w:hAnsi="CMR12" w:eastAsia="CMR12"/>
          <w:b w:val="0"/>
          <w:i w:val="0"/>
          <w:color w:val="000000"/>
          <w:sz w:val="24"/>
        </w:rPr>
        <w:t>by: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Applying cutting-edge AI techniques to solve practical financial challenges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Developing innovative approaches to data analysis and model validation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Enhancing the competitiveness of U.S. leadership institutions in global markets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Supporting initiatives outlined in the White House’s Executive Order on AI (Oct.</w:t>
      </w:r>
    </w:p>
    <w:p>
      <w:pPr>
        <w:autoSpaceDN w:val="0"/>
        <w:autoSpaceDE w:val="0"/>
        <w:widowControl/>
        <w:spacing w:line="238" w:lineRule="exact" w:before="50" w:after="0"/>
        <w:ind w:left="5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2023)</w:t>
      </w:r>
    </w:p>
    <w:p>
      <w:pPr>
        <w:autoSpaceDN w:val="0"/>
        <w:tabs>
          <w:tab w:pos="352" w:val="left"/>
        </w:tabs>
        <w:autoSpaceDE w:val="0"/>
        <w:widowControl/>
        <w:spacing w:line="394" w:lineRule="exact" w:before="230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 xml:space="preserve">Workforce Development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Developing a skilled workforce capable of implementing advanced technologies is essential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national economic competitiveness. Mr. Joshi’s educational initiatives address this </w:t>
      </w:r>
      <w:r>
        <w:rPr>
          <w:rFonts w:ascii="CMR12" w:hAnsi="CMR12" w:eastAsia="CMR12"/>
          <w:b w:val="0"/>
          <w:i w:val="0"/>
          <w:color w:val="000000"/>
          <w:sz w:val="24"/>
        </w:rPr>
        <w:t>need by: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Providing specialized training in high-demand technical skills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Creating pathways for veterans to transition to civilian careers in technology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Addressing skills gaps in the financial technology sector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Supporting Department of Labor workforce development goals</w:t>
      </w:r>
    </w:p>
    <w:p>
      <w:pPr>
        <w:autoSpaceDN w:val="0"/>
        <w:tabs>
          <w:tab w:pos="352" w:val="left"/>
        </w:tabs>
        <w:autoSpaceDE w:val="0"/>
        <w:widowControl/>
        <w:spacing w:line="412" w:lineRule="exact" w:before="212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 xml:space="preserve">National Security and Defense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The protection of U.S. national security interests through advanced technology is a fun-</w:t>
      </w:r>
      <w:r>
        <w:rPr>
          <w:rFonts w:ascii="CMR12" w:hAnsi="CMR12" w:eastAsia="CMR12"/>
          <w:b w:val="0"/>
          <w:i w:val="0"/>
          <w:color w:val="000000"/>
          <w:sz w:val="24"/>
        </w:rPr>
        <w:t>damental government priority. Mr. Joshi’s defense-focused work supports this by: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Enhancing military and intelligence capabilities through secure AI systems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Protecting critical infrastructure from cyber threats using advanced AI detection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Supporting DOD and DHS strategic technology initiatives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Strengthening national security through innovative AI applications</w:t>
      </w:r>
    </w:p>
    <w:p>
      <w:pPr>
        <w:autoSpaceDN w:val="0"/>
        <w:tabs>
          <w:tab w:pos="352" w:val="left"/>
          <w:tab w:pos="586" w:val="left"/>
          <w:tab w:pos="986" w:val="left"/>
        </w:tabs>
        <w:autoSpaceDE w:val="0"/>
        <w:widowControl/>
        <w:spacing w:line="398" w:lineRule="exact" w:before="308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3.9.2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Evidence of Impact and Recognition </w:t>
      </w:r>
      <w:r>
        <w:br/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Professional Impact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Mr. Joshi’s work has demonstrated tangible benefits to U.S. financial institutions:</w:t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Developed quantitative models managing hundreds of billions of dollars in assets at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Bank of America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Implemented automation processes that reduced errors by 30-50% at Wells Fargo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Created risk assessment frameworks that enabled preemptive actions during volatile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market conditions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Received strong endorsements from industry leaders and supervisors</w:t>
      </w:r>
    </w:p>
    <w:p>
      <w:pPr>
        <w:autoSpaceDN w:val="0"/>
        <w:autoSpaceDE w:val="0"/>
        <w:widowControl/>
        <w:spacing w:line="240" w:lineRule="exact" w:before="67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19</w:t>
      </w:r>
    </w:p>
    <w:p>
      <w:pPr>
        <w:sectPr>
          <w:pgSz w:w="11906" w:h="16838"/>
          <w:pgMar w:top="750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4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Defense and Security Contributions</w:t>
      </w:r>
    </w:p>
    <w:p>
      <w:pPr>
        <w:autoSpaceDN w:val="0"/>
        <w:autoSpaceDE w:val="0"/>
        <w:widowControl/>
        <w:spacing w:line="238" w:lineRule="exact" w:before="204" w:after="0"/>
        <w:ind w:left="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Mr. Joshi’s research has direct applications to national security:</w:t>
      </w:r>
    </w:p>
    <w:p>
      <w:pPr>
        <w:autoSpaceDN w:val="0"/>
        <w:autoSpaceDE w:val="0"/>
        <w:widowControl/>
        <w:spacing w:line="302" w:lineRule="exact" w:before="132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Developed secure multi-party computation protocols with military applications</w:t>
      </w:r>
      <w:r>
        <w:rPr>
          <w:rFonts w:ascii="CMR8" w:hAnsi="CMR8" w:eastAsia="CMR8"/>
          <w:b w:val="0"/>
          <w:i w:val="0"/>
          <w:color w:val="000000"/>
          <w:sz w:val="16"/>
        </w:rPr>
        <w:t>22</w:t>
      </w:r>
    </w:p>
    <w:p>
      <w:pPr>
        <w:autoSpaceDN w:val="0"/>
        <w:autoSpaceDE w:val="0"/>
        <w:widowControl/>
        <w:spacing w:line="302" w:lineRule="exact" w:before="132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Published advanced cybersecurity frameworks using Agentic AI and HPC</w:t>
      </w:r>
      <w:r>
        <w:rPr>
          <w:rFonts w:ascii="CMR8" w:hAnsi="CMR8" w:eastAsia="CMR8"/>
          <w:b w:val="0"/>
          <w:i w:val="0"/>
          <w:color w:val="000000"/>
          <w:sz w:val="16"/>
        </w:rPr>
        <w:t>23</w:t>
      </w:r>
    </w:p>
    <w:p>
      <w:pPr>
        <w:autoSpaceDN w:val="0"/>
        <w:autoSpaceDE w:val="0"/>
        <w:widowControl/>
        <w:spacing w:line="300" w:lineRule="exact" w:before="132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Analyzed defense partnerships and technology transfer patterns</w:t>
      </w:r>
      <w:r>
        <w:rPr>
          <w:rFonts w:ascii="CMR8" w:hAnsi="CMR8" w:eastAsia="CMR8"/>
          <w:b w:val="0"/>
          <w:i w:val="0"/>
          <w:color w:val="000000"/>
          <w:sz w:val="16"/>
        </w:rPr>
        <w:t>24</w:t>
      </w:r>
    </w:p>
    <w:p>
      <w:pPr>
        <w:autoSpaceDN w:val="0"/>
        <w:tabs>
          <w:tab w:pos="1080" w:val="left"/>
        </w:tabs>
        <w:autoSpaceDE w:val="0"/>
        <w:widowControl/>
        <w:spacing w:line="344" w:lineRule="exact" w:before="482" w:after="0"/>
        <w:ind w:left="4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 xml:space="preserve">3.10 </w:t>
      </w:r>
      <w:r>
        <w:tab/>
      </w: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Future Plans and Projected Impact</w:t>
      </w:r>
    </w:p>
    <w:p>
      <w:pPr>
        <w:autoSpaceDN w:val="0"/>
        <w:autoSpaceDE w:val="0"/>
        <w:widowControl/>
        <w:spacing w:line="290" w:lineRule="exact" w:before="208" w:after="358"/>
        <w:ind w:left="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Mr. Joshi has developed detailed plans for advancing his proposed endeavor over the </w:t>
      </w:r>
      <w:r>
        <w:rPr>
          <w:rFonts w:ascii="CMR12" w:hAnsi="CMR12" w:eastAsia="CMR12"/>
          <w:b w:val="0"/>
          <w:i w:val="0"/>
          <w:color w:val="000000"/>
          <w:sz w:val="24"/>
        </w:rPr>
        <w:t>next five years, with specific metrics for measuring impact.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52"/>
        <w:gridCol w:w="4552"/>
      </w:tblGrid>
      <w:tr>
        <w:trPr>
          <w:trHeight w:hRule="exact" w:val="7872"/>
        </w:trPr>
        <w:tc>
          <w:tcPr>
            <w:tcW w:type="dxa" w:w="9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4" w:right="0" w:firstLine="0"/>
              <w:jc w:val="left"/>
            </w:pPr>
            <w:r>
              <w:rPr>
                <w:w w:val="98.93931027116447"/>
                <w:rFonts w:ascii="CMBX12" w:hAnsi="CMBX12" w:eastAsia="CMBX12"/>
                <w:b w:val="0"/>
                <w:i w:val="0"/>
                <w:color w:val="000000"/>
                <w:sz w:val="29"/>
              </w:rPr>
              <w:t>3.10.1</w:t>
            </w:r>
          </w:p>
        </w:tc>
        <w:tc>
          <w:tcPr>
            <w:tcW w:type="dxa" w:w="65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168" w:right="0" w:firstLine="0"/>
              <w:jc w:val="left"/>
            </w:pPr>
            <w:r>
              <w:rPr>
                <w:w w:val="98.93931027116447"/>
                <w:rFonts w:ascii="CMBX12" w:hAnsi="CMBX12" w:eastAsia="CMBX12"/>
                <w:b w:val="0"/>
                <w:i w:val="0"/>
                <w:color w:val="000000"/>
                <w:sz w:val="29"/>
              </w:rPr>
              <w:t>Research and Development Goals</w:t>
            </w:r>
          </w:p>
        </w:tc>
      </w:tr>
    </w:tbl>
    <w:p>
      <w:pPr>
        <w:autoSpaceDN w:val="0"/>
        <w:autoSpaceDE w:val="0"/>
        <w:widowControl/>
        <w:spacing w:line="238" w:lineRule="exact" w:before="36" w:after="0"/>
        <w:ind w:left="4" w:right="74" w:firstLine="190"/>
        <w:jc w:val="both"/>
      </w:pPr>
      <w:r>
        <w:rPr>
          <w:rFonts w:ascii="CMR7" w:hAnsi="CMR7" w:eastAsia="CMR7"/>
          <w:b w:val="0"/>
          <w:i w:val="0"/>
          <w:color w:val="000000"/>
          <w:sz w:val="14"/>
        </w:rPr>
        <w:t>22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R. Pathak and S. Joshi, “Secure Multi-party Computation Protocol for Defense Applications in </w:t>
      </w:r>
      <w:r>
        <w:rPr>
          <w:rFonts w:ascii="CMR10" w:hAnsi="CMR10" w:eastAsia="CMR10"/>
          <w:b w:val="0"/>
          <w:i w:val="0"/>
          <w:color w:val="000000"/>
          <w:sz w:val="20"/>
        </w:rPr>
        <w:t>Military Operations Using Virtual Cryptography,” in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Contemporary Computing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S. Ranka et al., Eds., </w:t>
      </w:r>
      <w:r>
        <w:rPr>
          <w:rFonts w:ascii="CMR10" w:hAnsi="CMR10" w:eastAsia="CMR10"/>
          <w:b w:val="0"/>
          <w:i w:val="0"/>
          <w:color w:val="000000"/>
          <w:sz w:val="20"/>
        </w:rPr>
        <w:t>Berlin, Heidelberg: Springer, 2009, pp. 389–399. doi: 10.1007/978-3-642-03547-0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</w:t>
      </w:r>
      <w:r>
        <w:rPr>
          <w:rFonts w:ascii="CMR10" w:hAnsi="CMR10" w:eastAsia="CMR10"/>
          <w:b w:val="0"/>
          <w:i w:val="0"/>
          <w:color w:val="000000"/>
          <w:sz w:val="20"/>
        </w:rPr>
        <w:t>37.</w:t>
      </w:r>
    </w:p>
    <w:p>
      <w:pPr>
        <w:autoSpaceDN w:val="0"/>
        <w:tabs>
          <w:tab w:pos="194" w:val="left"/>
        </w:tabs>
        <w:autoSpaceDE w:val="0"/>
        <w:widowControl/>
        <w:spacing w:line="240" w:lineRule="exact" w:before="16" w:after="0"/>
        <w:ind w:left="4" w:right="0" w:firstLine="0"/>
        <w:jc w:val="left"/>
      </w:pP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23</w:t>
      </w:r>
      <w:r>
        <w:rPr>
          <w:rFonts w:ascii="CMR10" w:hAnsi="CMR10" w:eastAsia="CMR10"/>
          <w:b w:val="0"/>
          <w:i w:val="0"/>
          <w:color w:val="000000"/>
          <w:sz w:val="20"/>
        </w:rPr>
        <w:t>S. Joshi, “Advancing Cybersecurity Through Synergies of Agentic AI and High-Performance Com-</w:t>
      </w:r>
      <w:r>
        <w:rPr>
          <w:rFonts w:ascii="CMR10" w:hAnsi="CMR10" w:eastAsia="CMR10"/>
          <w:b w:val="0"/>
          <w:i w:val="0"/>
          <w:color w:val="000000"/>
          <w:sz w:val="20"/>
        </w:rPr>
        <w:t>puting,” vol. 02, no. 07, 2025.</w:t>
      </w:r>
    </w:p>
    <w:p>
      <w:pPr>
        <w:autoSpaceDN w:val="0"/>
        <w:autoSpaceDE w:val="0"/>
        <w:widowControl/>
        <w:spacing w:line="240" w:lineRule="exact" w:before="18" w:after="0"/>
        <w:ind w:left="4" w:right="74" w:firstLine="190"/>
        <w:jc w:val="both"/>
      </w:pPr>
      <w:r>
        <w:rPr>
          <w:rFonts w:ascii="CMR7" w:hAnsi="CMR7" w:eastAsia="CMR7"/>
          <w:b w:val="0"/>
          <w:i w:val="0"/>
          <w:color w:val="000000"/>
          <w:sz w:val="14"/>
        </w:rPr>
        <w:t>24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A. Ludhiyani and S. Joshi, “India – Israel Defense Relationship: Quantitative &amp; Qualitative Analysis </w:t>
      </w:r>
      <w:r>
        <w:rPr>
          <w:rFonts w:ascii="CMR10" w:hAnsi="CMR10" w:eastAsia="CMR10"/>
          <w:b w:val="0"/>
          <w:i w:val="0"/>
          <w:color w:val="000000"/>
          <w:sz w:val="20"/>
        </w:rPr>
        <w:t>of Defense Companies of India and Israel,”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Journal of Defense Studies and Resource Management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vol. </w:t>
      </w:r>
      <w:r>
        <w:rPr>
          <w:rFonts w:ascii="CMR10" w:hAnsi="CMR10" w:eastAsia="CMR10"/>
          <w:b w:val="0"/>
          <w:i w:val="0"/>
          <w:color w:val="000000"/>
          <w:sz w:val="20"/>
        </w:rPr>
        <w:t>2015, May 2016. doi: 10.4172/2324-9315.1000120.</w:t>
      </w:r>
    </w:p>
    <w:p>
      <w:pPr>
        <w:autoSpaceDN w:val="0"/>
        <w:autoSpaceDE w:val="0"/>
        <w:widowControl/>
        <w:spacing w:line="240" w:lineRule="exact" w:before="54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20</w:t>
      </w:r>
    </w:p>
    <w:p>
      <w:pPr>
        <w:sectPr>
          <w:pgSz w:w="11906" w:h="16838"/>
          <w:pgMar w:top="750" w:right="1366" w:bottom="39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4585"/>
        <w:gridCol w:w="4585"/>
      </w:tblGrid>
      <w:tr>
        <w:trPr>
          <w:trHeight w:hRule="exact" w:val="348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20" w:right="0" w:firstLine="0"/>
              <w:jc w:val="left"/>
            </w:pPr>
            <w:r>
              <w:rPr>
                <w:w w:val="98.93931027116447"/>
                <w:rFonts w:ascii="CMBX12" w:hAnsi="CMBX12" w:eastAsia="CMBX12"/>
                <w:b w:val="0"/>
                <w:i w:val="0"/>
                <w:color w:val="000000"/>
                <w:sz w:val="29"/>
              </w:rPr>
              <w:t>3.10.2</w:t>
            </w:r>
          </w:p>
        </w:tc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168" w:right="0" w:firstLine="0"/>
              <w:jc w:val="left"/>
            </w:pPr>
            <w:r>
              <w:rPr>
                <w:w w:val="98.93931027116447"/>
                <w:rFonts w:ascii="CMBX12" w:hAnsi="CMBX12" w:eastAsia="CMBX12"/>
                <w:b w:val="0"/>
                <w:i w:val="0"/>
                <w:color w:val="000000"/>
                <w:sz w:val="29"/>
              </w:rPr>
              <w:t>Workforce Development Initiatives</w:t>
            </w:r>
          </w:p>
        </w:tc>
      </w:tr>
    </w:tbl>
    <w:p>
      <w:pPr>
        <w:autoSpaceDN w:val="0"/>
        <w:autoSpaceDE w:val="0"/>
        <w:widowControl/>
        <w:spacing w:line="1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585"/>
        <w:gridCol w:w="4585"/>
      </w:tblGrid>
      <w:tr>
        <w:trPr>
          <w:trHeight w:hRule="exact" w:val="296"/>
        </w:trPr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Program</w:t>
            </w:r>
          </w:p>
        </w:tc>
        <w:tc>
          <w:tcPr>
            <w:tcW w:type="dxa" w:w="61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Projected Growth</w:t>
            </w:r>
          </w:p>
        </w:tc>
      </w:tr>
      <w:tr>
        <w:trPr>
          <w:trHeight w:hRule="exact" w:val="1908"/>
        </w:trPr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.999999999999886" w:type="dxa"/>
            </w:tblPr>
            <w:tblGrid>
              <w:gridCol w:w="985"/>
              <w:gridCol w:w="985"/>
              <w:gridCol w:w="985"/>
            </w:tblGrid>
            <w:tr>
              <w:trPr>
                <w:trHeight w:hRule="exact" w:val="278"/>
              </w:trPr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CMBX12" w:hAnsi="CMBX12" w:eastAsia="CMBX12"/>
                      <w:b w:val="0"/>
                      <w:i w:val="0"/>
                      <w:color w:val="000000"/>
                      <w:sz w:val="24"/>
                    </w:rPr>
                    <w:t>Veterans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CMBX12" w:hAnsi="CMBX12" w:eastAsia="CMBX12"/>
                      <w:b w:val="0"/>
                      <w:i w:val="0"/>
                      <w:color w:val="000000"/>
                      <w:sz w:val="24"/>
                    </w:rPr>
                    <w:t>in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CMBX12" w:hAnsi="CMBX12" w:eastAsia="CMBX12"/>
                      <w:b w:val="0"/>
                      <w:i w:val="0"/>
                      <w:color w:val="000000"/>
                      <w:sz w:val="24"/>
                    </w:rPr>
                    <w:t>Financial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exact" w:before="24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AI</w:t>
            </w:r>
          </w:p>
        </w:tc>
        <w:tc>
          <w:tcPr>
            <w:tcW w:type="dxa" w:w="61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06" w:val="left"/>
              </w:tabs>
              <w:autoSpaceDE w:val="0"/>
              <w:widowControl/>
              <w:spacing w:line="288" w:lineRule="exact" w:before="142" w:after="0"/>
              <w:ind w:left="472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Scale from current 1,000 to 10,000+ learners by 2030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Launch 3 new certification tracks: GenAI for AML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compliance, Agentic AI for efficiency, Python for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Agentic AI Edge AI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Secure DOL/VA funding for national expansion</w:t>
            </w:r>
          </w:p>
        </w:tc>
      </w:tr>
      <w:tr>
        <w:trPr>
          <w:trHeight w:hRule="exact" w:val="1618"/>
        </w:trPr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Open Courseware</w:t>
            </w:r>
          </w:p>
        </w:tc>
        <w:tc>
          <w:tcPr>
            <w:tcW w:type="dxa" w:w="61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06" w:val="left"/>
              </w:tabs>
              <w:autoSpaceDE w:val="0"/>
              <w:widowControl/>
              <w:spacing w:line="290" w:lineRule="exact" w:before="138" w:after="0"/>
              <w:ind w:left="472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Grow registrations significantly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Develop integrated curricula: Python for quant fi-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nance (2026), LLM prompt engineering (2027), syn-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thetic data generation (2028)</w:t>
            </w:r>
          </w:p>
        </w:tc>
      </w:tr>
      <w:tr>
        <w:trPr>
          <w:trHeight w:hRule="exact" w:val="1908"/>
        </w:trPr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Defense AI Training</w:t>
            </w:r>
          </w:p>
        </w:tc>
        <w:tc>
          <w:tcPr>
            <w:tcW w:type="dxa" w:w="61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06" w:val="left"/>
              </w:tabs>
              <w:autoSpaceDE w:val="0"/>
              <w:widowControl/>
              <w:spacing w:line="288" w:lineRule="exact" w:before="142" w:after="0"/>
              <w:ind w:left="472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Train 500+ defense personnel annually by 2030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Develop specialized courses for military AI applica-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tions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Partner with defense contractors and government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agencies</w:t>
            </w:r>
          </w:p>
        </w:tc>
      </w:tr>
    </w:tbl>
    <w:p>
      <w:pPr>
        <w:autoSpaceDN w:val="0"/>
        <w:autoSpaceDE w:val="0"/>
        <w:widowControl/>
        <w:spacing w:line="4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4585"/>
        <w:gridCol w:w="4585"/>
      </w:tblGrid>
      <w:tr>
        <w:trPr>
          <w:trHeight w:hRule="exact" w:val="406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20" w:right="0" w:firstLine="0"/>
              <w:jc w:val="left"/>
            </w:pPr>
            <w:r>
              <w:rPr>
                <w:w w:val="98.93931027116447"/>
                <w:rFonts w:ascii="CMBX12" w:hAnsi="CMBX12" w:eastAsia="CMBX12"/>
                <w:b w:val="0"/>
                <w:i w:val="0"/>
                <w:color w:val="000000"/>
                <w:sz w:val="29"/>
              </w:rPr>
              <w:t>3.10.3</w:t>
            </w:r>
          </w:p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168" w:right="0" w:firstLine="0"/>
              <w:jc w:val="left"/>
            </w:pPr>
            <w:r>
              <w:rPr>
                <w:w w:val="98.93931027116447"/>
                <w:rFonts w:ascii="CMBX12" w:hAnsi="CMBX12" w:eastAsia="CMBX12"/>
                <w:b w:val="0"/>
                <w:i w:val="0"/>
                <w:color w:val="000000"/>
                <w:sz w:val="29"/>
              </w:rPr>
              <w:t>Five-Year Impact Projection</w:t>
            </w:r>
          </w:p>
        </w:tc>
      </w:tr>
    </w:tbl>
    <w:p>
      <w:pPr>
        <w:autoSpaceDN w:val="0"/>
        <w:autoSpaceDE w:val="0"/>
        <w:widowControl/>
        <w:spacing w:line="1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057"/>
        <w:gridCol w:w="3057"/>
        <w:gridCol w:w="3057"/>
      </w:tblGrid>
      <w:tr>
        <w:trPr>
          <w:trHeight w:hRule="exact" w:val="296"/>
        </w:trPr>
        <w:tc>
          <w:tcPr>
            <w:tcW w:type="dxa" w:w="13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Year</w:t>
            </w:r>
          </w:p>
        </w:tc>
        <w:tc>
          <w:tcPr>
            <w:tcW w:type="dxa" w:w="412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Key Initiatives</w:t>
            </w:r>
          </w:p>
        </w:tc>
        <w:tc>
          <w:tcPr>
            <w:tcW w:type="dxa" w:w="367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Projected Outcomes</w:t>
            </w:r>
          </w:p>
        </w:tc>
      </w:tr>
      <w:tr>
        <w:trPr>
          <w:trHeight w:hRule="exact" w:val="3064"/>
        </w:trPr>
        <w:tc>
          <w:tcPr>
            <w:tcW w:type="dxa" w:w="13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2026</w:t>
            </w:r>
          </w:p>
        </w:tc>
        <w:tc>
          <w:tcPr>
            <w:tcW w:type="dxa" w:w="412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04" w:val="left"/>
              </w:tabs>
              <w:autoSpaceDE w:val="0"/>
              <w:widowControl/>
              <w:spacing w:line="288" w:lineRule="exact" w:before="140" w:after="0"/>
              <w:ind w:left="470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Launch Center for Responsible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AI in Finance (CRAF)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Publish 4 peer-reviewed papers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Release AI for Financial Risk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Management course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Implement AI-based credit risk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tools at Bank of America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Begin defense SMC protocol de-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velopment</w:t>
            </w:r>
          </w:p>
        </w:tc>
        <w:tc>
          <w:tcPr>
            <w:tcW w:type="dxa" w:w="367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04" w:val="left"/>
              </w:tabs>
              <w:autoSpaceDE w:val="0"/>
              <w:widowControl/>
              <w:spacing w:line="288" w:lineRule="exact" w:before="134" w:after="20"/>
              <w:ind w:left="470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5,000+ course registrations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15% improvement in model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accuracy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500+ veterans enrolled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3.99999999999977" w:type="dxa"/>
            </w:tblPr>
            <w:tblGrid>
              <w:gridCol w:w="1225"/>
              <w:gridCol w:w="1225"/>
              <w:gridCol w:w="1225"/>
            </w:tblGrid>
            <w:tr>
              <w:trPr>
                <w:trHeight w:hRule="exact" w:val="294"/>
              </w:trPr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20" w:after="0"/>
                    <w:ind w:left="256" w:right="0" w:firstLine="0"/>
                    <w:jc w:val="left"/>
                  </w:pPr>
                  <w:r>
                    <w:rPr>
                      <w:rFonts w:ascii="SFRM1200" w:hAnsi="SFRM1200" w:eastAsia="SFRM1200"/>
                      <w:b w:val="0"/>
                      <w:i w:val="0"/>
                      <w:color w:val="000000"/>
                      <w:sz w:val="24"/>
                    </w:rPr>
                    <w:t>•</w:t>
                  </w: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 xml:space="preserve"> Initial</w:t>
                  </w:r>
                </w:p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defense</w:t>
                  </w:r>
                </w:p>
              </w:tc>
              <w:tc>
                <w:tcPr>
                  <w:tcW w:type="dxa" w:w="1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framework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exact" w:before="24" w:after="0"/>
              <w:ind w:left="70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prototype</w:t>
            </w:r>
          </w:p>
        </w:tc>
      </w:tr>
      <w:tr>
        <w:trPr>
          <w:trHeight w:hRule="exact" w:val="3062"/>
        </w:trPr>
        <w:tc>
          <w:tcPr>
            <w:tcW w:type="dxa" w:w="13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2027</w:t>
            </w:r>
          </w:p>
        </w:tc>
        <w:tc>
          <w:tcPr>
            <w:tcW w:type="dxa" w:w="412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04" w:val="left"/>
              </w:tabs>
              <w:autoSpaceDE w:val="0"/>
              <w:widowControl/>
              <w:spacing w:line="290" w:lineRule="exact" w:before="138" w:after="0"/>
              <w:ind w:left="470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Publish State of AI in U.S. Fi-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nance report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Deploy fraud detection models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Develop AI Agents in Banking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workshops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Launch open-source tools with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regulators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Advance Agentic AI for cyber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defense</w:t>
            </w:r>
          </w:p>
        </w:tc>
        <w:tc>
          <w:tcPr>
            <w:tcW w:type="dxa" w:w="367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3.99999999999977" w:type="dxa"/>
            </w:tblPr>
            <w:tblGrid>
              <w:gridCol w:w="919"/>
              <w:gridCol w:w="919"/>
              <w:gridCol w:w="919"/>
              <w:gridCol w:w="919"/>
            </w:tblGrid>
            <w:tr>
              <w:trPr>
                <w:trHeight w:hRule="exact" w:val="332"/>
              </w:trPr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8" w:lineRule="exact" w:before="60" w:after="0"/>
                    <w:ind w:left="256" w:right="0" w:firstLine="0"/>
                    <w:jc w:val="left"/>
                  </w:pPr>
                  <w:r>
                    <w:rPr>
                      <w:rFonts w:ascii="SFRM1200" w:hAnsi="SFRM1200" w:eastAsia="SFRM1200"/>
                      <w:b w:val="0"/>
                      <w:i w:val="0"/>
                      <w:color w:val="000000"/>
                      <w:sz w:val="24"/>
                    </w:rPr>
                    <w:t>•</w:t>
                  </w: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 xml:space="preserve"> 20%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reduction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in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136" w:right="0" w:firstLine="0"/>
                    <w:jc w:val="left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fraud</w:t>
                  </w:r>
                </w:p>
              </w:tc>
            </w:tr>
          </w:tbl>
          <w:p>
            <w:pPr>
              <w:autoSpaceDN w:val="0"/>
              <w:tabs>
                <w:tab w:pos="704" w:val="left"/>
              </w:tabs>
              <w:autoSpaceDE w:val="0"/>
              <w:widowControl/>
              <w:spacing w:line="284" w:lineRule="exact" w:before="0" w:after="0"/>
              <w:ind w:left="47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losses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10,000+ paper downloads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3 community bank partner-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ships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DOD collaboration initiated</w:t>
            </w:r>
          </w:p>
        </w:tc>
      </w:tr>
    </w:tbl>
    <w:p>
      <w:pPr>
        <w:autoSpaceDN w:val="0"/>
        <w:autoSpaceDE w:val="0"/>
        <w:widowControl/>
        <w:spacing w:line="240" w:lineRule="exact" w:before="672" w:after="0"/>
        <w:ind w:left="0" w:right="4536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21</w:t>
      </w:r>
    </w:p>
    <w:p>
      <w:pPr>
        <w:sectPr>
          <w:pgSz w:w="11906" w:h="16838"/>
          <w:pgMar w:top="732" w:right="1300" w:bottom="39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057"/>
        <w:gridCol w:w="3057"/>
        <w:gridCol w:w="3057"/>
      </w:tblGrid>
      <w:tr>
        <w:trPr>
          <w:trHeight w:hRule="exact" w:val="3062"/>
        </w:trPr>
        <w:tc>
          <w:tcPr>
            <w:tcW w:type="dxa" w:w="13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2028</w:t>
            </w:r>
          </w:p>
        </w:tc>
        <w:tc>
          <w:tcPr>
            <w:tcW w:type="dxa" w:w="412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04" w:val="left"/>
              </w:tabs>
              <w:autoSpaceDE w:val="0"/>
              <w:widowControl/>
              <w:spacing w:line="288" w:lineRule="exact" w:before="140" w:after="0"/>
              <w:ind w:left="470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Establish veteran fellowship for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AI finance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Launch AGI credit risk MOOC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Automate compliance monitor-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ing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Publish 2 papers on AI adoption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 Risk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Deploy military threat detection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systems</w:t>
            </w:r>
          </w:p>
        </w:tc>
        <w:tc>
          <w:tcPr>
            <w:tcW w:type="dxa" w:w="367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40" w:after="20"/>
              <w:ind w:left="432" w:right="118" w:firstLine="0"/>
              <w:jc w:val="righ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100+ veteran fellows placed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30% reduction in compli-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ance costs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3.99999999999977" w:type="dxa"/>
            </w:tblPr>
            <w:tblGrid>
              <w:gridCol w:w="1225"/>
              <w:gridCol w:w="1225"/>
              <w:gridCol w:w="1225"/>
            </w:tblGrid>
            <w:tr>
              <w:trPr>
                <w:trHeight w:hRule="exact" w:val="292"/>
              </w:trPr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8" w:lineRule="exact" w:before="20" w:after="0"/>
                    <w:ind w:left="256" w:right="0" w:firstLine="0"/>
                    <w:jc w:val="left"/>
                  </w:pPr>
                  <w:r>
                    <w:rPr>
                      <w:rFonts w:ascii="SFRM1200" w:hAnsi="SFRM1200" w:eastAsia="SFRM1200"/>
                      <w:b w:val="0"/>
                      <w:i w:val="0"/>
                      <w:color w:val="000000"/>
                      <w:sz w:val="24"/>
                    </w:rPr>
                    <w:t>•</w:t>
                  </w: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 xml:space="preserve"> 15,000+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MOOC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164" w:right="0" w:firstLine="0"/>
                    <w:jc w:val="left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enroll-</w:t>
                  </w:r>
                </w:p>
              </w:tc>
            </w:tr>
          </w:tbl>
          <w:p>
            <w:pPr>
              <w:autoSpaceDN w:val="0"/>
              <w:tabs>
                <w:tab w:pos="704" w:val="left"/>
              </w:tabs>
              <w:autoSpaceDE w:val="0"/>
              <w:widowControl/>
              <w:spacing w:line="280" w:lineRule="exact" w:before="0" w:after="0"/>
              <w:ind w:left="47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ments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2+ defense agency partner-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ships</w:t>
            </w:r>
          </w:p>
        </w:tc>
      </w:tr>
      <w:tr>
        <w:trPr>
          <w:trHeight w:hRule="exact" w:val="3352"/>
        </w:trPr>
        <w:tc>
          <w:tcPr>
            <w:tcW w:type="dxa" w:w="13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2029</w:t>
            </w:r>
          </w:p>
        </w:tc>
        <w:tc>
          <w:tcPr>
            <w:tcW w:type="dxa" w:w="412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04" w:val="left"/>
              </w:tabs>
              <w:autoSpaceDE w:val="0"/>
              <w:widowControl/>
              <w:spacing w:line="288" w:lineRule="exact" w:before="140" w:after="0"/>
              <w:ind w:left="470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Release AI audit toolkit for reg-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ulators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Publish ethics/compliance train-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ing module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Deploy customer-facing AI chat-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bots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Submit policy paper on AI fair-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ness in lending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Nationwide defense AI training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rollout</w:t>
            </w:r>
          </w:p>
        </w:tc>
        <w:tc>
          <w:tcPr>
            <w:tcW w:type="dxa" w:w="367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04" w:val="left"/>
              </w:tabs>
              <w:autoSpaceDE w:val="0"/>
              <w:widowControl/>
              <w:spacing w:line="290" w:lineRule="exact" w:before="138" w:after="20"/>
              <w:ind w:left="470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Toolkit used by 2+ federal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agencies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25% boost in customer sat-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isfaction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3.99999999999977" w:type="dxa"/>
            </w:tblPr>
            <w:tblGrid>
              <w:gridCol w:w="1225"/>
              <w:gridCol w:w="1225"/>
              <w:gridCol w:w="1225"/>
            </w:tblGrid>
            <w:tr>
              <w:trPr>
                <w:trHeight w:hRule="exact" w:val="294"/>
              </w:trPr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8" w:lineRule="exact" w:before="20" w:after="0"/>
                    <w:ind w:left="256" w:right="0" w:firstLine="0"/>
                    <w:jc w:val="left"/>
                  </w:pPr>
                  <w:r>
                    <w:rPr>
                      <w:rFonts w:ascii="SFRM1200" w:hAnsi="SFRM1200" w:eastAsia="SFRM1200"/>
                      <w:b w:val="0"/>
                      <w:i w:val="0"/>
                      <w:color w:val="000000"/>
                      <w:sz w:val="24"/>
                    </w:rPr>
                    <w:t>•</w:t>
                  </w: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 xml:space="preserve"> 20,000+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training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comple-</w:t>
                  </w:r>
                </w:p>
              </w:tc>
            </w:tr>
          </w:tbl>
          <w:p>
            <w:pPr>
              <w:autoSpaceDN w:val="0"/>
              <w:tabs>
                <w:tab w:pos="704" w:val="left"/>
              </w:tabs>
              <w:autoSpaceDE w:val="0"/>
              <w:widowControl/>
              <w:spacing w:line="280" w:lineRule="exact" w:before="0" w:after="0"/>
              <w:ind w:left="47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tions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Defense workforce certifica-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tion program</w:t>
            </w:r>
          </w:p>
        </w:tc>
      </w:tr>
      <w:tr>
        <w:trPr>
          <w:trHeight w:hRule="exact" w:val="3352"/>
        </w:trPr>
        <w:tc>
          <w:tcPr>
            <w:tcW w:type="dxa" w:w="13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2030</w:t>
            </w:r>
          </w:p>
        </w:tc>
        <w:tc>
          <w:tcPr>
            <w:tcW w:type="dxa" w:w="412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04" w:val="left"/>
              </w:tabs>
              <w:autoSpaceDE w:val="0"/>
              <w:widowControl/>
              <w:spacing w:line="290" w:lineRule="exact" w:before="138" w:after="20"/>
              <w:ind w:left="470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Expand veteran bootcamp na-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tionally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Deploy predictive loan default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analytics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Establish 2–5 regional training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hubs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1.9999999999999" w:type="dxa"/>
            </w:tblPr>
            <w:tblGrid>
              <w:gridCol w:w="1376"/>
              <w:gridCol w:w="1376"/>
              <w:gridCol w:w="1376"/>
            </w:tblGrid>
            <w:tr>
              <w:trPr>
                <w:trHeight w:hRule="exact" w:val="292"/>
              </w:trPr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8" w:lineRule="exact" w:before="20" w:after="0"/>
                    <w:ind w:left="248" w:right="0" w:firstLine="0"/>
                    <w:jc w:val="left"/>
                  </w:pPr>
                  <w:r>
                    <w:rPr>
                      <w:rFonts w:ascii="SFRM1200" w:hAnsi="SFRM1200" w:eastAsia="SFRM1200"/>
                      <w:b w:val="0"/>
                      <w:i w:val="0"/>
                      <w:color w:val="000000"/>
                      <w:sz w:val="24"/>
                    </w:rPr>
                    <w:t>•</w:t>
                  </w: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 xml:space="preserve"> Publish</w:t>
                  </w:r>
                </w:p>
              </w:tc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workforce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retraining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exact" w:before="26" w:after="20"/>
              <w:ind w:left="70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framework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1.9999999999999" w:type="dxa"/>
            </w:tblPr>
            <w:tblGrid>
              <w:gridCol w:w="1376"/>
              <w:gridCol w:w="1376"/>
              <w:gridCol w:w="1376"/>
            </w:tblGrid>
            <w:tr>
              <w:trPr>
                <w:trHeight w:hRule="exact" w:val="294"/>
              </w:trPr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8" w:lineRule="exact" w:before="20" w:after="0"/>
                    <w:ind w:left="248" w:right="0" w:firstLine="0"/>
                    <w:jc w:val="left"/>
                  </w:pPr>
                  <w:r>
                    <w:rPr>
                      <w:rFonts w:ascii="SFRM1200" w:hAnsi="SFRM1200" w:eastAsia="SFRM1200"/>
                      <w:b w:val="0"/>
                      <w:i w:val="0"/>
                      <w:color w:val="000000"/>
                      <w:sz w:val="24"/>
                    </w:rPr>
                    <w:t>•</w:t>
                  </w: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 xml:space="preserve"> Critical</w:t>
                  </w:r>
                </w:p>
              </w:tc>
              <w:tc>
                <w:tcPr>
                  <w:tcW w:type="dxa" w:w="1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infrastructure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protec-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8" w:lineRule="exact" w:before="24" w:after="0"/>
              <w:ind w:left="70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tion deployment</w:t>
            </w:r>
          </w:p>
        </w:tc>
        <w:tc>
          <w:tcPr>
            <w:tcW w:type="dxa" w:w="367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04" w:val="left"/>
              </w:tabs>
              <w:autoSpaceDE w:val="0"/>
              <w:widowControl/>
              <w:spacing w:line="288" w:lineRule="exact" w:before="140" w:after="0"/>
              <w:ind w:left="470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1,000+ veterans trained an-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nually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15% drop in loan defaults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Engagement with 5+ state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banking associations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National security AI frame-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work deployment</w:t>
            </w:r>
          </w:p>
        </w:tc>
      </w:tr>
    </w:tbl>
    <w:p>
      <w:pPr>
        <w:autoSpaceDN w:val="0"/>
        <w:autoSpaceDE w:val="0"/>
        <w:widowControl/>
        <w:spacing w:line="4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4585"/>
        <w:gridCol w:w="4585"/>
      </w:tblGrid>
      <w:tr>
        <w:trPr>
          <w:trHeight w:hRule="exact" w:val="466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60" w:after="0"/>
              <w:ind w:left="20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 w:val="0"/>
                <w:i w:val="0"/>
                <w:color w:val="000000"/>
                <w:sz w:val="34"/>
              </w:rPr>
              <w:t>3.11</w:t>
            </w:r>
          </w:p>
        </w:tc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60" w:after="0"/>
              <w:ind w:left="196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 w:val="0"/>
                <w:i w:val="0"/>
                <w:color w:val="000000"/>
                <w:sz w:val="34"/>
              </w:rPr>
              <w:t>Conclusion</w:t>
            </w:r>
          </w:p>
        </w:tc>
      </w:tr>
    </w:tbl>
    <w:p>
      <w:pPr>
        <w:autoSpaceDN w:val="0"/>
        <w:autoSpaceDE w:val="0"/>
        <w:widowControl/>
        <w:spacing w:line="288" w:lineRule="exact" w:before="150" w:after="0"/>
        <w:ind w:left="4" w:right="14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Mr. Satyadhar Joshi represents precisely the type of high-impact professional that the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EB2 National Interest Waiver was designed to benefit. His work enhancing the resilience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of Agentic Gen AI based implementation for the U.S. financial system and national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security infrastructure addresses matters of substantial merit and national importance.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His unique qualifications and proven track record demonstrate that he is well-positioned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 advance his proposed endeavor. Finally, the significant benefits his work provides to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United States outweigh the national interest in protecting U.S. workers through the </w:t>
      </w:r>
      <w:r>
        <w:rPr>
          <w:rFonts w:ascii="CMR12" w:hAnsi="CMR12" w:eastAsia="CMR12"/>
          <w:b w:val="0"/>
          <w:i w:val="0"/>
          <w:color w:val="000000"/>
          <w:sz w:val="24"/>
        </w:rPr>
        <w:t>labor certification process.</w:t>
      </w:r>
    </w:p>
    <w:p>
      <w:pPr>
        <w:autoSpaceDN w:val="0"/>
        <w:autoSpaceDE w:val="0"/>
        <w:widowControl/>
        <w:spacing w:line="240" w:lineRule="exact" w:before="194" w:after="0"/>
        <w:ind w:left="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We respectfully request that USCIS approve this petition, recognizing that Mr. Joshi’s</w:t>
      </w:r>
    </w:p>
    <w:p>
      <w:pPr>
        <w:autoSpaceDN w:val="0"/>
        <w:autoSpaceDE w:val="0"/>
        <w:widowControl/>
        <w:spacing w:line="240" w:lineRule="exact" w:before="562" w:after="0"/>
        <w:ind w:left="0" w:right="4536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22</w:t>
      </w:r>
    </w:p>
    <w:p>
      <w:pPr>
        <w:sectPr>
          <w:pgSz w:w="11906" w:h="16838"/>
          <w:pgMar w:top="836" w:right="1300" w:bottom="39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4" w:right="74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contributions to financial stability, technological innovation, workforce development, and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national security provide clear and substantial benefits to the national interest of the </w:t>
      </w:r>
      <w:r>
        <w:rPr>
          <w:rFonts w:ascii="CMR12" w:hAnsi="CMR12" w:eastAsia="CMR12"/>
          <w:b w:val="0"/>
          <w:i w:val="0"/>
          <w:color w:val="000000"/>
          <w:sz w:val="24"/>
        </w:rPr>
        <w:t>United States.</w:t>
      </w:r>
    </w:p>
    <w:p>
      <w:pPr>
        <w:autoSpaceDN w:val="0"/>
        <w:tabs>
          <w:tab w:pos="1080" w:val="left"/>
        </w:tabs>
        <w:autoSpaceDE w:val="0"/>
        <w:widowControl/>
        <w:spacing w:line="344" w:lineRule="exact" w:before="462" w:after="0"/>
        <w:ind w:left="4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 xml:space="preserve">3.12 </w:t>
      </w:r>
      <w:r>
        <w:tab/>
      </w: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Referencing Evidences related to this Chapter</w:t>
      </w:r>
    </w:p>
    <w:p>
      <w:pPr>
        <w:autoSpaceDN w:val="0"/>
        <w:autoSpaceDE w:val="0"/>
        <w:widowControl/>
        <w:spacing w:line="240" w:lineRule="exact" w:before="260" w:after="0"/>
        <w:ind w:left="4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Evidence Submitted</w:t>
      </w:r>
    </w:p>
    <w:p>
      <w:pPr>
        <w:autoSpaceDN w:val="0"/>
        <w:autoSpaceDE w:val="0"/>
        <w:widowControl/>
        <w:spacing w:line="248" w:lineRule="exact" w:before="184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Independent Opinion Letters from Professors, PhD and Industry experts</w:t>
      </w:r>
    </w:p>
    <w:p>
      <w:pPr>
        <w:autoSpaceDN w:val="0"/>
        <w:autoSpaceDE w:val="0"/>
        <w:widowControl/>
        <w:spacing w:line="248" w:lineRule="exact" w:before="186" w:after="15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Evidence demonstrating the substantial merit of the endeavor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552"/>
        <w:gridCol w:w="4552"/>
      </w:tblGrid>
      <w:tr>
        <w:trPr>
          <w:trHeight w:hRule="exact" w:val="296"/>
        </w:trPr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RFE Concern</w:t>
            </w:r>
          </w:p>
        </w:tc>
        <w:tc>
          <w:tcPr>
            <w:tcW w:type="dxa" w:w="61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Response and Evidences</w:t>
            </w:r>
          </w:p>
        </w:tc>
      </w:tr>
      <w:tr>
        <w:trPr>
          <w:trHeight w:hRule="exact" w:val="586"/>
        </w:trPr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Endeavor specificity</w:t>
            </w:r>
          </w:p>
        </w:tc>
        <w:tc>
          <w:tcPr>
            <w:tcW w:type="dxa" w:w="61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Detailed 5 year work plan with annual milestones in four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different domains including defense/national security</w:t>
            </w:r>
          </w:p>
        </w:tc>
      </w:tr>
      <w:tr>
        <w:trPr>
          <w:trHeight w:hRule="exact" w:val="874"/>
        </w:trPr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National importance</w:t>
            </w:r>
          </w:p>
        </w:tc>
        <w:tc>
          <w:tcPr>
            <w:tcW w:type="dxa" w:w="61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20" w:right="120" w:firstLine="0"/>
              <w:jc w:val="both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Linking how Mr Joshi’s (applicant) research address spe-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cific issues of National Importance including defense ap-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plications</w:t>
            </w:r>
          </w:p>
        </w:tc>
      </w:tr>
      <w:tr>
        <w:trPr>
          <w:trHeight w:hRule="exact" w:val="586"/>
        </w:trPr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Current and future impact</w:t>
            </w:r>
          </w:p>
        </w:tc>
        <w:tc>
          <w:tcPr>
            <w:tcW w:type="dxa" w:w="61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Downloads and Selection Citations Analysis projections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including defense research citations</w:t>
            </w:r>
          </w:p>
        </w:tc>
      </w:tr>
      <w:tr>
        <w:trPr>
          <w:trHeight w:hRule="exact" w:val="586"/>
        </w:trPr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Missing Independent Let-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ters</w:t>
            </w:r>
          </w:p>
        </w:tc>
        <w:tc>
          <w:tcPr>
            <w:tcW w:type="dxa" w:w="61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Independent Expert Opinion and Evaluations from PhDs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and Professors including defense expertise</w:t>
            </w:r>
          </w:p>
        </w:tc>
      </w:tr>
      <w:tr>
        <w:trPr>
          <w:trHeight w:hRule="exact" w:val="876"/>
        </w:trPr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Impact Beyond Job at the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Bank</w:t>
            </w:r>
          </w:p>
        </w:tc>
        <w:tc>
          <w:tcPr>
            <w:tcW w:type="dxa" w:w="61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20" w:right="120" w:firstLine="0"/>
              <w:jc w:val="both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Two Testimonial LOR of Open Access Research published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 the last decade which goes beyond the job duties includ-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ing defense publications</w:t>
            </w:r>
          </w:p>
        </w:tc>
      </w:tr>
    </w:tbl>
    <w:p>
      <w:pPr>
        <w:autoSpaceDN w:val="0"/>
        <w:autoSpaceDE w:val="0"/>
        <w:widowControl/>
        <w:spacing w:line="3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2.00000000000017" w:type="dxa"/>
      </w:tblPr>
      <w:tblGrid>
        <w:gridCol w:w="4552"/>
        <w:gridCol w:w="4552"/>
      </w:tblGrid>
      <w:tr>
        <w:trPr>
          <w:trHeight w:hRule="exact" w:val="702"/>
        </w:trPr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18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Criteria Addressed</w:t>
            </w:r>
          </w:p>
        </w:tc>
        <w:tc>
          <w:tcPr>
            <w:tcW w:type="dxa" w:w="47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6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Supporting Expert Letters / Testimo-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nial Letters</w:t>
            </w:r>
          </w:p>
        </w:tc>
      </w:tr>
      <w:tr>
        <w:trPr>
          <w:trHeight w:hRule="exact" w:val="1278"/>
        </w:trPr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4" w:after="0"/>
              <w:ind w:left="11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Support for Five-Year Plan</w:t>
            </w:r>
          </w:p>
        </w:tc>
        <w:tc>
          <w:tcPr>
            <w:tcW w:type="dxa" w:w="47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52" w:after="0"/>
              <w:ind w:left="120" w:right="120" w:firstLine="0"/>
              <w:jc w:val="both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See Expert Opinion by Dr Asif Exhibit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 ??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and by Dr Anjum Exhibit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 ??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for details on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feasibility of the proposed endeavor projec-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tions.</w:t>
            </w:r>
          </w:p>
        </w:tc>
      </w:tr>
      <w:tr>
        <w:trPr>
          <w:trHeight w:hRule="exact" w:val="702"/>
        </w:trPr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6" w:after="0"/>
              <w:ind w:left="11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Evidence of Top 10% Standing in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Field</w:t>
            </w:r>
          </w:p>
        </w:tc>
        <w:tc>
          <w:tcPr>
            <w:tcW w:type="dxa" w:w="47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6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Expert Letter by Dr. Rozeria Exhibit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 ??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and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by Dr Malik Exhibit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 ??</w:t>
            </w:r>
          </w:p>
        </w:tc>
      </w:tr>
      <w:tr>
        <w:trPr>
          <w:trHeight w:hRule="exact" w:val="702"/>
        </w:trPr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6" w:after="0"/>
              <w:ind w:left="11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Verification of DOIs, Online Pro-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files, and Awards</w:t>
            </w:r>
          </w:p>
        </w:tc>
        <w:tc>
          <w:tcPr>
            <w:tcW w:type="dxa" w:w="47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6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Expert Letter by Dr Sheraz Exhibit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??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and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Dr. Kamran Exhibit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 ??</w:t>
            </w:r>
          </w:p>
        </w:tc>
      </w:tr>
      <w:tr>
        <w:trPr>
          <w:trHeight w:hRule="exact" w:val="700"/>
        </w:trPr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52" w:after="0"/>
              <w:ind w:left="11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Impact beyond employer to the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overall field</w:t>
            </w:r>
          </w:p>
        </w:tc>
        <w:tc>
          <w:tcPr>
            <w:tcW w:type="dxa" w:w="47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52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Testimonial Letter by Mr. Ankit Exhibit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??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and Mr Gaurav Exhibit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 ??</w:t>
            </w:r>
          </w:p>
        </w:tc>
      </w:tr>
      <w:tr>
        <w:trPr>
          <w:trHeight w:hRule="exact" w:val="990"/>
        </w:trPr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6" w:after="0"/>
              <w:ind w:left="11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Defense and National Security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Applications</w:t>
            </w:r>
          </w:p>
        </w:tc>
        <w:tc>
          <w:tcPr>
            <w:tcW w:type="dxa" w:w="47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6" w:after="0"/>
              <w:ind w:left="120" w:right="120" w:firstLine="0"/>
              <w:jc w:val="both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Defense research publications and analysis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of international defense partnerships demon-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strating national security relevance</w:t>
            </w:r>
          </w:p>
        </w:tc>
      </w:tr>
    </w:tbl>
    <w:p>
      <w:pPr>
        <w:autoSpaceDN w:val="0"/>
        <w:autoSpaceDE w:val="0"/>
        <w:widowControl/>
        <w:spacing w:line="240" w:lineRule="exact" w:before="20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Table 3.6: Summary of Expert Opinion Letters and Supporting Evidence. Independent</w:t>
      </w:r>
    </w:p>
    <w:p>
      <w:pPr>
        <w:autoSpaceDN w:val="0"/>
        <w:autoSpaceDE w:val="0"/>
        <w:widowControl/>
        <w:spacing w:line="288" w:lineRule="exact" w:before="248" w:after="0"/>
        <w:ind w:left="4" w:right="74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Expert letters were obtained from professors with familiarity and experience regarding </w:t>
      </w:r>
      <w:r>
        <w:rPr>
          <w:rFonts w:ascii="CMR12" w:hAnsi="CMR12" w:eastAsia="CMR12"/>
          <w:b w:val="0"/>
          <w:i w:val="0"/>
          <w:color w:val="000000"/>
          <w:sz w:val="24"/>
        </w:rPr>
        <w:t>the EB2-NIW process. These experts were provided with the applicant’s EB2-NIW pe-</w:t>
      </w:r>
      <w:r>
        <w:rPr>
          <w:rFonts w:ascii="CMR12" w:hAnsi="CMR12" w:eastAsia="CMR12"/>
          <w:b w:val="0"/>
          <w:i w:val="0"/>
          <w:color w:val="000000"/>
          <w:sz w:val="24"/>
        </w:rPr>
        <w:t>tition materials, including the five-year research plan and published works. Accordingly,</w:t>
      </w:r>
    </w:p>
    <w:p>
      <w:pPr>
        <w:autoSpaceDN w:val="0"/>
        <w:autoSpaceDE w:val="0"/>
        <w:widowControl/>
        <w:spacing w:line="240" w:lineRule="exact" w:before="35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23</w:t>
      </w:r>
    </w:p>
    <w:p>
      <w:pPr>
        <w:sectPr>
          <w:pgSz w:w="11906" w:h="16838"/>
          <w:pgMar w:top="750" w:right="1366" w:bottom="39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 experts were well-positioned to evaluate the candidate’s qualifications in a compre-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hensive and holistic manner, and their recommendations should be considered informed </w:t>
      </w:r>
      <w:r>
        <w:rPr>
          <w:rFonts w:ascii="CMR12" w:hAnsi="CMR12" w:eastAsia="CMR12"/>
          <w:b w:val="0"/>
          <w:i w:val="0"/>
          <w:color w:val="000000"/>
          <w:sz w:val="24"/>
        </w:rPr>
        <w:t>and appropriate.</w:t>
      </w:r>
    </w:p>
    <w:p>
      <w:pPr>
        <w:autoSpaceDN w:val="0"/>
        <w:autoSpaceDE w:val="0"/>
        <w:widowControl/>
        <w:spacing w:line="240" w:lineRule="exact" w:before="1350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24</w:t>
      </w:r>
    </w:p>
    <w:p>
      <w:pPr>
        <w:sectPr>
          <w:pgSz w:w="11906" w:h="16838"/>
          <w:pgMar w:top="750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4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50"/>
        </w:rPr>
        <w:t>Chapter 4</w:t>
      </w:r>
    </w:p>
    <w:p>
      <w:pPr>
        <w:autoSpaceDN w:val="0"/>
        <w:autoSpaceDE w:val="0"/>
        <w:widowControl/>
        <w:spacing w:line="496" w:lineRule="exact" w:before="644" w:after="0"/>
        <w:ind w:left="4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50"/>
        </w:rPr>
        <w:t>Proven Contributions to Defense,</w:t>
      </w:r>
    </w:p>
    <w:p>
      <w:pPr>
        <w:autoSpaceDN w:val="0"/>
        <w:autoSpaceDE w:val="0"/>
        <w:widowControl/>
        <w:spacing w:line="496" w:lineRule="exact" w:before="102" w:after="0"/>
        <w:ind w:left="4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50"/>
        </w:rPr>
        <w:t>Secure Multi Party Computation</w:t>
      </w:r>
    </w:p>
    <w:p>
      <w:pPr>
        <w:autoSpaceDN w:val="0"/>
        <w:autoSpaceDE w:val="0"/>
        <w:widowControl/>
        <w:spacing w:line="496" w:lineRule="exact" w:before="102" w:after="0"/>
        <w:ind w:left="4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50"/>
        </w:rPr>
        <w:t>and Cyber Security</w:t>
      </w:r>
    </w:p>
    <w:p>
      <w:pPr>
        <w:autoSpaceDN w:val="0"/>
        <w:tabs>
          <w:tab w:pos="886" w:val="left"/>
        </w:tabs>
        <w:autoSpaceDE w:val="0"/>
        <w:widowControl/>
        <w:spacing w:line="344" w:lineRule="exact" w:before="998" w:after="0"/>
        <w:ind w:left="4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 xml:space="preserve">4.1 </w:t>
      </w: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National Importance: Critical Contributions to</w:t>
      </w:r>
    </w:p>
    <w:p>
      <w:pPr>
        <w:autoSpaceDN w:val="0"/>
        <w:autoSpaceDE w:val="0"/>
        <w:widowControl/>
        <w:spacing w:line="344" w:lineRule="exact" w:before="94" w:after="0"/>
        <w:ind w:left="886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U.S. Defense and Cybersecurity</w:t>
      </w:r>
    </w:p>
    <w:p>
      <w:pPr>
        <w:autoSpaceDN w:val="0"/>
        <w:tabs>
          <w:tab w:pos="4194" w:val="left"/>
        </w:tabs>
        <w:autoSpaceDE w:val="0"/>
        <w:widowControl/>
        <w:spacing w:line="290" w:lineRule="exact" w:before="210" w:after="0"/>
        <w:ind w:left="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Mr. Joshi’s expertise extends beyond financial stability into the critical national security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domains of defense and cybersecurity.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His pioneering research in Secure Multi-Party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Computation (SMC), Agentic AI, and High-Performance Computing (HPC) provides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tangible, advanced solutions for U.S. defense applications, making his continued work in </w:t>
      </w:r>
      <w:r>
        <w:rPr>
          <w:rFonts w:ascii="CMR12" w:hAnsi="CMR12" w:eastAsia="CMR12"/>
          <w:b w:val="0"/>
          <w:i w:val="0"/>
          <w:color w:val="000000"/>
          <w:sz w:val="24"/>
        </w:rPr>
        <w:t>the United States a matter of strategic importance.</w:t>
      </w:r>
    </w:p>
    <w:p>
      <w:pPr>
        <w:autoSpaceDN w:val="0"/>
        <w:tabs>
          <w:tab w:pos="990" w:val="left"/>
        </w:tabs>
        <w:autoSpaceDE w:val="0"/>
        <w:widowControl/>
        <w:spacing w:line="288" w:lineRule="exact" w:before="412" w:after="0"/>
        <w:ind w:left="4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4.1.1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Securing Military Operations with Advanced Cryptogra-</w:t>
      </w:r>
    </w:p>
    <w:p>
      <w:pPr>
        <w:autoSpaceDN w:val="0"/>
        <w:autoSpaceDE w:val="0"/>
        <w:widowControl/>
        <w:spacing w:line="286" w:lineRule="exact" w:before="72" w:after="0"/>
        <w:ind w:left="99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phy</w:t>
      </w:r>
    </w:p>
    <w:p>
      <w:pPr>
        <w:autoSpaceDN w:val="0"/>
        <w:autoSpaceDE w:val="0"/>
        <w:widowControl/>
        <w:spacing w:line="288" w:lineRule="exact" w:before="144" w:after="0"/>
        <w:ind w:left="4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Mr. Joshi’s foundational work in Secure Multi-Party Computation (SMC) addresses a </w:t>
      </w:r>
      <w:r>
        <w:rPr>
          <w:rFonts w:ascii="CMR12" w:hAnsi="CMR12" w:eastAsia="CMR12"/>
          <w:b w:val="0"/>
          <w:i w:val="0"/>
          <w:color w:val="000000"/>
          <w:sz w:val="24"/>
        </w:rPr>
        <w:t>core challenge in modern military and intelligence operations: enabling secure collabora-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tion between multiple parties without exposing sensitive underlying data. His research,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specifically cited in defense literature, has direct applications for the U.S. Department of </w:t>
      </w:r>
      <w:r>
        <w:rPr>
          <w:rFonts w:ascii="CMR12" w:hAnsi="CMR12" w:eastAsia="CMR12"/>
          <w:b w:val="0"/>
          <w:i w:val="0"/>
          <w:color w:val="000000"/>
          <w:sz w:val="24"/>
        </w:rPr>
        <w:t>Defense (DoD) and intelligence communities.</w:t>
      </w:r>
    </w:p>
    <w:p>
      <w:pPr>
        <w:autoSpaceDN w:val="0"/>
        <w:autoSpaceDE w:val="0"/>
        <w:widowControl/>
        <w:spacing w:line="288" w:lineRule="exact" w:before="144" w:after="0"/>
        <w:ind w:left="590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Protocol for Defense Applications: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In his peer-reviewed publication,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“Secure 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Multi-party Computation Protocol for Defense Applications in Military Operations </w:t>
      </w:r>
      <w:r>
        <w:rPr>
          <w:rFonts w:ascii="CMTI12" w:hAnsi="CMTI12" w:eastAsia="CMTI12"/>
          <w:b w:val="0"/>
          <w:i w:val="0"/>
          <w:color w:val="000000"/>
          <w:sz w:val="24"/>
        </w:rPr>
        <w:t>Using Virtual Cryptography,”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Mr. Joshi developed a protocol that allows separate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military units or allied nations to jointly compute a strategy or analyze intelligence </w:t>
      </w:r>
      <w:r>
        <w:rPr>
          <w:rFonts w:ascii="CMR12" w:hAnsi="CMR12" w:eastAsia="CMR12"/>
          <w:b w:val="0"/>
          <w:i w:val="0"/>
          <w:color w:val="000000"/>
          <w:sz w:val="24"/>
        </w:rPr>
        <w:t>without sharing their proprietary or classified data sets.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88" w:lineRule="exact" w:before="146" w:after="0"/>
        <w:ind w:left="590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Strategic Relevance: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This technology is critical for modern joint-allied oper-</w:t>
      </w:r>
      <w:r>
        <w:rPr>
          <w:rFonts w:ascii="CMR12" w:hAnsi="CMR12" w:eastAsia="CMR12"/>
          <w:b w:val="0"/>
          <w:i w:val="0"/>
          <w:color w:val="000000"/>
          <w:sz w:val="24"/>
        </w:rPr>
        <w:t>ations, secure logistics planning, and multi-agency threat analysis, directly sup-</w:t>
      </w:r>
      <w:r>
        <w:rPr>
          <w:rFonts w:ascii="CMR12" w:hAnsi="CMR12" w:eastAsia="CMR12"/>
          <w:b w:val="0"/>
          <w:i w:val="0"/>
          <w:color w:val="000000"/>
          <w:sz w:val="24"/>
        </w:rPr>
        <w:t>porting the DoD’s imperative for secure information sharing outlined in its Cyber</w:t>
      </w:r>
    </w:p>
    <w:p>
      <w:pPr>
        <w:autoSpaceDN w:val="0"/>
        <w:autoSpaceDE w:val="0"/>
        <w:widowControl/>
        <w:spacing w:line="238" w:lineRule="exact" w:before="172" w:after="0"/>
        <w:ind w:left="4" w:right="20" w:firstLine="270"/>
        <w:jc w:val="both"/>
      </w:pP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R. Pathak and S. Joshi, “Secure Multi-party Computation Protocol for Defense Applications in </w:t>
      </w:r>
      <w:r>
        <w:rPr>
          <w:rFonts w:ascii="CMR10" w:hAnsi="CMR10" w:eastAsia="CMR10"/>
          <w:b w:val="0"/>
          <w:i w:val="0"/>
          <w:color w:val="000000"/>
          <w:sz w:val="20"/>
        </w:rPr>
        <w:t>Military Operations Using Virtual Cryptography,” in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Contemporary Computing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S. Ranka et al., Eds., </w:t>
      </w:r>
      <w:r>
        <w:rPr>
          <w:rFonts w:ascii="CMR10" w:hAnsi="CMR10" w:eastAsia="CMR10"/>
          <w:b w:val="0"/>
          <w:i w:val="0"/>
          <w:color w:val="000000"/>
          <w:sz w:val="20"/>
        </w:rPr>
        <w:t>Berlin, Heidelberg: Springer, 2009, pp. 389–399. doi: 10.1007/978-3-642-03547-0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</w:t>
      </w:r>
      <w:r>
        <w:rPr>
          <w:rFonts w:ascii="CMR10" w:hAnsi="CMR10" w:eastAsia="CMR10"/>
          <w:b w:val="0"/>
          <w:i w:val="0"/>
          <w:color w:val="000000"/>
          <w:sz w:val="20"/>
        </w:rPr>
        <w:t>37.</w:t>
      </w:r>
    </w:p>
    <w:p>
      <w:pPr>
        <w:autoSpaceDN w:val="0"/>
        <w:autoSpaceDE w:val="0"/>
        <w:widowControl/>
        <w:spacing w:line="240" w:lineRule="exact" w:before="36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25</w:t>
      </w:r>
    </w:p>
    <w:p>
      <w:pPr>
        <w:sectPr>
          <w:pgSz w:w="11906" w:h="16838"/>
          <w:pgMar w:top="1440" w:right="1420" w:bottom="39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tabs>
          <w:tab w:pos="1702" w:val="left"/>
        </w:tabs>
        <w:autoSpaceDE w:val="0"/>
        <w:widowControl/>
        <w:spacing w:line="264" w:lineRule="exact" w:before="0" w:after="0"/>
        <w:ind w:left="5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Strategy.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His work provides a technical foundation for maintaining operational </w:t>
      </w:r>
      <w:r>
        <w:rPr>
          <w:rFonts w:ascii="CMR12" w:hAnsi="CMR12" w:eastAsia="CMR12"/>
          <w:b w:val="0"/>
          <w:i w:val="0"/>
          <w:color w:val="000000"/>
          <w:sz w:val="24"/>
        </w:rPr>
        <w:t>security while enhancing collaborative effectiveness.</w:t>
      </w:r>
    </w:p>
    <w:p>
      <w:pPr>
        <w:autoSpaceDN w:val="0"/>
        <w:tabs>
          <w:tab w:pos="990" w:val="left"/>
        </w:tabs>
        <w:autoSpaceDE w:val="0"/>
        <w:widowControl/>
        <w:spacing w:line="288" w:lineRule="exact" w:before="418" w:after="0"/>
        <w:ind w:left="4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4.1.2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Advancing Cybersecurity through Agentic AI and HPC</w:t>
      </w:r>
    </w:p>
    <w:p>
      <w:pPr>
        <w:autoSpaceDN w:val="0"/>
        <w:autoSpaceDE w:val="0"/>
        <w:widowControl/>
        <w:spacing w:line="290" w:lineRule="exact" w:before="140" w:after="0"/>
        <w:ind w:left="4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The U.S. faces persistent and evolving cyber threats from state and non-state actors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targeting critical infrastructure and defense networks. Mr. Joshi’s recent research focuses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on leveraging the combined power of Agentic AI and High-Performance Computing to </w:t>
      </w:r>
      <w:r>
        <w:rPr>
          <w:rFonts w:ascii="CMR12" w:hAnsi="CMR12" w:eastAsia="CMR12"/>
          <w:b w:val="0"/>
          <w:i w:val="0"/>
          <w:color w:val="000000"/>
          <w:sz w:val="24"/>
        </w:rPr>
        <w:t>proactively defend these systems.</w:t>
      </w:r>
    </w:p>
    <w:p>
      <w:pPr>
        <w:autoSpaceDN w:val="0"/>
        <w:autoSpaceDE w:val="0"/>
        <w:widowControl/>
        <w:spacing w:line="290" w:lineRule="exact" w:before="142" w:after="0"/>
        <w:ind w:left="590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Proactive Cyber Defense: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In his 2025 work,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“Advancing Cybersecurity Through </w:t>
      </w:r>
      <w:r>
        <w:rPr>
          <w:rFonts w:ascii="CMTI12" w:hAnsi="CMTI12" w:eastAsia="CMTI12"/>
          <w:b w:val="0"/>
          <w:i w:val="0"/>
          <w:color w:val="000000"/>
          <w:sz w:val="24"/>
        </w:rPr>
        <w:t>Synergies of Agentic AI and High-Performance Computing,”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Mr. Joshi explores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how autonomous AI agents, powered by HPC, can predict, detect, and respond to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sophisticated cyber-attacks at a speed and scale unattainable by human operators </w:t>
      </w:r>
      <w:r>
        <w:rPr>
          <w:rFonts w:ascii="CMR12" w:hAnsi="CMR12" w:eastAsia="CMR12"/>
          <w:b w:val="0"/>
          <w:i w:val="0"/>
          <w:color w:val="000000"/>
          <w:sz w:val="24"/>
        </w:rPr>
        <w:t>alone.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88" w:lineRule="exact" w:before="144" w:after="0"/>
        <w:ind w:left="590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Comprehensive Review of Architectures: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His publication,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“Gen AI in Fi-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nancial Cybersecurity: A Comprehensive Review of Architectures, Algorithms, and </w:t>
      </w:r>
      <w:r>
        <w:rPr>
          <w:rFonts w:ascii="CMTI12" w:hAnsi="CMTI12" w:eastAsia="CMTI12"/>
          <w:b w:val="0"/>
          <w:i w:val="0"/>
          <w:color w:val="000000"/>
          <w:sz w:val="24"/>
        </w:rPr>
        <w:t>Regulatory Challenges,”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while focused on finance, provides a framework that is </w:t>
      </w:r>
      <w:r>
        <w:rPr>
          <w:rFonts w:ascii="CMR12" w:hAnsi="CMR12" w:eastAsia="CMR12"/>
          <w:b w:val="0"/>
          <w:i w:val="0"/>
          <w:color w:val="000000"/>
          <w:sz w:val="24"/>
        </w:rPr>
        <w:t>directly transferable to securing defense critical infrastructure (DCI).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CMR12" w:hAnsi="CMR12" w:eastAsia="CMR12"/>
          <w:b w:val="0"/>
          <w:i w:val="0"/>
          <w:color w:val="000000"/>
          <w:sz w:val="24"/>
        </w:rPr>
        <w:t>The archi-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tectures and algorithms analyzed are essential for protecting military command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control systems, weapons platforms, and sensitive research data from advanced </w:t>
      </w:r>
      <w:r>
        <w:rPr>
          <w:rFonts w:ascii="CMR12" w:hAnsi="CMR12" w:eastAsia="CMR12"/>
          <w:b w:val="0"/>
          <w:i w:val="0"/>
          <w:color w:val="000000"/>
          <w:sz w:val="24"/>
        </w:rPr>
        <w:t>persistent threats (APTs).</w:t>
      </w:r>
    </w:p>
    <w:p>
      <w:pPr>
        <w:autoSpaceDN w:val="0"/>
        <w:tabs>
          <w:tab w:pos="990" w:val="left"/>
        </w:tabs>
        <w:autoSpaceDE w:val="0"/>
        <w:widowControl/>
        <w:spacing w:line="286" w:lineRule="exact" w:before="418" w:after="0"/>
        <w:ind w:left="4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4.1.3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Strategic Analysis of Defense Partnerships</w:t>
      </w:r>
    </w:p>
    <w:p>
      <w:pPr>
        <w:autoSpaceDN w:val="0"/>
        <w:tabs>
          <w:tab w:pos="2128" w:val="left"/>
        </w:tabs>
        <w:autoSpaceDE w:val="0"/>
        <w:widowControl/>
        <w:spacing w:line="288" w:lineRule="exact" w:before="144" w:after="0"/>
        <w:ind w:left="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Mr. Joshi’s analytical skills are further demonstrated by his quantitative and qualitative </w:t>
      </w:r>
      <w:r>
        <w:rPr>
          <w:rFonts w:ascii="CMR12" w:hAnsi="CMR12" w:eastAsia="CMR12"/>
          <w:b w:val="0"/>
          <w:i w:val="0"/>
          <w:color w:val="000000"/>
          <w:sz w:val="24"/>
        </w:rPr>
        <w:t>analysis of international defense relationships. His co-authored study,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“India – Israel </w:t>
      </w:r>
      <w:r>
        <w:rPr>
          <w:rFonts w:ascii="CMTI12" w:hAnsi="CMTI12" w:eastAsia="CMTI12"/>
          <w:b w:val="0"/>
          <w:i w:val="0"/>
          <w:color w:val="000000"/>
          <w:sz w:val="24"/>
        </w:rPr>
        <w:t>Defense Relationship,”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involved a detailed assessment of defense companies and collab-</w:t>
      </w:r>
      <w:r>
        <w:rPr>
          <w:rFonts w:ascii="CMR12" w:hAnsi="CMR12" w:eastAsia="CMR12"/>
          <w:b w:val="0"/>
          <w:i w:val="0"/>
          <w:color w:val="000000"/>
          <w:sz w:val="24"/>
        </w:rPr>
        <w:t>oration patterns.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45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This showcases his ability to conduct strategic-level analysis that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informs understanding of global defense markets and technological transfer—a skillset of </w:t>
      </w:r>
      <w:r>
        <w:rPr>
          <w:rFonts w:ascii="CMR12" w:hAnsi="CMR12" w:eastAsia="CMR12"/>
          <w:b w:val="0"/>
          <w:i w:val="0"/>
          <w:color w:val="000000"/>
          <w:sz w:val="24"/>
        </w:rPr>
        <w:t>immense value to U.S. defense policy and intelligence agencies.</w:t>
      </w:r>
    </w:p>
    <w:p>
      <w:pPr>
        <w:autoSpaceDN w:val="0"/>
        <w:tabs>
          <w:tab w:pos="990" w:val="left"/>
        </w:tabs>
        <w:autoSpaceDE w:val="0"/>
        <w:widowControl/>
        <w:spacing w:line="288" w:lineRule="exact" w:before="418" w:after="0"/>
        <w:ind w:left="4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4.1.4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Alignment with U.S. Defense Priorities</w:t>
      </w:r>
    </w:p>
    <w:p>
      <w:pPr>
        <w:autoSpaceDN w:val="0"/>
        <w:autoSpaceDE w:val="0"/>
        <w:widowControl/>
        <w:spacing w:line="290" w:lineRule="exact" w:before="14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Mr. Joshi’s proposed endeavor to establish a policy research center would allow him </w:t>
      </w:r>
      <w:r>
        <w:rPr>
          <w:rFonts w:ascii="CMR12" w:hAnsi="CMR12" w:eastAsia="CMR12"/>
          <w:b w:val="0"/>
          <w:i w:val="0"/>
          <w:color w:val="000000"/>
          <w:sz w:val="24"/>
        </w:rPr>
        <w:t>to directly apply this unique blend of technical and strategic expertise to pressing U.S.</w:t>
      </w:r>
    </w:p>
    <w:p>
      <w:pPr>
        <w:autoSpaceDN w:val="0"/>
        <w:autoSpaceDE w:val="0"/>
        <w:widowControl/>
        <w:spacing w:line="238" w:lineRule="exact" w:before="50" w:after="0"/>
        <w:ind w:left="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national security needs:</w:t>
      </w:r>
    </w:p>
    <w:p>
      <w:pPr>
        <w:autoSpaceDN w:val="0"/>
        <w:tabs>
          <w:tab w:pos="274" w:val="left"/>
        </w:tabs>
        <w:autoSpaceDE w:val="0"/>
        <w:widowControl/>
        <w:spacing w:line="238" w:lineRule="exact" w:before="182" w:after="0"/>
        <w:ind w:left="4" w:right="0" w:firstLine="0"/>
        <w:jc w:val="left"/>
      </w:pP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S. Joshi, “Advancing Cybersecurity Through Synergies of Agentic AI and High-Performance Com-</w:t>
      </w:r>
      <w:r>
        <w:rPr>
          <w:rFonts w:ascii="CMR10" w:hAnsi="CMR10" w:eastAsia="CMR10"/>
          <w:b w:val="0"/>
          <w:i w:val="0"/>
          <w:color w:val="000000"/>
          <w:sz w:val="20"/>
        </w:rPr>
        <w:t>puting,” vol. 02, no. 07, 2025.</w:t>
      </w:r>
    </w:p>
    <w:p>
      <w:pPr>
        <w:autoSpaceDN w:val="0"/>
        <w:autoSpaceDE w:val="0"/>
        <w:widowControl/>
        <w:spacing w:line="238" w:lineRule="exact" w:before="18" w:after="0"/>
        <w:ind w:left="4" w:right="20" w:firstLine="270"/>
        <w:jc w:val="both"/>
      </w:pPr>
      <w:r>
        <w:rPr>
          <w:rFonts w:ascii="CMR7" w:hAnsi="CMR7" w:eastAsia="CMR7"/>
          <w:b w:val="0"/>
          <w:i w:val="0"/>
          <w:color w:val="000000"/>
          <w:sz w:val="14"/>
        </w:rPr>
        <w:t>3</w:t>
      </w:r>
      <w:r>
        <w:rPr>
          <w:rFonts w:ascii="CMR10" w:hAnsi="CMR10" w:eastAsia="CMR10"/>
          <w:b w:val="0"/>
          <w:i w:val="0"/>
          <w:color w:val="000000"/>
          <w:sz w:val="20"/>
        </w:rPr>
        <w:t>S. Joshi, “Gen AI in Financial Cybersecurity: A Comprehensive Review of Architectures, Algo-</w:t>
      </w:r>
      <w:r>
        <w:rPr>
          <w:rFonts w:ascii="CMR10" w:hAnsi="CMR10" w:eastAsia="CMR10"/>
          <w:b w:val="0"/>
          <w:i w:val="0"/>
          <w:color w:val="000000"/>
          <w:sz w:val="20"/>
        </w:rPr>
        <w:t>rithms, and Regulatory Challenges,”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International Journal of Innovations in Science, Engineering And </w:t>
      </w:r>
      <w:r>
        <w:rPr>
          <w:rFonts w:ascii="CMTI10" w:hAnsi="CMTI10" w:eastAsia="CMTI10"/>
          <w:b w:val="0"/>
          <w:i w:val="0"/>
          <w:color w:val="000000"/>
          <w:sz w:val="20"/>
        </w:rPr>
        <w:t>Management</w:t>
      </w:r>
      <w:r>
        <w:rPr>
          <w:rFonts w:ascii="CMR10" w:hAnsi="CMR10" w:eastAsia="CMR10"/>
          <w:b w:val="0"/>
          <w:i w:val="0"/>
          <w:color w:val="000000"/>
          <w:sz w:val="20"/>
        </w:rPr>
        <w:t>, pp. 73–88, July 2025. doi: 10.69968/ijisem.2025v4i373-88.</w:t>
      </w:r>
    </w:p>
    <w:p>
      <w:pPr>
        <w:autoSpaceDN w:val="0"/>
        <w:autoSpaceDE w:val="0"/>
        <w:widowControl/>
        <w:spacing w:line="238" w:lineRule="exact" w:before="18" w:after="0"/>
        <w:ind w:left="4" w:right="20" w:firstLine="270"/>
        <w:jc w:val="both"/>
      </w:pPr>
      <w:r>
        <w:rPr>
          <w:rFonts w:ascii="CMR7" w:hAnsi="CMR7" w:eastAsia="CMR7"/>
          <w:b w:val="0"/>
          <w:i w:val="0"/>
          <w:color w:val="000000"/>
          <w:sz w:val="14"/>
        </w:rPr>
        <w:t>4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A. Ludhiyani and S. Joshi, “India – Israel Defense Relationship: Quantitative &amp; Qualitative Analysis </w:t>
      </w:r>
      <w:r>
        <w:rPr>
          <w:rFonts w:ascii="CMR10" w:hAnsi="CMR10" w:eastAsia="CMR10"/>
          <w:b w:val="0"/>
          <w:i w:val="0"/>
          <w:color w:val="000000"/>
          <w:sz w:val="20"/>
        </w:rPr>
        <w:t>of Defense Companies of India and Israel,”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Journal of Defense Studies and Resource Management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vol. </w:t>
      </w:r>
      <w:r>
        <w:rPr>
          <w:rFonts w:ascii="CMR10" w:hAnsi="CMR10" w:eastAsia="CMR10"/>
          <w:b w:val="0"/>
          <w:i w:val="0"/>
          <w:color w:val="000000"/>
          <w:sz w:val="20"/>
        </w:rPr>
        <w:t>2015, May 2016. doi: 10.4172/2324-9315.1000120.</w:t>
      </w:r>
    </w:p>
    <w:p>
      <w:pPr>
        <w:autoSpaceDN w:val="0"/>
        <w:autoSpaceDE w:val="0"/>
        <w:widowControl/>
        <w:spacing w:line="240" w:lineRule="exact" w:before="18" w:after="20"/>
        <w:ind w:left="4" w:right="0" w:firstLine="270"/>
        <w:jc w:val="left"/>
      </w:pPr>
      <w:r>
        <w:rPr>
          <w:rFonts w:ascii="CMR7" w:hAnsi="CMR7" w:eastAsia="CMR7"/>
          <w:b w:val="0"/>
          <w:i w:val="0"/>
          <w:color w:val="000000"/>
          <w:sz w:val="14"/>
        </w:rPr>
        <w:t>5</w:t>
      </w:r>
      <w:r>
        <w:rPr>
          <w:rFonts w:ascii="CMR10" w:hAnsi="CMR10" w:eastAsia="CMR10"/>
          <w:b w:val="0"/>
          <w:i w:val="0"/>
          <w:color w:val="000000"/>
          <w:sz w:val="20"/>
        </w:rPr>
        <w:t>A. Ludhiyani, S. Joshi, R. Pathak, P. Parandkar, and S. Katiyal, “Subjective and assessable ex-</w:t>
      </w:r>
      <w:r>
        <w:rPr>
          <w:rFonts w:ascii="CMR10" w:hAnsi="CMR10" w:eastAsia="CMR10"/>
          <w:b w:val="0"/>
          <w:i w:val="0"/>
          <w:color w:val="000000"/>
          <w:sz w:val="20"/>
        </w:rPr>
        <w:t>ploration of India-Israel defense relationship,” in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2015 2nd International Conference on Computing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2262"/>
        <w:gridCol w:w="2262"/>
        <w:gridCol w:w="2262"/>
        <w:gridCol w:w="2262"/>
      </w:tblGrid>
      <w:tr>
        <w:trPr>
          <w:trHeight w:hRule="exact" w:val="238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CMTI10" w:hAnsi="CMTI10" w:eastAsia="CMTI10"/>
                <w:b w:val="0"/>
                <w:i w:val="0"/>
                <w:color w:val="000000"/>
                <w:sz w:val="20"/>
              </w:rPr>
              <w:t>for Sustainable Global Development (INDIACom)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, Mar.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2015, pp.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314–319.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0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doi: 10.1109/INDIA-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Com.2015.7100265.</w:t>
      </w:r>
    </w:p>
    <w:p>
      <w:pPr>
        <w:autoSpaceDN w:val="0"/>
        <w:autoSpaceDE w:val="0"/>
        <w:widowControl/>
        <w:spacing w:line="240" w:lineRule="exact" w:before="68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26</w:t>
      </w:r>
    </w:p>
    <w:p>
      <w:pPr>
        <w:sectPr>
          <w:pgSz w:w="11906" w:h="16838"/>
          <w:pgMar w:top="750" w:right="1420" w:bottom="39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70" w:lineRule="exact" w:before="0" w:after="0"/>
        <w:ind w:left="590" w:right="0" w:hanging="234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Developing Next-Generation Tools: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He can advance his SMC and Agentic AI </w:t>
      </w:r>
      <w:r>
        <w:rPr>
          <w:rFonts w:ascii="CMR12" w:hAnsi="CMR12" w:eastAsia="CMR12"/>
          <w:b w:val="0"/>
          <w:i w:val="0"/>
          <w:color w:val="000000"/>
          <w:sz w:val="24"/>
        </w:rPr>
        <w:t>research to create open-source or government-purpose tools for the DoD and DHS.</w:t>
      </w:r>
    </w:p>
    <w:p>
      <w:pPr>
        <w:autoSpaceDN w:val="0"/>
        <w:autoSpaceDE w:val="0"/>
        <w:widowControl/>
        <w:spacing w:line="290" w:lineRule="exact" w:before="144" w:after="0"/>
        <w:ind w:left="590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Informing Policy: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His center can produce unclassified policy reports on AI and </w:t>
      </w:r>
      <w:r>
        <w:rPr>
          <w:rFonts w:ascii="CMR12" w:hAnsi="CMR12" w:eastAsia="CMR12"/>
          <w:b w:val="0"/>
          <w:i w:val="0"/>
          <w:color w:val="000000"/>
          <w:sz w:val="24"/>
        </w:rPr>
        <w:t>cybersecurity threats, providing actionable insights for legislators and agency lead-</w:t>
      </w:r>
      <w:r>
        <w:rPr>
          <w:rFonts w:ascii="CMR12" w:hAnsi="CMR12" w:eastAsia="CMR12"/>
          <w:b w:val="0"/>
          <w:i w:val="0"/>
          <w:color w:val="000000"/>
          <w:sz w:val="24"/>
        </w:rPr>
        <w:t>ers.</w:t>
      </w:r>
    </w:p>
    <w:p>
      <w:pPr>
        <w:autoSpaceDN w:val="0"/>
        <w:autoSpaceDE w:val="0"/>
        <w:widowControl/>
        <w:spacing w:line="290" w:lineRule="exact" w:before="142" w:after="0"/>
        <w:ind w:left="590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Upskilling the Defense Workforce: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His proven training methodologies can be </w:t>
      </w:r>
      <w:r>
        <w:rPr>
          <w:rFonts w:ascii="CMR12" w:hAnsi="CMR12" w:eastAsia="CMR12"/>
          <w:b w:val="0"/>
          <w:i w:val="0"/>
          <w:color w:val="000000"/>
          <w:sz w:val="24"/>
        </w:rPr>
        <w:t>adapted to create certification programs for military personnel and defense con-</w:t>
      </w:r>
      <w:r>
        <w:rPr>
          <w:rFonts w:ascii="CMR12" w:hAnsi="CMR12" w:eastAsia="CMR12"/>
          <w:b w:val="0"/>
          <w:i w:val="0"/>
          <w:color w:val="000000"/>
          <w:sz w:val="24"/>
        </w:rPr>
        <w:t>tractors in secure AI deployment and cyber defense, directly supporting the U.S.</w:t>
      </w:r>
    </w:p>
    <w:p>
      <w:pPr>
        <w:autoSpaceDN w:val="0"/>
        <w:autoSpaceDE w:val="0"/>
        <w:widowControl/>
        <w:spacing w:line="302" w:lineRule="exact" w:before="0" w:after="0"/>
        <w:ind w:left="5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government’s initiative to build a cyber-ready workforce.</w:t>
      </w:r>
      <w:r>
        <w:rPr>
          <w:rFonts w:ascii="CMR8" w:hAnsi="CMR8" w:eastAsia="CMR8"/>
          <w:b w:val="0"/>
          <w:i w:val="0"/>
          <w:color w:val="000000"/>
          <w:sz w:val="16"/>
        </w:rPr>
        <w:t>6</w:t>
      </w:r>
    </w:p>
    <w:p>
      <w:pPr>
        <w:autoSpaceDN w:val="0"/>
        <w:tabs>
          <w:tab w:pos="990" w:val="left"/>
        </w:tabs>
        <w:autoSpaceDE w:val="0"/>
        <w:widowControl/>
        <w:spacing w:line="286" w:lineRule="exact" w:before="418" w:after="0"/>
        <w:ind w:left="4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4.1.5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Conclusion on Defense Criticality</w:t>
      </w:r>
    </w:p>
    <w:p>
      <w:pPr>
        <w:autoSpaceDN w:val="0"/>
        <w:autoSpaceDE w:val="0"/>
        <w:widowControl/>
        <w:spacing w:line="288" w:lineRule="exact" w:before="144" w:after="0"/>
        <w:ind w:left="4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Mr. Joshi is not merely a researcher in a relevant field; he is a proven innovator with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published, applicable research in areas that the U.S. government identifies as critical to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maintaining its technological and strategic advantage. His work on secure computation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AI-driven cybersecurity provides concrete solutions to real-world defense challenges.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Allowing him to continue and expand this work freely in the United States, unconstrained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by a specific employer’s focus, is unequivocally in the national interest of the United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States. His contributions are poised to strengthen national security, enhance military </w:t>
      </w:r>
      <w:r>
        <w:rPr>
          <w:rFonts w:ascii="CMR12" w:hAnsi="CMR12" w:eastAsia="CMR12"/>
          <w:b w:val="0"/>
          <w:i w:val="0"/>
          <w:color w:val="000000"/>
          <w:sz w:val="24"/>
        </w:rPr>
        <w:t>capabilities, and protect critical infrastructure from emerging threats.</w:t>
      </w:r>
    </w:p>
    <w:p>
      <w:pPr>
        <w:autoSpaceDN w:val="0"/>
        <w:autoSpaceDE w:val="0"/>
        <w:widowControl/>
        <w:spacing w:line="238" w:lineRule="exact" w:before="7232" w:after="0"/>
        <w:ind w:left="4" w:right="20" w:firstLine="270"/>
        <w:jc w:val="both"/>
      </w:pPr>
      <w:r>
        <w:rPr>
          <w:rFonts w:ascii="CMR7" w:hAnsi="CMR7" w:eastAsia="CMR7"/>
          <w:b w:val="0"/>
          <w:i w:val="0"/>
          <w:color w:val="000000"/>
          <w:sz w:val="14"/>
        </w:rPr>
        <w:t>6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Satyadhar Joshi, “The Impact of AI on Veteran Employment and the Future Workforce Development: </w:t>
      </w:r>
      <w:r>
        <w:rPr>
          <w:rFonts w:ascii="CMR10" w:hAnsi="CMR10" w:eastAsia="CMR10"/>
          <w:b w:val="0"/>
          <w:i w:val="0"/>
          <w:color w:val="000000"/>
          <w:sz w:val="20"/>
        </w:rPr>
        <w:t>Opportunities, Barriers, and Systemic Solutions,”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World J. Adv. Res. Rev.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vol. 27, no. 2, pp. 328–341, </w:t>
      </w:r>
      <w:r>
        <w:rPr>
          <w:rFonts w:ascii="CMR10" w:hAnsi="CMR10" w:eastAsia="CMR10"/>
          <w:b w:val="0"/>
          <w:i w:val="0"/>
          <w:color w:val="000000"/>
          <w:sz w:val="20"/>
        </w:rPr>
        <w:t>Sept. 2025. doi: 10.30574/wjarr.2025.27.3.3147.</w:t>
      </w:r>
    </w:p>
    <w:p>
      <w:pPr>
        <w:autoSpaceDN w:val="0"/>
        <w:autoSpaceDE w:val="0"/>
        <w:widowControl/>
        <w:spacing w:line="240" w:lineRule="exact" w:before="37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27</w:t>
      </w:r>
    </w:p>
    <w:p>
      <w:pPr>
        <w:sectPr>
          <w:pgSz w:w="11906" w:h="16838"/>
          <w:pgMar w:top="744" w:right="1420" w:bottom="39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50"/>
        </w:rPr>
        <w:t>Chapter 5</w:t>
      </w:r>
    </w:p>
    <w:p>
      <w:pPr>
        <w:autoSpaceDN w:val="0"/>
        <w:autoSpaceDE w:val="0"/>
        <w:widowControl/>
        <w:spacing w:line="496" w:lineRule="exact" w:before="644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50"/>
        </w:rPr>
        <w:t>Uniqueness and Innovation of</w:t>
      </w:r>
    </w:p>
    <w:p>
      <w:pPr>
        <w:autoSpaceDN w:val="0"/>
        <w:autoSpaceDE w:val="0"/>
        <w:widowControl/>
        <w:spacing w:line="496" w:lineRule="exact" w:before="102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50"/>
        </w:rPr>
        <w:t>Proposed Methodology</w:t>
      </w:r>
    </w:p>
    <w:p>
      <w:pPr>
        <w:autoSpaceDN w:val="0"/>
        <w:autoSpaceDE w:val="0"/>
        <w:widowControl/>
        <w:spacing w:line="290" w:lineRule="exact" w:before="878" w:after="42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The USCIS denial questioned whether Mr. Joshi’s techniques, methodologies, or methods </w:t>
      </w:r>
      <w:r>
        <w:rPr>
          <w:rFonts w:ascii="CMR12" w:hAnsi="CMR12" w:eastAsia="CMR12"/>
          <w:b w:val="0"/>
          <w:i w:val="0"/>
          <w:color w:val="000000"/>
          <w:sz w:val="24"/>
        </w:rPr>
        <w:t>are ”sufficiently unique, innovative, or distinct from similar businesses in the industry.”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This chapter provides a comprehensive comparative analysis demonstrating that Mr.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Joshi’s approach represents a significant advancement over conventional methods, with </w:t>
      </w:r>
      <w:r>
        <w:rPr>
          <w:rFonts w:ascii="CMR12" w:hAnsi="CMR12" w:eastAsia="CMR12"/>
          <w:b w:val="0"/>
          <w:i w:val="0"/>
          <w:color w:val="000000"/>
          <w:sz w:val="24"/>
        </w:rPr>
        <w:t>clear and substantial national impact.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5"/>
        <w:gridCol w:w="3015"/>
        <w:gridCol w:w="3015"/>
      </w:tblGrid>
      <w:tr>
        <w:trPr>
          <w:trHeight w:hRule="exact" w:val="452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60" w:after="0"/>
              <w:ind w:left="0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 w:val="0"/>
                <w:i w:val="0"/>
                <w:color w:val="000000"/>
                <w:sz w:val="34"/>
              </w:rPr>
              <w:t>5.1</w:t>
            </w:r>
          </w:p>
        </w:tc>
        <w:tc>
          <w:tcPr>
            <w:tcW w:type="dxa" w:w="7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60" w:after="0"/>
              <w:ind w:left="0" w:right="0" w:firstLine="0"/>
              <w:jc w:val="center"/>
            </w:pPr>
            <w:r>
              <w:rPr>
                <w:w w:val="101.26706291647518"/>
                <w:rFonts w:ascii="CMBX12" w:hAnsi="CMBX12" w:eastAsia="CMBX12"/>
                <w:b w:val="0"/>
                <w:i w:val="0"/>
                <w:color w:val="000000"/>
                <w:sz w:val="34"/>
              </w:rPr>
              <w:t>Comparative Analysis: Conventional vs.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60" w:after="0"/>
              <w:ind w:left="148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 w:val="0"/>
                <w:i w:val="0"/>
                <w:color w:val="000000"/>
                <w:sz w:val="34"/>
              </w:rPr>
              <w:t>Inno-</w:t>
            </w:r>
          </w:p>
        </w:tc>
      </w:tr>
    </w:tbl>
    <w:p>
      <w:pPr>
        <w:autoSpaceDN w:val="0"/>
        <w:autoSpaceDE w:val="0"/>
        <w:widowControl/>
        <w:spacing w:line="346" w:lineRule="exact" w:before="46" w:after="312"/>
        <w:ind w:left="882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vative Approaches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015"/>
        <w:gridCol w:w="3015"/>
        <w:gridCol w:w="3015"/>
      </w:tblGrid>
      <w:tr>
        <w:trPr>
          <w:trHeight w:hRule="exact" w:val="586"/>
        </w:trPr>
        <w:tc>
          <w:tcPr>
            <w:tcW w:type="dxa" w:w="250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20" w:right="72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Conventional 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Methods</w:t>
            </w:r>
          </w:p>
        </w:tc>
        <w:tc>
          <w:tcPr>
            <w:tcW w:type="dxa" w:w="250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56" w:val="left"/>
              </w:tabs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Mr. 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Joshi’s Meth-</w:t>
            </w:r>
          </w:p>
          <w:p>
            <w:pPr>
              <w:autoSpaceDN w:val="0"/>
              <w:autoSpaceDE w:val="0"/>
              <w:widowControl/>
              <w:spacing w:line="238" w:lineRule="exact" w:before="50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ods</w:t>
            </w:r>
          </w:p>
        </w:tc>
        <w:tc>
          <w:tcPr>
            <w:tcW w:type="dxa" w:w="385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Advantages and National Im-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pact</w:t>
            </w:r>
          </w:p>
        </w:tc>
      </w:tr>
      <w:tr>
        <w:trPr>
          <w:trHeight w:hRule="exact" w:val="2826"/>
        </w:trPr>
        <w:tc>
          <w:tcPr>
            <w:tcW w:type="dxa" w:w="250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Traditional statisti-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cal models</w:t>
            </w:r>
          </w:p>
        </w:tc>
        <w:tc>
          <w:tcPr>
            <w:tcW w:type="dxa" w:w="250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.999999999999886" w:type="dxa"/>
            </w:tblPr>
            <w:tblGrid>
              <w:gridCol w:w="835"/>
              <w:gridCol w:w="835"/>
              <w:gridCol w:w="835"/>
            </w:tblGrid>
            <w:tr>
              <w:trPr>
                <w:trHeight w:hRule="exact" w:val="278"/>
              </w:trPr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CMBX12" w:hAnsi="CMBX12" w:eastAsia="CMBX12"/>
                      <w:b w:val="0"/>
                      <w:i w:val="0"/>
                      <w:color w:val="000000"/>
                      <w:sz w:val="24"/>
                    </w:rPr>
                    <w:t>GenAI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CMBX12" w:hAnsi="CMBX12" w:eastAsia="CMBX12"/>
                      <w:b w:val="0"/>
                      <w:i w:val="0"/>
                      <w:color w:val="000000"/>
                      <w:sz w:val="24"/>
                    </w:rPr>
                    <w:t>+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" w:after="0"/>
                    <w:ind w:left="146" w:right="0" w:firstLine="0"/>
                    <w:jc w:val="left"/>
                  </w:pPr>
                  <w:r>
                    <w:rPr>
                      <w:rFonts w:ascii="CMBX12" w:hAnsi="CMBX12" w:eastAsia="CMBX12"/>
                      <w:b w:val="0"/>
                      <w:i w:val="0"/>
                      <w:color w:val="000000"/>
                      <w:sz w:val="24"/>
                    </w:rPr>
                    <w:t>HPC-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8" w:lineRule="exact" w:before="26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driven risk models</w:t>
            </w:r>
          </w:p>
        </w:tc>
        <w:tc>
          <w:tcPr>
            <w:tcW w:type="dxa" w:w="385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4" w:val="left"/>
              </w:tabs>
              <w:autoSpaceDE w:val="0"/>
              <w:widowControl/>
              <w:spacing w:line="290" w:lineRule="exact" w:before="190" w:after="0"/>
              <w:ind w:left="120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30–50% faster stress testing cy-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cles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15–20% improvement in predic-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tive accuracy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Real-time risk monitoring capa-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bilities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Enhanced compliance with Basel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III/FRTB regulations</w:t>
            </w:r>
          </w:p>
        </w:tc>
      </w:tr>
    </w:tbl>
    <w:p>
      <w:pPr>
        <w:autoSpaceDN w:val="0"/>
        <w:autoSpaceDE w:val="0"/>
        <w:widowControl/>
        <w:spacing w:line="240" w:lineRule="exact" w:before="321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28</w:t>
      </w:r>
    </w:p>
    <w:p>
      <w:pPr>
        <w:sectPr>
          <w:pgSz w:w="11906" w:h="16838"/>
          <w:pgMar w:top="1440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015"/>
        <w:gridCol w:w="3015"/>
        <w:gridCol w:w="3015"/>
      </w:tblGrid>
      <w:tr>
        <w:trPr>
          <w:trHeight w:hRule="exact" w:val="2826"/>
        </w:trPr>
        <w:tc>
          <w:tcPr>
            <w:tcW w:type="dxa" w:w="250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Manual compliance 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checks</w:t>
            </w:r>
          </w:p>
        </w:tc>
        <w:tc>
          <w:tcPr>
            <w:tcW w:type="dxa" w:w="250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64" w:val="left"/>
              </w:tabs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AI-driven </w:t>
            </w:r>
            <w:r>
              <w:tab/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regula-</w:t>
            </w:r>
          </w:p>
          <w:p>
            <w:pPr>
              <w:autoSpaceDN w:val="0"/>
              <w:autoSpaceDE w:val="0"/>
              <w:widowControl/>
              <w:spacing w:line="240" w:lineRule="exact" w:before="48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tory automation</w:t>
            </w:r>
          </w:p>
        </w:tc>
        <w:tc>
          <w:tcPr>
            <w:tcW w:type="dxa" w:w="385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4" w:val="left"/>
              </w:tabs>
              <w:autoSpaceDE w:val="0"/>
              <w:widowControl/>
              <w:spacing w:line="290" w:lineRule="exact" w:before="190" w:after="20"/>
              <w:ind w:left="120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80% reduction in manual task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processing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1285"/>
              <w:gridCol w:w="1285"/>
              <w:gridCol w:w="1285"/>
            </w:tblGrid>
            <w:tr>
              <w:trPr>
                <w:trHeight w:hRule="exact" w:val="294"/>
              </w:trPr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8" w:lineRule="exact" w:before="20" w:after="0"/>
                    <w:ind w:left="72" w:right="0" w:firstLine="0"/>
                    <w:jc w:val="left"/>
                  </w:pPr>
                  <w:r>
                    <w:rPr>
                      <w:rFonts w:ascii="SFRM1200" w:hAnsi="SFRM1200" w:eastAsia="SFRM1200"/>
                      <w:b w:val="0"/>
                      <w:i w:val="0"/>
                      <w:color w:val="000000"/>
                      <w:sz w:val="24"/>
                    </w:rPr>
                    <w:t>•</w:t>
                  </w: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 xml:space="preserve"> Real-time</w:t>
                  </w:r>
                </w:p>
              </w:tc>
              <w:tc>
                <w:tcPr>
                  <w:tcW w:type="dxa" w:w="1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monitoring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30" w:after="0"/>
                    <w:ind w:left="0" w:right="58" w:firstLine="0"/>
                    <w:jc w:val="right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and</w:t>
                  </w:r>
                </w:p>
              </w:tc>
            </w:tr>
          </w:tbl>
          <w:p>
            <w:pPr>
              <w:autoSpaceDN w:val="0"/>
              <w:tabs>
                <w:tab w:pos="354" w:val="left"/>
              </w:tabs>
              <w:autoSpaceDE w:val="0"/>
              <w:widowControl/>
              <w:spacing w:line="284" w:lineRule="exact" w:before="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anomaly detection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Reduced operational risk for sys-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temic institutions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Projected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 xml:space="preserve"> $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2-5M annual savings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per mid-size bank</w:t>
            </w:r>
          </w:p>
        </w:tc>
      </w:tr>
      <w:tr>
        <w:trPr>
          <w:trHeight w:hRule="exact" w:val="2814"/>
        </w:trPr>
        <w:tc>
          <w:tcPr>
            <w:tcW w:type="dxa" w:w="250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.99999999999994" w:type="dxa"/>
            </w:tblPr>
            <w:tblGrid>
              <w:gridCol w:w="835"/>
              <w:gridCol w:w="835"/>
              <w:gridCol w:w="835"/>
            </w:tblGrid>
            <w:tr>
              <w:trPr>
                <w:trHeight w:hRule="exact" w:val="278"/>
              </w:trPr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CMBX12" w:hAnsi="CMBX12" w:eastAsia="CMBX12"/>
                      <w:b w:val="0"/>
                      <w:i w:val="0"/>
                      <w:color w:val="000000"/>
                      <w:sz w:val="24"/>
                    </w:rPr>
                    <w:t>Generic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CMBX12" w:hAnsi="CMBX12" w:eastAsia="CMBX12"/>
                      <w:b w:val="0"/>
                      <w:i w:val="0"/>
                      <w:color w:val="000000"/>
                      <w:sz w:val="24"/>
                    </w:rPr>
                    <w:t>AI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CMBX12" w:hAnsi="CMBX12" w:eastAsia="CMBX12"/>
                      <w:b w:val="0"/>
                      <w:i w:val="0"/>
                      <w:color w:val="000000"/>
                      <w:sz w:val="24"/>
                    </w:rPr>
                    <w:t>train-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exact" w:before="24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ing programs</w:t>
            </w:r>
          </w:p>
        </w:tc>
        <w:tc>
          <w:tcPr>
            <w:tcW w:type="dxa" w:w="250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Veteran-focused </w:t>
            </w:r>
            <w:r>
              <w:br/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AI upskilling pro-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grams</w:t>
            </w:r>
          </w:p>
        </w:tc>
        <w:tc>
          <w:tcPr>
            <w:tcW w:type="dxa" w:w="385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4" w:val="left"/>
              </w:tabs>
              <w:autoSpaceDE w:val="0"/>
              <w:widowControl/>
              <w:spacing w:line="290" w:lineRule="exact" w:before="178" w:after="20"/>
              <w:ind w:left="120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Targeted addressing of national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workforce gap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Specialized support for U.S. vet-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erans transition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25% higher retention rates among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trained older workers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964"/>
              <w:gridCol w:w="964"/>
              <w:gridCol w:w="964"/>
              <w:gridCol w:w="964"/>
            </w:tblGrid>
            <w:tr>
              <w:trPr>
                <w:trHeight w:hRule="exact" w:val="292"/>
              </w:trPr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8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SFRM1200" w:hAnsi="SFRM1200" w:eastAsia="SFRM1200"/>
                      <w:b w:val="0"/>
                      <w:i w:val="0"/>
                      <w:color w:val="000000"/>
                      <w:sz w:val="24"/>
                    </w:rPr>
                    <w:t>•</w:t>
                  </w: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 xml:space="preserve"> Direct</w:t>
                  </w:r>
                </w:p>
              </w:tc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alignment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with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DOL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exact" w:before="26" w:after="0"/>
              <w:ind w:left="35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workforce development goals</w:t>
            </w:r>
          </w:p>
        </w:tc>
      </w:tr>
      <w:tr>
        <w:trPr>
          <w:trHeight w:hRule="exact" w:val="2814"/>
        </w:trPr>
        <w:tc>
          <w:tcPr>
            <w:tcW w:type="dxa" w:w="250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78" w:val="left"/>
              </w:tabs>
              <w:autoSpaceDE w:val="0"/>
              <w:widowControl/>
              <w:spacing w:line="238" w:lineRule="exact" w:before="24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Proprietary 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insti-</w:t>
            </w:r>
          </w:p>
          <w:p>
            <w:pPr>
              <w:autoSpaceDN w:val="0"/>
              <w:autoSpaceDE w:val="0"/>
              <w:widowControl/>
              <w:spacing w:line="240" w:lineRule="exact" w:before="50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tutional research</w:t>
            </w:r>
          </w:p>
        </w:tc>
        <w:tc>
          <w:tcPr>
            <w:tcW w:type="dxa" w:w="250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54" w:val="left"/>
              </w:tabs>
              <w:autoSpaceDE w:val="0"/>
              <w:widowControl/>
              <w:spacing w:line="238" w:lineRule="exact" w:before="24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Open-source </w:t>
            </w:r>
            <w:r>
              <w:tab/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re-</w:t>
            </w:r>
          </w:p>
          <w:p>
            <w:pPr>
              <w:autoSpaceDN w:val="0"/>
              <w:autoSpaceDE w:val="0"/>
              <w:widowControl/>
              <w:spacing w:line="240" w:lineRule="exact" w:before="50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search and tools</w:t>
            </w:r>
          </w:p>
        </w:tc>
        <w:tc>
          <w:tcPr>
            <w:tcW w:type="dxa" w:w="385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4" w:val="left"/>
              </w:tabs>
              <w:autoSpaceDE w:val="0"/>
              <w:widowControl/>
              <w:spacing w:line="290" w:lineRule="exact" w:before="178" w:after="0"/>
              <w:ind w:left="120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Democratized access for commu-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nity banks and credit unions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5,000+ downloads of open-source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FinRisk-AI toolkit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Adoption by academic institu-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tions and fintech startups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Enhanced transparency in finan-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cial AI systems</w:t>
            </w:r>
          </w:p>
        </w:tc>
      </w:tr>
      <w:tr>
        <w:trPr>
          <w:trHeight w:hRule="exact" w:val="3104"/>
        </w:trPr>
        <w:tc>
          <w:tcPr>
            <w:tcW w:type="dxa" w:w="250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06" w:val="left"/>
              </w:tabs>
              <w:autoSpaceDE w:val="0"/>
              <w:widowControl/>
              <w:spacing w:line="238" w:lineRule="exact" w:before="24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Theoretical </w:t>
            </w:r>
            <w:r>
              <w:tab/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aca-</w:t>
            </w:r>
          </w:p>
          <w:p>
            <w:pPr>
              <w:autoSpaceDN w:val="0"/>
              <w:autoSpaceDE w:val="0"/>
              <w:widowControl/>
              <w:spacing w:line="240" w:lineRule="exact" w:before="50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demic research</w:t>
            </w:r>
          </w:p>
        </w:tc>
        <w:tc>
          <w:tcPr>
            <w:tcW w:type="dxa" w:w="250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00" w:val="left"/>
                <w:tab w:pos="1460" w:val="left"/>
              </w:tabs>
              <w:autoSpaceDE w:val="0"/>
              <w:widowControl/>
              <w:spacing w:line="280" w:lineRule="exact" w:before="0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Applied 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industry-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academia </w:t>
            </w:r>
            <w:r>
              <w:tab/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collabo-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ration</w:t>
            </w:r>
          </w:p>
        </w:tc>
        <w:tc>
          <w:tcPr>
            <w:tcW w:type="dxa" w:w="385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4" w:val="left"/>
              </w:tabs>
              <w:autoSpaceDE w:val="0"/>
              <w:widowControl/>
              <w:spacing w:line="290" w:lineRule="exact" w:before="180" w:after="0"/>
              <w:ind w:left="120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Frontline industry experience at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BoFA informs research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Practical solutions tested in real-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world environments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Direct applicability to U.S. regu-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latory challenges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Bridge between academic inno-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vation and industry implementa-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tion</w:t>
            </w:r>
          </w:p>
        </w:tc>
      </w:tr>
    </w:tbl>
    <w:p>
      <w:pPr>
        <w:autoSpaceDN w:val="0"/>
        <w:autoSpaceDE w:val="0"/>
        <w:widowControl/>
        <w:spacing w:line="4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3"/>
        <w:gridCol w:w="4523"/>
      </w:tblGrid>
      <w:tr>
        <w:trPr>
          <w:trHeight w:hRule="exact" w:val="1046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2" w:lineRule="exact" w:before="0" w:after="0"/>
              <w:ind w:left="0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 w:val="0"/>
                <w:i w:val="0"/>
                <w:color w:val="000000"/>
                <w:sz w:val="34"/>
              </w:rPr>
              <w:t xml:space="preserve">5.2 </w:t>
            </w:r>
            <w:r>
              <w:br/>
            </w:r>
            <w:r>
              <w:rPr>
                <w:w w:val="98.93931027116447"/>
                <w:rFonts w:ascii="CMBX12" w:hAnsi="CMBX12" w:eastAsia="CMBX12"/>
                <w:b w:val="0"/>
                <w:i w:val="0"/>
                <w:color w:val="000000"/>
                <w:sz w:val="29"/>
              </w:rPr>
              <w:t>5.2.1</w:t>
            </w:r>
          </w:p>
        </w:tc>
        <w:tc>
          <w:tcPr>
            <w:tcW w:type="dxa" w:w="7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6" w:val="left"/>
              </w:tabs>
              <w:autoSpaceDE w:val="0"/>
              <w:widowControl/>
              <w:spacing w:line="492" w:lineRule="exact" w:before="0" w:after="0"/>
              <w:ind w:left="122" w:right="720" w:firstLine="0"/>
              <w:jc w:val="left"/>
            </w:pPr>
            <w:r>
              <w:rPr>
                <w:w w:val="101.26706291647518"/>
                <w:rFonts w:ascii="CMBX12" w:hAnsi="CMBX12" w:eastAsia="CMBX12"/>
                <w:b w:val="0"/>
                <w:i w:val="0"/>
                <w:color w:val="000000"/>
                <w:sz w:val="34"/>
              </w:rPr>
              <w:t xml:space="preserve">Evidence of Innovation and Uniqueness </w:t>
            </w:r>
            <w:r>
              <w:tab/>
            </w:r>
            <w:r>
              <w:rPr>
                <w:w w:val="98.93931027116447"/>
                <w:rFonts w:ascii="CMBX12" w:hAnsi="CMBX12" w:eastAsia="CMBX12"/>
                <w:b w:val="0"/>
                <w:i w:val="0"/>
                <w:color w:val="000000"/>
                <w:sz w:val="29"/>
              </w:rPr>
              <w:t>Federal Recognition and Adoption</w:t>
            </w:r>
          </w:p>
        </w:tc>
      </w:tr>
    </w:tbl>
    <w:p>
      <w:pPr>
        <w:autoSpaceDN w:val="0"/>
        <w:autoSpaceDE w:val="0"/>
        <w:widowControl/>
        <w:spacing w:line="240" w:lineRule="exact" w:before="13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Mr. Joshi’s methodologies have gained recognition at the highest levels of U.S. economic</w:t>
      </w:r>
    </w:p>
    <w:p>
      <w:pPr>
        <w:autoSpaceDN w:val="0"/>
        <w:autoSpaceDE w:val="0"/>
        <w:widowControl/>
        <w:spacing w:line="238" w:lineRule="exact" w:before="5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policymaking:</w:t>
      </w:r>
    </w:p>
    <w:p>
      <w:pPr>
        <w:autoSpaceDN w:val="0"/>
        <w:autoSpaceDE w:val="0"/>
        <w:widowControl/>
        <w:spacing w:line="240" w:lineRule="exact" w:before="43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29</w:t>
      </w:r>
    </w:p>
    <w:p>
      <w:pPr>
        <w:sectPr>
          <w:pgSz w:w="11906" w:h="16838"/>
          <w:pgMar w:top="836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586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Federal Reserve Board Citation: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Mr. Joshi’s research has been cited in the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Finance and Economics Discussion Series paper ”Generative AI at the Crossroads: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Light Bulb, Dynamo, or Microscope?” (Baily et al., June 27, 2025), demonstrating </w:t>
      </w:r>
      <w:r>
        <w:rPr>
          <w:rFonts w:ascii="CMR12" w:hAnsi="CMR12" w:eastAsia="CMR12"/>
          <w:b w:val="0"/>
          <w:i w:val="0"/>
          <w:color w:val="000000"/>
          <w:sz w:val="24"/>
        </w:rPr>
        <w:t>relevance to critical discussions on AI’s impact on the national economy.</w:t>
      </w:r>
    </w:p>
    <w:p>
      <w:pPr>
        <w:autoSpaceDN w:val="0"/>
        <w:autoSpaceDE w:val="0"/>
        <w:widowControl/>
        <w:spacing w:line="290" w:lineRule="exact" w:before="144" w:after="0"/>
        <w:ind w:left="586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Academic Integration: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His work has been integrated into research guides at Zuyd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University of Applied Sciences (Netherlands) and included in Harrisburg University </w:t>
      </w:r>
      <w:r>
        <w:rPr>
          <w:rFonts w:ascii="CMR12" w:hAnsi="CMR12" w:eastAsia="CMR12"/>
          <w:b w:val="0"/>
          <w:i w:val="0"/>
          <w:color w:val="000000"/>
          <w:sz w:val="24"/>
        </w:rPr>
        <w:t>Digital Commons, indicating international recognition of his innovative approaches.</w:t>
      </w:r>
    </w:p>
    <w:p>
      <w:pPr>
        <w:autoSpaceDN w:val="0"/>
        <w:autoSpaceDE w:val="0"/>
        <w:widowControl/>
        <w:spacing w:line="290" w:lineRule="exact" w:before="142" w:after="0"/>
        <w:ind w:left="586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Government Indexing: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Multiple publications indexed in Science.gov, the official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portal for U.S. government science information managed by the Office of Science </w:t>
      </w:r>
      <w:r>
        <w:rPr>
          <w:rFonts w:ascii="CMR12" w:hAnsi="CMR12" w:eastAsia="CMR12"/>
          <w:b w:val="0"/>
          <w:i w:val="0"/>
          <w:color w:val="000000"/>
          <w:sz w:val="24"/>
        </w:rPr>
        <w:t>and Technical Information under the U.S. Department of Energy.</w:t>
      </w:r>
    </w:p>
    <w:p>
      <w:pPr>
        <w:autoSpaceDN w:val="0"/>
        <w:tabs>
          <w:tab w:pos="986" w:val="left"/>
        </w:tabs>
        <w:autoSpaceDE w:val="0"/>
        <w:widowControl/>
        <w:spacing w:line="288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5.2.2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Quantifiable Impact Metrics</w:t>
      </w:r>
    </w:p>
    <w:p>
      <w:pPr>
        <w:autoSpaceDN w:val="0"/>
        <w:autoSpaceDE w:val="0"/>
        <w:widowControl/>
        <w:spacing w:line="238" w:lineRule="exact" w:before="192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 innovation of Mr. Joshi’s approach is demonstrated through tangible results: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Research Reach: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45,345+ reads and 20,000+ downloads across academic plat-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forms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2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Citation Impact: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804+ ResearchGate citations, 315+ Semantic Scholar citations,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h-index of 11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2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Professional Recognition: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Royal Fellow of IOASD, SAS Young Research Fellow,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Econometrics Innovative Research Award</w:t>
      </w:r>
    </w:p>
    <w:p>
      <w:pPr>
        <w:autoSpaceDN w:val="0"/>
        <w:autoSpaceDE w:val="0"/>
        <w:widowControl/>
        <w:spacing w:line="250" w:lineRule="exact" w:before="18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Field Ranking: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Top 10-15% of authors on SSRN in AI/Finance category</w:t>
      </w:r>
    </w:p>
    <w:p>
      <w:pPr>
        <w:autoSpaceDN w:val="0"/>
        <w:tabs>
          <w:tab w:pos="882" w:val="left"/>
        </w:tabs>
        <w:autoSpaceDE w:val="0"/>
        <w:widowControl/>
        <w:spacing w:line="344" w:lineRule="exact" w:before="480" w:after="0"/>
        <w:ind w:left="0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 xml:space="preserve">5.3 </w:t>
      </w: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Snowball Effect: Growing National Impact</w:t>
      </w:r>
    </w:p>
    <w:p>
      <w:pPr>
        <w:autoSpaceDN w:val="0"/>
        <w:autoSpaceDE w:val="0"/>
        <w:widowControl/>
        <w:spacing w:line="288" w:lineRule="exact" w:before="212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Mr. Joshi’s methodology creates a self-reinforcing cycle of impact that demonstrates both </w:t>
      </w:r>
      <w:r>
        <w:rPr>
          <w:rFonts w:ascii="CMR12" w:hAnsi="CMR12" w:eastAsia="CMR12"/>
          <w:b w:val="0"/>
          <w:i w:val="0"/>
          <w:color w:val="000000"/>
          <w:sz w:val="24"/>
        </w:rPr>
        <w:t>innovation and national importance:</w:t>
      </w:r>
    </w:p>
    <w:p>
      <w:pPr>
        <w:autoSpaceDN w:val="0"/>
        <w:tabs>
          <w:tab w:pos="986" w:val="left"/>
        </w:tabs>
        <w:autoSpaceDE w:val="0"/>
        <w:widowControl/>
        <w:spacing w:line="288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5.3.1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Research Dissemination Growth</w:t>
      </w:r>
    </w:p>
    <w:p>
      <w:pPr>
        <w:autoSpaceDN w:val="0"/>
        <w:autoSpaceDE w:val="0"/>
        <w:widowControl/>
        <w:spacing w:line="248" w:lineRule="exact" w:before="182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Cumulative research downloads projected to reach 75,000+ within five years</w:t>
      </w:r>
    </w:p>
    <w:p>
      <w:pPr>
        <w:autoSpaceDN w:val="0"/>
        <w:autoSpaceDE w:val="0"/>
        <w:widowControl/>
        <w:spacing w:line="248" w:lineRule="exact" w:before="18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Annual readership growing from 5,000 (2025) to 40,000 by 2030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Peer review activity increasing from 30 reviews (2025) to 60 reviews annually by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2030</w:t>
      </w:r>
    </w:p>
    <w:p>
      <w:pPr>
        <w:autoSpaceDN w:val="0"/>
        <w:tabs>
          <w:tab w:pos="986" w:val="left"/>
        </w:tabs>
        <w:autoSpaceDE w:val="0"/>
        <w:widowControl/>
        <w:spacing w:line="288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5.3.2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Workforce Development Expansion</w:t>
      </w:r>
    </w:p>
    <w:p>
      <w:pPr>
        <w:autoSpaceDN w:val="0"/>
        <w:autoSpaceDE w:val="0"/>
        <w:widowControl/>
        <w:spacing w:line="250" w:lineRule="exact" w:before="182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Current training programs reaching 1,000+ individuals annually</w:t>
      </w:r>
    </w:p>
    <w:p>
      <w:pPr>
        <w:autoSpaceDN w:val="0"/>
        <w:autoSpaceDE w:val="0"/>
        <w:widowControl/>
        <w:spacing w:line="248" w:lineRule="exact" w:before="18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Projected scale to 5,000+ professionals trained by 2030</w:t>
      </w:r>
    </w:p>
    <w:p>
      <w:pPr>
        <w:autoSpaceDN w:val="0"/>
        <w:autoSpaceDE w:val="0"/>
        <w:widowControl/>
        <w:spacing w:line="248" w:lineRule="exact" w:before="18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Veteran-focused initiatives creating direct pathways to high-value AI careers</w:t>
      </w:r>
    </w:p>
    <w:p>
      <w:pPr>
        <w:autoSpaceDN w:val="0"/>
        <w:autoSpaceDE w:val="0"/>
        <w:widowControl/>
        <w:spacing w:line="248" w:lineRule="exact" w:before="18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Partnerships with American Legion and state workforce development boards</w:t>
      </w:r>
    </w:p>
    <w:p>
      <w:pPr>
        <w:autoSpaceDN w:val="0"/>
        <w:autoSpaceDE w:val="0"/>
        <w:widowControl/>
        <w:spacing w:line="240" w:lineRule="exact" w:before="110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30</w:t>
      </w:r>
    </w:p>
    <w:p>
      <w:pPr>
        <w:sectPr>
          <w:pgSz w:w="11906" w:h="16838"/>
          <w:pgMar w:top="744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tabs>
          <w:tab w:pos="986" w:val="left"/>
        </w:tabs>
        <w:autoSpaceDE w:val="0"/>
        <w:widowControl/>
        <w:spacing w:line="288" w:lineRule="exact" w:before="0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5.3.3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Policy Influence Trajectory</w:t>
      </w:r>
    </w:p>
    <w:p>
      <w:pPr>
        <w:autoSpaceDN w:val="0"/>
        <w:autoSpaceDE w:val="0"/>
        <w:widowControl/>
        <w:spacing w:line="248" w:lineRule="exact" w:before="182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Current citations in federal reports and academic institutions</w:t>
      </w:r>
    </w:p>
    <w:p>
      <w:pPr>
        <w:autoSpaceDN w:val="0"/>
        <w:autoSpaceDE w:val="0"/>
        <w:widowControl/>
        <w:spacing w:line="248" w:lineRule="exact" w:before="18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Projected advisory roles with federal working groups (Federal Reserve, SEC)</w:t>
      </w:r>
    </w:p>
    <w:p>
      <w:pPr>
        <w:autoSpaceDN w:val="0"/>
        <w:autoSpaceDE w:val="0"/>
        <w:widowControl/>
        <w:spacing w:line="250" w:lineRule="exact" w:before="18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Planned contributions to industry standards development (IEEE, ISO)</w:t>
      </w:r>
    </w:p>
    <w:p>
      <w:pPr>
        <w:autoSpaceDN w:val="0"/>
        <w:autoSpaceDE w:val="0"/>
        <w:widowControl/>
        <w:spacing w:line="248" w:lineRule="exact" w:before="18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Expected testimony to Congressional committees on AI in finance</w:t>
      </w:r>
    </w:p>
    <w:p>
      <w:pPr>
        <w:autoSpaceDN w:val="0"/>
        <w:tabs>
          <w:tab w:pos="882" w:val="left"/>
        </w:tabs>
        <w:autoSpaceDE w:val="0"/>
        <w:widowControl/>
        <w:spacing w:line="344" w:lineRule="exact" w:before="482" w:after="0"/>
        <w:ind w:left="0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 xml:space="preserve">5.4 </w:t>
      </w: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Alignment with National Priorities</w:t>
      </w:r>
    </w:p>
    <w:p>
      <w:pPr>
        <w:autoSpaceDN w:val="0"/>
        <w:autoSpaceDE w:val="0"/>
        <w:widowControl/>
        <w:spacing w:line="290" w:lineRule="exact" w:before="208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Mr. Joshi’s innovative methodology directly addresses multiple U.S. government initia-</w:t>
      </w:r>
      <w:r>
        <w:rPr>
          <w:rFonts w:ascii="CMR12" w:hAnsi="CMR12" w:eastAsia="CMR12"/>
          <w:b w:val="0"/>
          <w:i w:val="0"/>
          <w:color w:val="000000"/>
          <w:sz w:val="24"/>
        </w:rPr>
        <w:t>tives: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NIST AI Risk Management Framework 2.0: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His work on AI safety and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trustworthiness aligns with technical guidelines</w:t>
      </w:r>
    </w:p>
    <w:p>
      <w:pPr>
        <w:autoSpaceDN w:val="0"/>
        <w:autoSpaceDE w:val="0"/>
        <w:widowControl/>
        <w:spacing w:line="288" w:lineRule="exact" w:before="146" w:after="0"/>
        <w:ind w:left="586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White House Executive Orders: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Direct alignment with EO 14179 (Remov-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ing Barriers to American AI Leadership) and EO 14192 (Unleashing Prosperity </w:t>
      </w:r>
      <w:r>
        <w:rPr>
          <w:rFonts w:ascii="CMR12" w:hAnsi="CMR12" w:eastAsia="CMR12"/>
          <w:b w:val="0"/>
          <w:i w:val="0"/>
          <w:color w:val="000000"/>
          <w:sz w:val="24"/>
        </w:rPr>
        <w:t>Through Deregulation)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2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Treasury Department Initiatives: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Support for financial stability monitoring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and regulatory technology advancement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DHS Critical Infrastructure Security: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Contributions to AI security implemen-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tation in financial systems</w:t>
      </w:r>
    </w:p>
    <w:p>
      <w:pPr>
        <w:autoSpaceDN w:val="0"/>
        <w:autoSpaceDE w:val="0"/>
        <w:widowControl/>
        <w:spacing w:line="248" w:lineRule="exact" w:before="18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CHIPS and Science Act: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Workforce development in critical technology sectors</w:t>
      </w:r>
    </w:p>
    <w:p>
      <w:pPr>
        <w:autoSpaceDN w:val="0"/>
        <w:tabs>
          <w:tab w:pos="882" w:val="left"/>
        </w:tabs>
        <w:autoSpaceDE w:val="0"/>
        <w:widowControl/>
        <w:spacing w:line="344" w:lineRule="exact" w:before="480" w:after="0"/>
        <w:ind w:left="0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 xml:space="preserve">5.5 </w:t>
      </w: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Conclusion: Demonstrated Innovation with Na-</w:t>
      </w:r>
    </w:p>
    <w:p>
      <w:pPr>
        <w:autoSpaceDN w:val="0"/>
        <w:autoSpaceDE w:val="0"/>
        <w:widowControl/>
        <w:spacing w:line="344" w:lineRule="exact" w:before="94" w:after="0"/>
        <w:ind w:left="882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tional Impact</w:t>
      </w:r>
    </w:p>
    <w:p>
      <w:pPr>
        <w:autoSpaceDN w:val="0"/>
        <w:autoSpaceDE w:val="0"/>
        <w:widowControl/>
        <w:spacing w:line="288" w:lineRule="exact" w:before="212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The evidence presented in this chapter definitively addresses USCIS’s concerns regarding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uniqueness and innovation of Mr. Joshi’s methodology. His approach represents a </w:t>
      </w:r>
      <w:r>
        <w:rPr>
          <w:rFonts w:ascii="CMR12" w:hAnsi="CMR12" w:eastAsia="CMR12"/>
          <w:b w:val="0"/>
          <w:i w:val="0"/>
          <w:color w:val="000000"/>
          <w:sz w:val="24"/>
        </w:rPr>
        <w:t>significant advancement over conventional methods through: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2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1.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Technical Innovation: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Unique combination of GenAI, HPC, and big data tech-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nologies specifically tailored for U.S. financial systems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2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2.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Proven Impact: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Quantifiable results in research dissemination, workforce devel-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opment, and policy influence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2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3.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National Recognition: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Citations by federal agencies, integration into academic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curricula, and alignment with government initiatives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4" w:after="0"/>
        <w:ind w:left="2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4.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Growing Trajectory: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Clear evidence of accelerating impact through the ”snow-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ball effect” of adoption and implementation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2" w:after="0"/>
        <w:ind w:left="2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5.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Tangible Benefits: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Projected economic savings, enhanced financial stability, and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workforce development outcomes</w:t>
      </w:r>
    </w:p>
    <w:p>
      <w:pPr>
        <w:autoSpaceDN w:val="0"/>
        <w:autoSpaceDE w:val="0"/>
        <w:widowControl/>
        <w:spacing w:line="290" w:lineRule="exact" w:before="14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Mr. Joshi’s methodology is not merely innovative in theory but has demonstrated practi-</w:t>
      </w:r>
      <w:r>
        <w:rPr>
          <w:rFonts w:ascii="CMR12" w:hAnsi="CMR12" w:eastAsia="CMR12"/>
          <w:b w:val="0"/>
          <w:i w:val="0"/>
          <w:color w:val="000000"/>
          <w:sz w:val="24"/>
        </w:rPr>
        <w:t>cal, measurable impact on U.S. financial systems, regulatory frameworks, and workforce</w:t>
      </w:r>
    </w:p>
    <w:p>
      <w:pPr>
        <w:autoSpaceDN w:val="0"/>
        <w:autoSpaceDE w:val="0"/>
        <w:widowControl/>
        <w:spacing w:line="240" w:lineRule="exact" w:before="43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31</w:t>
      </w:r>
    </w:p>
    <w:p>
      <w:pPr>
        <w:sectPr>
          <w:pgSz w:w="11906" w:h="16838"/>
          <w:pgMar w:top="732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capabilities. This fulfills the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Dhanasar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requirement for an endeavor that is both substan-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tively meritorious and nationally important, with a unique approach that distinguishes </w:t>
      </w:r>
      <w:r>
        <w:rPr>
          <w:rFonts w:ascii="CMR12" w:hAnsi="CMR12" w:eastAsia="CMR12"/>
          <w:b w:val="0"/>
          <w:i w:val="0"/>
          <w:color w:val="000000"/>
          <w:sz w:val="24"/>
        </w:rPr>
        <w:t>it from conventional practices in the field.</w:t>
      </w:r>
    </w:p>
    <w:p>
      <w:pPr>
        <w:autoSpaceDN w:val="0"/>
        <w:autoSpaceDE w:val="0"/>
        <w:widowControl/>
        <w:spacing w:line="240" w:lineRule="exact" w:before="1350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32</w:t>
      </w:r>
    </w:p>
    <w:p>
      <w:pPr>
        <w:sectPr>
          <w:pgSz w:w="11906" w:h="16838"/>
          <w:pgMar w:top="750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50"/>
        </w:rPr>
        <w:t>Chapter 6</w:t>
      </w:r>
    </w:p>
    <w:p>
      <w:pPr>
        <w:autoSpaceDN w:val="0"/>
        <w:autoSpaceDE w:val="0"/>
        <w:widowControl/>
        <w:spacing w:line="496" w:lineRule="exact" w:before="644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50"/>
        </w:rPr>
        <w:t>Potential Prospective Impact (PPI)</w:t>
      </w:r>
    </w:p>
    <w:p>
      <w:pPr>
        <w:autoSpaceDN w:val="0"/>
        <w:autoSpaceDE w:val="0"/>
        <w:widowControl/>
        <w:spacing w:line="288" w:lineRule="exact" w:before="900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Matter of Dhanasar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framework requires demonstrating that a proposed endeavor has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”potential prospective impact” (PPI) with ”substantial positive effects” for the United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States. The USCIS denial questioned whether Mr. Joshi’s work would have implications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beyond his immediate role or clientele. This chapter provides comprehensive evidence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that Mr. Joshi’s endeavor has precisely the type of broad, quantifiable, and nationally </w:t>
      </w:r>
      <w:r>
        <w:rPr>
          <w:rFonts w:ascii="CMR12" w:hAnsi="CMR12" w:eastAsia="CMR12"/>
          <w:b w:val="0"/>
          <w:i w:val="0"/>
          <w:color w:val="000000"/>
          <w:sz w:val="24"/>
        </w:rPr>
        <w:t>important impact contemplated by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Dhanasar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882" w:val="left"/>
        </w:tabs>
        <w:autoSpaceDE w:val="0"/>
        <w:widowControl/>
        <w:spacing w:line="346" w:lineRule="exact" w:before="480" w:after="0"/>
        <w:ind w:left="0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 xml:space="preserve">6.1 </w:t>
      </w: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Quantified Impact Projections</w:t>
      </w:r>
    </w:p>
    <w:p>
      <w:pPr>
        <w:autoSpaceDN w:val="0"/>
        <w:autoSpaceDE w:val="0"/>
        <w:widowControl/>
        <w:spacing w:line="290" w:lineRule="exact" w:before="208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Based on current adoption rates, historical growth trajectories, and validation from in-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dependent experts, Mr. Joshi’s endeavor demonstrates substantial prospective impact </w:t>
      </w:r>
      <w:r>
        <w:rPr>
          <w:rFonts w:ascii="CMR12" w:hAnsi="CMR12" w:eastAsia="CMR12"/>
          <w:b w:val="0"/>
          <w:i w:val="0"/>
          <w:color w:val="000000"/>
          <w:sz w:val="24"/>
        </w:rPr>
        <w:t>across multiple dimensions:</w:t>
      </w:r>
    </w:p>
    <w:p>
      <w:pPr>
        <w:autoSpaceDN w:val="0"/>
        <w:tabs>
          <w:tab w:pos="986" w:val="left"/>
        </w:tabs>
        <w:autoSpaceDE w:val="0"/>
        <w:widowControl/>
        <w:spacing w:line="288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6.1.1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Proposed Possible Economic Impact</w:t>
      </w:r>
    </w:p>
    <w:p>
      <w:pPr>
        <w:autoSpaceDN w:val="0"/>
        <w:autoSpaceDE w:val="0"/>
        <w:widowControl/>
        <w:spacing w:line="288" w:lineRule="exact" w:before="144" w:after="0"/>
        <w:ind w:left="586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Compliance Cost Reduction: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AI-driven regulatory automation projects 15–25% </w:t>
      </w:r>
      <w:r>
        <w:rPr>
          <w:rFonts w:ascii="CMR12" w:hAnsi="CMR12" w:eastAsia="CMR12"/>
          <w:b w:val="0"/>
          <w:i w:val="0"/>
          <w:color w:val="000000"/>
          <w:sz w:val="24"/>
        </w:rPr>
        <w:t>reduction in compliance costs for mid-size banks, translating 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 $</w:t>
      </w:r>
      <w:r>
        <w:rPr>
          <w:rFonts w:ascii="CMR12" w:hAnsi="CMR12" w:eastAsia="CMR12"/>
          <w:b w:val="0"/>
          <w:i w:val="0"/>
          <w:color w:val="000000"/>
          <w:sz w:val="24"/>
        </w:rPr>
        <w:t>2–5 million annu-</w:t>
      </w:r>
      <w:r>
        <w:rPr>
          <w:rFonts w:ascii="CMR12" w:hAnsi="CMR12" w:eastAsia="CMR12"/>
          <w:b w:val="0"/>
          <w:i w:val="0"/>
          <w:color w:val="000000"/>
          <w:sz w:val="24"/>
        </w:rPr>
        <w:t>ally per institution</w:t>
      </w:r>
    </w:p>
    <w:p>
      <w:pPr>
        <w:autoSpaceDN w:val="0"/>
        <w:autoSpaceDE w:val="0"/>
        <w:widowControl/>
        <w:spacing w:line="288" w:lineRule="exact" w:before="146" w:after="0"/>
        <w:ind w:left="586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Systemic Risk Mitigation: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Enhanced risk modeling frameworks could prevent </w:t>
      </w:r>
      <w:r>
        <w:rPr>
          <w:rFonts w:ascii="CMR12" w:hAnsi="CMR12" w:eastAsia="CMR12"/>
          <w:b w:val="0"/>
          <w:i w:val="0"/>
          <w:color w:val="000000"/>
          <w:sz w:val="24"/>
        </w:rPr>
        <w:t>losses similar to the 2008 crisis, where inadequate risk modeling contributed 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 $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2.8 </w:t>
      </w:r>
      <w:r>
        <w:rPr>
          <w:rFonts w:ascii="CMR12" w:hAnsi="CMR12" w:eastAsia="CMR12"/>
          <w:b w:val="0"/>
          <w:i w:val="0"/>
          <w:color w:val="000000"/>
          <w:sz w:val="24"/>
        </w:rPr>
        <w:t>trillion in economic damage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Productivity Gains: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30–40% productivity improvements in financial services op-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erations through AI automation and process optimization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Capital Efficiency: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25–40% reduction in capital allocation inefficiencies across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U.S. banking sector, potentially freeing billions for productive lending</w:t>
      </w:r>
    </w:p>
    <w:p>
      <w:pPr>
        <w:autoSpaceDN w:val="0"/>
        <w:tabs>
          <w:tab w:pos="986" w:val="left"/>
        </w:tabs>
        <w:autoSpaceDE w:val="0"/>
        <w:widowControl/>
        <w:spacing w:line="288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6.1.2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Proposed Possible Workforce Impact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Professional Training: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5,000+ U.S. professionals trained by 2030 through struc-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tured programs and workshops</w:t>
      </w:r>
    </w:p>
    <w:p>
      <w:pPr>
        <w:autoSpaceDN w:val="0"/>
        <w:autoSpaceDE w:val="0"/>
        <w:widowControl/>
        <w:spacing w:line="240" w:lineRule="exact" w:before="100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33</w:t>
      </w:r>
    </w:p>
    <w:p>
      <w:pPr>
        <w:sectPr>
          <w:pgSz w:w="11906" w:h="16838"/>
          <w:pgMar w:top="1440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tabs>
          <w:tab w:pos="586" w:val="left"/>
        </w:tabs>
        <w:autoSpaceDE w:val="0"/>
        <w:widowControl/>
        <w:spacing w:line="270" w:lineRule="exact" w:before="0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Veteran Focus: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”Veterans in Financial AI” program targeting 500+ veterans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annually, with 85% placement rate in fintech roles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Salary Impact: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Trained participants earning average 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 $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15,000 more annually in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AI-enhanced financial roles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Geographic Reach: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Establishment of 2–5 regional training hubs to ensure na-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tionwide impact</w:t>
      </w:r>
    </w:p>
    <w:p>
      <w:pPr>
        <w:autoSpaceDN w:val="0"/>
        <w:tabs>
          <w:tab w:pos="986" w:val="left"/>
        </w:tabs>
        <w:autoSpaceDE w:val="0"/>
        <w:widowControl/>
        <w:spacing w:line="288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6.1.3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Proposed Possible Regulatory and Policy Impact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Tool Adoption: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Open-source FinRisk-AI toolkit already downloaded 5,000+ times,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with projected adoption by 50+ financial institutions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Agency Engagement: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Formal collaborations with FDIC, OCC, and Federal Re-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serve on AI implementation frameworks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Policy Contributions: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2–3 commentary letters annually submitted to SEC, CFPB,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and FSOC on AI regulation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Standards Development: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Contributions to NIST AI Risk Management Frame-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work and industry standards (IEEE, ISO)</w:t>
      </w:r>
    </w:p>
    <w:p>
      <w:pPr>
        <w:autoSpaceDN w:val="0"/>
        <w:tabs>
          <w:tab w:pos="986" w:val="left"/>
        </w:tabs>
        <w:autoSpaceDE w:val="0"/>
        <w:widowControl/>
        <w:spacing w:line="286" w:lineRule="exact" w:before="420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6.1.4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Proposed Possible Research and Knowledge Dissemina-</w:t>
      </w:r>
    </w:p>
    <w:p>
      <w:pPr>
        <w:autoSpaceDN w:val="0"/>
        <w:autoSpaceDE w:val="0"/>
        <w:widowControl/>
        <w:spacing w:line="286" w:lineRule="exact" w:before="72" w:after="0"/>
        <w:ind w:left="986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tion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2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Publication Reach: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75,000+ cumulative downloads of publications by 2030, from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current baseline of 20,000+ downloads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2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Academic Integration: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Research integration into curricula at 10+ U.S. univer-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sities and community colleges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2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Global Recognition: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Work featured in international policy outlets (Impacto TIC,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LLRX.com) reaching hundreds of thousands of readers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Citation Growth: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Projected increase from current 800+ citations to 2,000+ by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2030 based on current trajectory</w:t>
      </w:r>
    </w:p>
    <w:p>
      <w:pPr>
        <w:autoSpaceDN w:val="0"/>
        <w:tabs>
          <w:tab w:pos="882" w:val="left"/>
        </w:tabs>
        <w:autoSpaceDE w:val="0"/>
        <w:widowControl/>
        <w:spacing w:line="346" w:lineRule="exact" w:before="480" w:after="0"/>
        <w:ind w:left="0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 xml:space="preserve">6.2 </w:t>
      </w: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Validation by Independent Experts</w:t>
      </w:r>
    </w:p>
    <w:p>
      <w:pPr>
        <w:autoSpaceDN w:val="0"/>
        <w:autoSpaceDE w:val="0"/>
        <w:widowControl/>
        <w:spacing w:line="238" w:lineRule="exact" w:before="26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 reasonableness of these projections is confirmed by multiple independent experts :</w:t>
      </w:r>
    </w:p>
    <w:p>
      <w:pPr>
        <w:autoSpaceDN w:val="0"/>
        <w:tabs>
          <w:tab w:pos="986" w:val="left"/>
        </w:tabs>
        <w:autoSpaceDE w:val="0"/>
        <w:widowControl/>
        <w:spacing w:line="288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6.2.1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Dr. Mohd Anjum</w:t>
      </w:r>
    </w:p>
    <w:p>
      <w:pPr>
        <w:autoSpaceDN w:val="0"/>
        <w:tabs>
          <w:tab w:pos="2926" w:val="left"/>
        </w:tabs>
        <w:autoSpaceDE w:val="0"/>
        <w:widowControl/>
        <w:spacing w:line="290" w:lineRule="exact" w:before="140" w:after="0"/>
        <w:ind w:left="586" w:right="576" w:firstLine="0"/>
        <w:jc w:val="left"/>
      </w:pPr>
      <w:r>
        <w:rPr>
          <w:rFonts w:ascii="CMTI12" w:hAnsi="CMTI12" w:eastAsia="CMTI12"/>
          <w:b w:val="0"/>
          <w:i w:val="0"/>
          <w:color w:val="000000"/>
          <w:sz w:val="24"/>
        </w:rPr>
        <w:t xml:space="preserve">”Mr. Joshi’s detailed roadmap demonstrates a clear capacity to execute his 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proposed research and training initiatives, which are of significant merit and 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national importance. </w:t>
      </w:r>
      <w:r>
        <w:tab/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His projections of training 5,000+ professionals and 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achieving 75,000+ publication downloads are conservative estimates based on </w:t>
      </w:r>
      <w:r>
        <w:rPr>
          <w:rFonts w:ascii="CMTI12" w:hAnsi="CMTI12" w:eastAsia="CMTI12"/>
          <w:b w:val="0"/>
          <w:i w:val="0"/>
          <w:color w:val="000000"/>
          <w:sz w:val="24"/>
        </w:rPr>
        <w:t>his current trajectory of impact.”</w:t>
      </w:r>
    </w:p>
    <w:p>
      <w:pPr>
        <w:autoSpaceDN w:val="0"/>
        <w:autoSpaceDE w:val="0"/>
        <w:widowControl/>
        <w:spacing w:line="240" w:lineRule="exact" w:before="1184" w:after="0"/>
        <w:ind w:left="0" w:right="4510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34</w:t>
      </w:r>
    </w:p>
    <w:p>
      <w:pPr>
        <w:sectPr>
          <w:pgSz w:w="11906" w:h="16838"/>
          <w:pgMar w:top="744" w:right="132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tabs>
          <w:tab w:pos="986" w:val="left"/>
        </w:tabs>
        <w:autoSpaceDE w:val="0"/>
        <w:widowControl/>
        <w:spacing w:line="288" w:lineRule="exact" w:before="0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6.2.2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Dr. Malik Missan</w:t>
      </w:r>
    </w:p>
    <w:p>
      <w:pPr>
        <w:autoSpaceDN w:val="0"/>
        <w:autoSpaceDE w:val="0"/>
        <w:widowControl/>
        <w:spacing w:line="290" w:lineRule="exact" w:before="140" w:after="0"/>
        <w:ind w:left="586" w:right="606" w:firstLine="0"/>
        <w:jc w:val="both"/>
      </w:pPr>
      <w:r>
        <w:rPr>
          <w:rFonts w:ascii="CMTI12" w:hAnsi="CMTI12" w:eastAsia="CMTI12"/>
          <w:b w:val="0"/>
          <w:i w:val="0"/>
          <w:color w:val="000000"/>
          <w:sz w:val="24"/>
        </w:rPr>
        <w:t xml:space="preserve">”His projections are supported by his existing publication record, peer review 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contributions, and growing influence in the field—indicators of his ability to </w:t>
      </w:r>
      <w:r>
        <w:rPr>
          <w:rFonts w:ascii="CMTI12" w:hAnsi="CMTI12" w:eastAsia="CMTI12"/>
          <w:b w:val="0"/>
          <w:i w:val="0"/>
          <w:color w:val="000000"/>
          <w:sz w:val="24"/>
        </w:rPr>
        <w:t>advance the endeavor as planned. The economic impact projections of</w:t>
      </w:r>
      <w:r>
        <w:rPr>
          <w:rFonts w:ascii="SFTI1200" w:hAnsi="SFTI1200" w:eastAsia="SFTI1200"/>
          <w:b w:val="0"/>
          <w:i w:val="0"/>
          <w:color w:val="000000"/>
          <w:sz w:val="24"/>
        </w:rPr>
        <w:t xml:space="preserve"> $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2-5M 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savings per institution are realistic given the demonstrated efficiency gains </w:t>
      </w:r>
      <w:r>
        <w:rPr>
          <w:rFonts w:ascii="CMTI12" w:hAnsi="CMTI12" w:eastAsia="CMTI12"/>
          <w:b w:val="0"/>
          <w:i w:val="0"/>
          <w:color w:val="000000"/>
          <w:sz w:val="24"/>
        </w:rPr>
        <w:t>from AI automation in financial compliance.”</w:t>
      </w:r>
    </w:p>
    <w:p>
      <w:pPr>
        <w:autoSpaceDN w:val="0"/>
        <w:tabs>
          <w:tab w:pos="986" w:val="left"/>
        </w:tabs>
        <w:autoSpaceDE w:val="0"/>
        <w:widowControl/>
        <w:spacing w:line="288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6.2.3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Dr. Asif Umer</w:t>
      </w:r>
    </w:p>
    <w:p>
      <w:pPr>
        <w:autoSpaceDN w:val="0"/>
        <w:autoSpaceDE w:val="0"/>
        <w:widowControl/>
        <w:spacing w:line="290" w:lineRule="exact" w:before="140" w:after="0"/>
        <w:ind w:left="586" w:right="606" w:firstLine="0"/>
        <w:jc w:val="both"/>
      </w:pPr>
      <w:r>
        <w:rPr>
          <w:rFonts w:ascii="CMTI12" w:hAnsi="CMTI12" w:eastAsia="CMTI12"/>
          <w:b w:val="0"/>
          <w:i w:val="0"/>
          <w:color w:val="000000"/>
          <w:sz w:val="24"/>
        </w:rPr>
        <w:t xml:space="preserve">”His proposed five-year endeavor is both realistic and highly impactful, aligning 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with U.S. financial and technological priorities. The workforce development 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targets are particularly achievable given the documented shortage of AI talent 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in financial services and Mr. Joshi’s proven ability to create effective training </w:t>
      </w:r>
      <w:r>
        <w:rPr>
          <w:rFonts w:ascii="CMTI12" w:hAnsi="CMTI12" w:eastAsia="CMTI12"/>
          <w:b w:val="0"/>
          <w:i w:val="0"/>
          <w:color w:val="000000"/>
          <w:sz w:val="24"/>
        </w:rPr>
        <w:t>programs.”</w:t>
      </w:r>
    </w:p>
    <w:p>
      <w:pPr>
        <w:autoSpaceDN w:val="0"/>
        <w:tabs>
          <w:tab w:pos="882" w:val="left"/>
        </w:tabs>
        <w:autoSpaceDE w:val="0"/>
        <w:widowControl/>
        <w:spacing w:line="346" w:lineRule="exact" w:before="480" w:after="0"/>
        <w:ind w:left="0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 xml:space="preserve">6.3 </w:t>
      </w: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Evidence-Based Projection Methodology</w:t>
      </w:r>
    </w:p>
    <w:p>
      <w:pPr>
        <w:autoSpaceDN w:val="0"/>
        <w:autoSpaceDE w:val="0"/>
        <w:widowControl/>
        <w:spacing w:line="238" w:lineRule="exact" w:before="26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 impact projections are not speculative but based on:</w:t>
      </w:r>
    </w:p>
    <w:p>
      <w:pPr>
        <w:autoSpaceDN w:val="0"/>
        <w:tabs>
          <w:tab w:pos="986" w:val="left"/>
        </w:tabs>
        <w:autoSpaceDE w:val="0"/>
        <w:widowControl/>
        <w:spacing w:line="288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6.3.1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Historical Growth Trends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Research Downloads: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Current annual rate of 15,000–20,000 downloads, growing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at 25% annually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Training Participation: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Current programs reaching 1,000+ annually, with 40%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year-over-year growth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Tool Adoption: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Open-source toolkit downloaded 5,000+ times in first year, with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accelerating adoption</w:t>
      </w:r>
    </w:p>
    <w:p>
      <w:pPr>
        <w:autoSpaceDN w:val="0"/>
        <w:tabs>
          <w:tab w:pos="986" w:val="left"/>
        </w:tabs>
        <w:autoSpaceDE w:val="0"/>
        <w:widowControl/>
        <w:spacing w:line="288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6.3.2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Market Demand Indicators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BLS Data: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50% growth in AI-finance job postings with insufficient qualified can-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didates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Industry Surveys: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78% of financial institutions reporting AI skills gaps affecting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operations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Regulatory Mandates: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FSOC 2023 Annual Report highlighting AI as ”transfor-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mative tool for systemic risk monitoring”</w:t>
      </w:r>
    </w:p>
    <w:p>
      <w:pPr>
        <w:autoSpaceDN w:val="0"/>
        <w:tabs>
          <w:tab w:pos="986" w:val="left"/>
        </w:tabs>
        <w:autoSpaceDE w:val="0"/>
        <w:widowControl/>
        <w:spacing w:line="288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6.3.3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Government Priority Alignment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White House Initiatives: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America’s AI Action Plan (July 2025) outlining 90+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federal policy actions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Treasury Priorities: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2025 AI Report emphasizing need for AI modernization in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financial services</w:t>
      </w:r>
    </w:p>
    <w:p>
      <w:pPr>
        <w:autoSpaceDN w:val="0"/>
        <w:autoSpaceDE w:val="0"/>
        <w:widowControl/>
        <w:spacing w:line="240" w:lineRule="exact" w:before="97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35</w:t>
      </w:r>
    </w:p>
    <w:p>
      <w:pPr>
        <w:sectPr>
          <w:pgSz w:w="11906" w:h="16838"/>
          <w:pgMar w:top="732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tabs>
          <w:tab w:pos="586" w:val="left"/>
        </w:tabs>
        <w:autoSpaceDE w:val="0"/>
        <w:widowControl/>
        <w:spacing w:line="270" w:lineRule="exact" w:before="0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DHS Framework: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Roles and Responsibilities Framework for AI in Critical In-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frastructure (2025)</w:t>
      </w:r>
    </w:p>
    <w:p>
      <w:pPr>
        <w:autoSpaceDN w:val="0"/>
        <w:tabs>
          <w:tab w:pos="882" w:val="left"/>
        </w:tabs>
        <w:autoSpaceDE w:val="0"/>
        <w:widowControl/>
        <w:spacing w:line="346" w:lineRule="exact" w:before="480" w:after="0"/>
        <w:ind w:left="0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 xml:space="preserve">6.4 </w:t>
      </w: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Comparative Impact Assessment</w:t>
      </w:r>
    </w:p>
    <w:p>
      <w:pPr>
        <w:autoSpaceDN w:val="0"/>
        <w:autoSpaceDE w:val="0"/>
        <w:widowControl/>
        <w:spacing w:line="238" w:lineRule="exact" w:before="260" w:after="226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To contextualize the national importance of Mr. Joshi’s projected impact: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015"/>
        <w:gridCol w:w="3015"/>
        <w:gridCol w:w="3015"/>
      </w:tblGrid>
      <w:tr>
        <w:trPr>
          <w:trHeight w:hRule="exact" w:val="586"/>
        </w:trPr>
        <w:tc>
          <w:tcPr>
            <w:tcW w:type="dxa" w:w="295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Impact Category</w:t>
            </w:r>
          </w:p>
        </w:tc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76" w:val="left"/>
              </w:tabs>
              <w:autoSpaceDE w:val="0"/>
              <w:widowControl/>
              <w:spacing w:line="240" w:lineRule="exact" w:before="22" w:after="0"/>
              <w:ind w:left="118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Mr. </w:t>
            </w:r>
            <w:r>
              <w:tab/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Joshi’s Projected</w:t>
            </w:r>
          </w:p>
          <w:p>
            <w:pPr>
              <w:autoSpaceDN w:val="0"/>
              <w:autoSpaceDE w:val="0"/>
              <w:widowControl/>
              <w:spacing w:line="240" w:lineRule="exact" w:before="50" w:after="0"/>
              <w:ind w:left="118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Impact</w:t>
            </w:r>
          </w:p>
        </w:tc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National Significance</w:t>
            </w:r>
          </w:p>
        </w:tc>
      </w:tr>
      <w:tr>
        <w:trPr>
          <w:trHeight w:hRule="exact" w:val="874"/>
        </w:trPr>
        <w:tc>
          <w:tcPr>
            <w:tcW w:type="dxa" w:w="295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Financial Stability</w:t>
            </w:r>
          </w:p>
        </w:tc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985"/>
              <w:gridCol w:w="985"/>
              <w:gridCol w:w="985"/>
            </w:tblGrid>
            <w:tr>
              <w:trPr>
                <w:trHeight w:hRule="exact" w:val="276"/>
              </w:trPr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2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15–25%</w:t>
                  </w:r>
                </w:p>
              </w:tc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2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improved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2" w:after="0"/>
                    <w:ind w:left="0" w:right="54" w:firstLine="0"/>
                    <w:jc w:val="right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risk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8" w:lineRule="exact" w:before="26" w:after="0"/>
              <w:ind w:left="11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model accuracy</w:t>
            </w:r>
          </w:p>
        </w:tc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20" w:right="118" w:firstLine="0"/>
              <w:jc w:val="both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Addresses FSOC priority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on systemic risk monitor-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ing</w:t>
            </w:r>
          </w:p>
        </w:tc>
      </w:tr>
      <w:tr>
        <w:trPr>
          <w:trHeight w:hRule="exact" w:val="586"/>
        </w:trPr>
        <w:tc>
          <w:tcPr>
            <w:tcW w:type="dxa" w:w="295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94" w:val="left"/>
              </w:tabs>
              <w:autoSpaceDE w:val="0"/>
              <w:widowControl/>
              <w:spacing w:line="238" w:lineRule="exact" w:before="24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Workforce </w:t>
            </w:r>
            <w:r>
              <w:tab/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Develop-</w:t>
            </w:r>
          </w:p>
          <w:p>
            <w:pPr>
              <w:autoSpaceDN w:val="0"/>
              <w:autoSpaceDE w:val="0"/>
              <w:widowControl/>
              <w:spacing w:line="240" w:lineRule="exact" w:before="50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ment</w:t>
            </w:r>
          </w:p>
        </w:tc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42" w:val="left"/>
              </w:tabs>
              <w:autoSpaceDE w:val="0"/>
              <w:widowControl/>
              <w:spacing w:line="238" w:lineRule="exact" w:before="24" w:after="0"/>
              <w:ind w:left="11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5,000+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professionals</w:t>
            </w:r>
          </w:p>
          <w:p>
            <w:pPr>
              <w:autoSpaceDN w:val="0"/>
              <w:autoSpaceDE w:val="0"/>
              <w:widowControl/>
              <w:spacing w:line="240" w:lineRule="exact" w:before="50" w:after="0"/>
              <w:ind w:left="11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trained</w:t>
            </w:r>
          </w:p>
        </w:tc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Supports DOL goal of clos-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ing AI skills gap in finance</w:t>
            </w:r>
          </w:p>
        </w:tc>
      </w:tr>
      <w:tr>
        <w:trPr>
          <w:trHeight w:hRule="exact" w:val="876"/>
        </w:trPr>
        <w:tc>
          <w:tcPr>
            <w:tcW w:type="dxa" w:w="295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Regulatory Efficiency</w:t>
            </w:r>
          </w:p>
        </w:tc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1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30–50% faster compliance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processes</w:t>
            </w:r>
          </w:p>
        </w:tc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20" w:right="118" w:firstLine="0"/>
              <w:jc w:val="both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Aligns with Treasury focus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on regulatory moderniza-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tion</w:t>
            </w:r>
          </w:p>
        </w:tc>
      </w:tr>
      <w:tr>
        <w:trPr>
          <w:trHeight w:hRule="exact" w:val="584"/>
        </w:trPr>
        <w:tc>
          <w:tcPr>
            <w:tcW w:type="dxa" w:w="295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Economic Savings</w:t>
            </w:r>
          </w:p>
        </w:tc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18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$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2–5M per institution an-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nually</w:t>
            </w:r>
          </w:p>
        </w:tc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.00000000000023" w:type="dxa"/>
            </w:tblPr>
            <w:tblGrid>
              <w:gridCol w:w="985"/>
              <w:gridCol w:w="985"/>
              <w:gridCol w:w="985"/>
            </w:tblGrid>
            <w:tr>
              <w:trPr>
                <w:trHeight w:hRule="exact" w:val="276"/>
              </w:trPr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2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Contributes</w:t>
                  </w: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2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to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2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national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exact" w:before="24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economic competitiveness</w:t>
            </w:r>
          </w:p>
        </w:tc>
      </w:tr>
      <w:tr>
        <w:trPr>
          <w:trHeight w:hRule="exact" w:val="586"/>
        </w:trPr>
        <w:tc>
          <w:tcPr>
            <w:tcW w:type="dxa" w:w="295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Research Contribution</w:t>
            </w:r>
          </w:p>
        </w:tc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1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75,000+ publication down-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loads</w:t>
            </w:r>
          </w:p>
        </w:tc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Advances U.S. leadership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 financial AI research</w:t>
            </w:r>
          </w:p>
        </w:tc>
      </w:tr>
    </w:tbl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3"/>
        <w:gridCol w:w="4523"/>
      </w:tblGrid>
      <w:tr>
        <w:trPr>
          <w:trHeight w:hRule="exact" w:val="464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0" w:after="0"/>
              <w:ind w:left="0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 w:val="0"/>
                <w:i w:val="0"/>
                <w:color w:val="000000"/>
                <w:sz w:val="34"/>
              </w:rPr>
              <w:t>6.5</w:t>
            </w:r>
          </w:p>
        </w:tc>
        <w:tc>
          <w:tcPr>
            <w:tcW w:type="dxa" w:w="7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0" w:after="0"/>
              <w:ind w:left="202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 w:val="0"/>
                <w:i w:val="0"/>
                <w:color w:val="000000"/>
                <w:sz w:val="34"/>
              </w:rPr>
              <w:t>Risk Mitigation and Contingency Planning</w:t>
            </w:r>
          </w:p>
        </w:tc>
      </w:tr>
    </w:tbl>
    <w:p>
      <w:pPr>
        <w:autoSpaceDN w:val="0"/>
        <w:autoSpaceDE w:val="0"/>
        <w:widowControl/>
        <w:spacing w:line="240" w:lineRule="exact" w:before="20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 projected impact accounts for potential implementation challenges:</w:t>
      </w:r>
    </w:p>
    <w:p>
      <w:pPr>
        <w:autoSpaceDN w:val="0"/>
        <w:tabs>
          <w:tab w:pos="352" w:val="left"/>
          <w:tab w:pos="586" w:val="left"/>
          <w:tab w:pos="986" w:val="left"/>
        </w:tabs>
        <w:autoSpaceDE w:val="0"/>
        <w:widowControl/>
        <w:spacing w:line="360" w:lineRule="exact" w:before="342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6.5.1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Funding Variability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Mitigation: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Diversified funding sources including grants, industry partnerships,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and university support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Contingency: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Scalable program design allowing for adjustment based on available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resources</w:t>
      </w:r>
    </w:p>
    <w:p>
      <w:pPr>
        <w:autoSpaceDN w:val="0"/>
        <w:tabs>
          <w:tab w:pos="352" w:val="left"/>
          <w:tab w:pos="586" w:val="left"/>
          <w:tab w:pos="986" w:val="left"/>
        </w:tabs>
        <w:autoSpaceDE w:val="0"/>
        <w:widowControl/>
        <w:spacing w:line="376" w:lineRule="exact" w:before="328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6.5.2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Regulatory Changes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Mitigation: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Focus on foundational AI risk principles relevant across regulatory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regimes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Contingency: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Modular framework design allowing rapid adaptation to new re-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quirements</w:t>
      </w:r>
    </w:p>
    <w:p>
      <w:pPr>
        <w:autoSpaceDN w:val="0"/>
        <w:tabs>
          <w:tab w:pos="352" w:val="left"/>
          <w:tab w:pos="586" w:val="left"/>
          <w:tab w:pos="986" w:val="left"/>
        </w:tabs>
        <w:autoSpaceDE w:val="0"/>
        <w:widowControl/>
        <w:spacing w:line="360" w:lineRule="exact" w:before="346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6.5.3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Technology Evolution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Mitigation: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Open-source, modular tools that can be updated as AI technology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advances</w:t>
      </w:r>
    </w:p>
    <w:p>
      <w:pPr>
        <w:autoSpaceDN w:val="0"/>
        <w:autoSpaceDE w:val="0"/>
        <w:widowControl/>
        <w:spacing w:line="240" w:lineRule="exact" w:before="62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36</w:t>
      </w:r>
    </w:p>
    <w:p>
      <w:pPr>
        <w:sectPr>
          <w:pgSz w:w="11906" w:h="16838"/>
          <w:pgMar w:top="744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tabs>
          <w:tab w:pos="586" w:val="left"/>
        </w:tabs>
        <w:autoSpaceDE w:val="0"/>
        <w:widowControl/>
        <w:spacing w:line="270" w:lineRule="exact" w:before="0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Contingency: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Ongoing research commitment ensuring methodologies remain state-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of-the-art</w:t>
      </w:r>
    </w:p>
    <w:p>
      <w:pPr>
        <w:autoSpaceDN w:val="0"/>
        <w:tabs>
          <w:tab w:pos="882" w:val="left"/>
        </w:tabs>
        <w:autoSpaceDE w:val="0"/>
        <w:widowControl/>
        <w:spacing w:line="346" w:lineRule="exact" w:before="480" w:after="0"/>
        <w:ind w:left="0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 xml:space="preserve">6.6 </w:t>
      </w: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International Govt / Quasi Govt Citation of Work</w:t>
      </w:r>
    </w:p>
    <w:p>
      <w:pPr>
        <w:autoSpaceDN w:val="0"/>
        <w:autoSpaceDE w:val="0"/>
        <w:widowControl/>
        <w:spacing w:line="290" w:lineRule="exact" w:before="210" w:after="0"/>
        <w:ind w:left="0" w:right="14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Mr. Joshi’s research has been cited in an article published through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SciEngine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(China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Science Publishing &amp; Media Ltd.), a state-owned academic publishing platform in China.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SciEngine is operated by China Science Publishing &amp; Media Ltd. (Science Press), one of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largest and most reputable academic publishers in China, which is affiliated with the </w:t>
      </w:r>
      <w:r>
        <w:rPr>
          <w:rFonts w:ascii="CMR12" w:hAnsi="CMR12" w:eastAsia="CMR12"/>
          <w:b w:val="0"/>
          <w:i w:val="0"/>
          <w:color w:val="000000"/>
          <w:sz w:val="24"/>
        </w:rPr>
        <w:t>Chinese Academy of Sciences.</w:t>
      </w:r>
    </w:p>
    <w:p>
      <w:pPr>
        <w:autoSpaceDN w:val="0"/>
        <w:tabs>
          <w:tab w:pos="2560" w:val="left"/>
        </w:tabs>
        <w:autoSpaceDE w:val="0"/>
        <w:widowControl/>
        <w:spacing w:line="288" w:lineRule="exact" w:before="144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Being cited in a SciEngine-published journal underscores the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international recognition </w:t>
      </w:r>
      <w:r>
        <w:rPr>
          <w:rFonts w:ascii="CMBX12" w:hAnsi="CMBX12" w:eastAsia="CMBX12"/>
          <w:b w:val="0"/>
          <w:i w:val="0"/>
          <w:color w:val="000000"/>
          <w:sz w:val="24"/>
        </w:rPr>
        <w:t>and influence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of Mr.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Joshi’s research, since SciEngine hosts peer-reviewed journals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that are widely disseminated and indexed. This citation demonstrates that his work has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been relied upon by other scholars, including in government-affiliated publishing outlets, </w:t>
      </w:r>
      <w:r>
        <w:rPr>
          <w:rFonts w:ascii="CMR12" w:hAnsi="CMR12" w:eastAsia="CMR12"/>
          <w:b w:val="0"/>
          <w:i w:val="0"/>
          <w:color w:val="000000"/>
          <w:sz w:val="24"/>
        </w:rPr>
        <w:t>thereby strengthening the evidence of its importance in the field.</w:t>
      </w:r>
    </w:p>
    <w:p>
      <w:pPr>
        <w:autoSpaceDN w:val="0"/>
        <w:autoSpaceDE w:val="0"/>
        <w:widowControl/>
        <w:spacing w:line="290" w:lineRule="exact" w:before="142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For reference, the article citing Mr. Joshi’s work is available at:</w:t>
      </w:r>
      <w:r>
        <w:rPr>
          <w:rFonts w:ascii="CMTT12" w:hAnsi="CMTT12" w:eastAsia="CMTT12"/>
          <w:b w:val="0"/>
          <w:i w:val="0"/>
          <w:color w:val="000000"/>
          <w:sz w:val="24"/>
        </w:rPr>
        <w:t xml:space="preserve"> </w:t>
      </w:r>
      <w:r>
        <w:rPr>
          <w:rFonts w:ascii="CMTT12" w:hAnsi="CMTT12" w:eastAsia="CMTT12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https://www.sciengine. </w:t>
          </w:r>
        </w:hyperlink>
      </w:r>
      <w:r>
        <w:rPr>
          <w:rFonts w:ascii="CMTT12" w:hAnsi="CMTT12" w:eastAsia="CMTT12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com/BNSFC/doi/10.3724/BNSFC-2025.04.20.0001</w:t>
          </w:r>
        </w:hyperlink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44" w:lineRule="exact" w:before="480" w:after="0"/>
        <w:ind w:left="0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Mr Joshi’s Publication on CORE UK</w:t>
      </w:r>
    </w:p>
    <w:p>
      <w:pPr>
        <w:autoSpaceDN w:val="0"/>
        <w:tabs>
          <w:tab w:pos="578" w:val="left"/>
        </w:tabs>
        <w:autoSpaceDE w:val="0"/>
        <w:widowControl/>
        <w:spacing w:line="288" w:lineRule="exact" w:before="212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Mr.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S. Joshi’s article,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“Review of Artificial Intelligence in Management, Leadership, </w:t>
      </w:r>
      <w:r>
        <w:rPr>
          <w:rFonts w:ascii="CMTI12" w:hAnsi="CMTI12" w:eastAsia="CMTI12"/>
          <w:b w:val="0"/>
          <w:i w:val="0"/>
          <w:color w:val="000000"/>
          <w:sz w:val="24"/>
        </w:rPr>
        <w:t>and Decision-Making”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(2025), is hosted on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CORE (UK)</w:t>
      </w:r>
      <w:r>
        <w:rPr>
          <w:rFonts w:ascii="CMR12" w:hAnsi="CMR12" w:eastAsia="CMR12"/>
          <w:b w:val="0"/>
          <w:i w:val="0"/>
          <w:color w:val="000000"/>
          <w:sz w:val="24"/>
        </w:rPr>
        <w:t>, the United Kingdom’s open-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access research aggregator. CORE.ac.uk is operated by the Knowledge Media Institute at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Open University and is widely used by UK research bodies, including UK Research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Innovation (UKRI) and Research England, for accessing and monitoring scholarly </w:t>
      </w:r>
      <w:r>
        <w:rPr>
          <w:rFonts w:ascii="CMR12" w:hAnsi="CMR12" w:eastAsia="CMR12"/>
          <w:b w:val="0"/>
          <w:i w:val="0"/>
          <w:color w:val="000000"/>
          <w:sz w:val="24"/>
        </w:rPr>
        <w:t>publications.</w:t>
      </w:r>
    </w:p>
    <w:p>
      <w:pPr>
        <w:autoSpaceDN w:val="0"/>
        <w:autoSpaceDE w:val="0"/>
        <w:widowControl/>
        <w:spacing w:line="288" w:lineRule="exact" w:before="146" w:after="0"/>
        <w:ind w:left="0" w:right="14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Accessibility through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CORE (UK)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broadens the reach of Mr. Joshi’s work to an inter-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national audience of academics, policymakers, and industry stakeholders. Its inclusion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on this platform demonstrates the visibility and potential dissemination impact of his </w:t>
      </w:r>
      <w:r>
        <w:rPr>
          <w:rFonts w:ascii="CMR12" w:hAnsi="CMR12" w:eastAsia="CMR12"/>
          <w:b w:val="0"/>
          <w:i w:val="0"/>
          <w:color w:val="000000"/>
          <w:sz w:val="24"/>
        </w:rPr>
        <w:t>research on AI applications in management and decision-making.</w:t>
      </w:r>
    </w:p>
    <w:p>
      <w:pPr>
        <w:autoSpaceDN w:val="0"/>
        <w:autoSpaceDE w:val="0"/>
        <w:widowControl/>
        <w:spacing w:line="346" w:lineRule="exact" w:before="480" w:after="0"/>
        <w:ind w:left="0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Mr Joshi’s Publication on Ukrainian Government Re-</w:t>
      </w:r>
    </w:p>
    <w:p>
      <w:pPr>
        <w:autoSpaceDN w:val="0"/>
        <w:autoSpaceDE w:val="0"/>
        <w:widowControl/>
        <w:spacing w:line="344" w:lineRule="exact" w:before="94" w:after="0"/>
        <w:ind w:left="0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search Platform</w:t>
      </w:r>
    </w:p>
    <w:p>
      <w:pPr>
        <w:autoSpaceDN w:val="0"/>
        <w:autoSpaceDE w:val="0"/>
        <w:widowControl/>
        <w:spacing w:line="288" w:lineRule="exact" w:before="212" w:after="0"/>
        <w:ind w:left="0" w:right="14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Mr. S. Joshi’s article,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“Artificial Intelligence in Conflict Resolution: A Comprehensive </w:t>
      </w:r>
      <w:r>
        <w:rPr>
          <w:rFonts w:ascii="CMTI12" w:hAnsi="CMTI12" w:eastAsia="CMTI12"/>
          <w:b w:val="0"/>
          <w:i w:val="0"/>
          <w:color w:val="000000"/>
          <w:sz w:val="24"/>
        </w:rPr>
        <w:t>Review of Techniques and Applications”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(2025), is hosted on the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Open Ukrainian Ci-</w:t>
      </w:r>
      <w:r>
        <w:rPr>
          <w:rFonts w:ascii="CMBX12" w:hAnsi="CMBX12" w:eastAsia="CMBX12"/>
          <w:b w:val="0"/>
          <w:i w:val="0"/>
          <w:color w:val="000000"/>
          <w:sz w:val="24"/>
        </w:rPr>
        <w:t>tation Index (OUCI)</w:t>
      </w:r>
      <w:r>
        <w:rPr>
          <w:rFonts w:ascii="CMR12" w:hAnsi="CMR12" w:eastAsia="CMR12"/>
          <w:b w:val="0"/>
          <w:i w:val="0"/>
          <w:color w:val="000000"/>
          <w:sz w:val="24"/>
        </w:rPr>
        <w:t>. OUCI is operated by the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State Scientific and Technical </w:t>
      </w:r>
      <w:r>
        <w:rPr>
          <w:rFonts w:ascii="CMBX12" w:hAnsi="CMBX12" w:eastAsia="CMBX12"/>
          <w:b w:val="0"/>
          <w:i w:val="0"/>
          <w:color w:val="000000"/>
          <w:sz w:val="24"/>
        </w:rPr>
        <w:t>Library of Ukraine (DNTB)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, under the authority of the Ukrainian government, and </w:t>
      </w:r>
      <w:r>
        <w:rPr>
          <w:rFonts w:ascii="CMR12" w:hAnsi="CMR12" w:eastAsia="CMR12"/>
          <w:b w:val="0"/>
          <w:i w:val="0"/>
          <w:color w:val="000000"/>
          <w:sz w:val="24"/>
        </w:rPr>
        <w:t>provides open access to national and international scholarly publications.</w:t>
      </w:r>
    </w:p>
    <w:p>
      <w:pPr>
        <w:autoSpaceDN w:val="0"/>
        <w:autoSpaceDE w:val="0"/>
        <w:widowControl/>
        <w:spacing w:line="288" w:lineRule="exact" w:before="146" w:after="0"/>
        <w:ind w:left="0" w:right="14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Indexing on this official Ukrainian platform increases the accessibility and visibility of Mr.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Joshi’s research, highlighting its relevance to global discussions on artificial intelligence </w:t>
      </w:r>
      <w:r>
        <w:rPr>
          <w:rFonts w:ascii="CMR12" w:hAnsi="CMR12" w:eastAsia="CMR12"/>
          <w:b w:val="0"/>
          <w:i w:val="0"/>
          <w:color w:val="000000"/>
          <w:sz w:val="24"/>
        </w:rPr>
        <w:t>and conflict resolution.</w:t>
      </w:r>
    </w:p>
    <w:p>
      <w:pPr>
        <w:autoSpaceDN w:val="0"/>
        <w:autoSpaceDE w:val="0"/>
        <w:widowControl/>
        <w:spacing w:line="240" w:lineRule="exact" w:before="194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Exhibit government citations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??</w:t>
      </w:r>
    </w:p>
    <w:p>
      <w:pPr>
        <w:autoSpaceDN w:val="0"/>
        <w:autoSpaceDE w:val="0"/>
        <w:widowControl/>
        <w:spacing w:line="240" w:lineRule="exact" w:before="564" w:after="0"/>
        <w:ind w:left="0" w:right="4538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37</w:t>
      </w:r>
    </w:p>
    <w:p>
      <w:pPr>
        <w:sectPr>
          <w:pgSz w:w="11906" w:h="16838"/>
          <w:pgMar w:top="744" w:right="1298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5"/>
        <w:gridCol w:w="3015"/>
        <w:gridCol w:w="3015"/>
      </w:tblGrid>
      <w:tr>
        <w:trPr>
          <w:trHeight w:hRule="exact" w:val="394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0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 w:val="0"/>
                <w:i w:val="0"/>
                <w:color w:val="000000"/>
                <w:sz w:val="34"/>
              </w:rPr>
              <w:t>6.7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0" w:right="0" w:firstLine="0"/>
              <w:jc w:val="center"/>
            </w:pPr>
            <w:r>
              <w:rPr>
                <w:w w:val="101.26706291647518"/>
                <w:rFonts w:ascii="CMBX12" w:hAnsi="CMBX12" w:eastAsia="CMBX12"/>
                <w:b w:val="0"/>
                <w:i w:val="0"/>
                <w:color w:val="000000"/>
                <w:sz w:val="34"/>
              </w:rPr>
              <w:t>Conclusion:</w:t>
            </w:r>
          </w:p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176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 w:val="0"/>
                <w:i w:val="0"/>
                <w:color w:val="000000"/>
                <w:sz w:val="34"/>
              </w:rPr>
              <w:t>Compelling Evidence of National</w:t>
            </w:r>
          </w:p>
        </w:tc>
      </w:tr>
    </w:tbl>
    <w:p>
      <w:pPr>
        <w:autoSpaceDN w:val="0"/>
        <w:autoSpaceDE w:val="0"/>
        <w:widowControl/>
        <w:spacing w:line="344" w:lineRule="exact" w:before="46" w:after="0"/>
        <w:ind w:left="882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Impact</w:t>
      </w:r>
    </w:p>
    <w:p>
      <w:pPr>
        <w:autoSpaceDN w:val="0"/>
        <w:autoSpaceDE w:val="0"/>
        <w:widowControl/>
        <w:spacing w:line="288" w:lineRule="exact" w:before="212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The potential prospective impact of Mr. Joshi’s endeavor is substantial, quantifiable, and </w:t>
      </w:r>
      <w:r>
        <w:rPr>
          <w:rFonts w:ascii="CMR12" w:hAnsi="CMR12" w:eastAsia="CMR12"/>
          <w:b w:val="0"/>
          <w:i w:val="0"/>
          <w:color w:val="000000"/>
          <w:sz w:val="24"/>
        </w:rPr>
        <w:t>directly aligned with national priorities. The evidence demonstrates: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2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1.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Quantifiable Projections: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Specific, measurable impact targets across economic,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workforce, regulatory, and research domains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2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2.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Expert Validation: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Independent confirmation of reasonableness by multiple do-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main experts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2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3.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Historical Basis: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Projections grounded in current performance and growth tra-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jectories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4" w:after="0"/>
        <w:ind w:left="2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4.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Market Alignment: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Responsiveness to documented needs and demands in the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financial sector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2" w:after="0"/>
        <w:ind w:left="2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5.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Government Priority: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Direct support for multiple federal initiatives and policy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goals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2" w:after="0"/>
        <w:ind w:left="2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6.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Risk Management: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Thoughtful consideration of potential challenges and mitiga-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tion strategies</w:t>
      </w:r>
    </w:p>
    <w:p>
      <w:pPr>
        <w:autoSpaceDN w:val="0"/>
        <w:autoSpaceDE w:val="0"/>
        <w:widowControl/>
        <w:spacing w:line="288" w:lineRule="exact" w:before="146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This comprehensive evidence establishes that Mr. Joshi’s endeavor has the ”potential </w:t>
      </w:r>
      <w:r>
        <w:rPr>
          <w:rFonts w:ascii="CMR12" w:hAnsi="CMR12" w:eastAsia="CMR12"/>
          <w:b w:val="0"/>
          <w:i w:val="0"/>
          <w:color w:val="000000"/>
          <w:sz w:val="24"/>
        </w:rPr>
        <w:t>prospective impact” required by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Dhanasar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, with ”substantial positive effects” that will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benefit the United States through enhanced financial stability, workforce development, </w:t>
      </w:r>
      <w:r>
        <w:rPr>
          <w:rFonts w:ascii="CMR12" w:hAnsi="CMR12" w:eastAsia="CMR12"/>
          <w:b w:val="0"/>
          <w:i w:val="0"/>
          <w:color w:val="000000"/>
          <w:sz w:val="24"/>
        </w:rPr>
        <w:t>regulatory efficiency, and economic competitiveness. The waiver of the job offer require-</w:t>
      </w:r>
      <w:r>
        <w:rPr>
          <w:rFonts w:ascii="CMR12" w:hAnsi="CMR12" w:eastAsia="CMR12"/>
          <w:b w:val="0"/>
          <w:i w:val="0"/>
          <w:color w:val="000000"/>
          <w:sz w:val="24"/>
        </w:rPr>
        <w:t>ment is essential to maximize this nationally important impact.</w:t>
      </w:r>
    </w:p>
    <w:p>
      <w:pPr>
        <w:autoSpaceDN w:val="0"/>
        <w:autoSpaceDE w:val="0"/>
        <w:widowControl/>
        <w:spacing w:line="240" w:lineRule="exact" w:before="690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38</w:t>
      </w:r>
    </w:p>
    <w:p>
      <w:pPr>
        <w:sectPr>
          <w:pgSz w:w="11906" w:h="16838"/>
          <w:pgMar w:top="710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50"/>
        </w:rPr>
        <w:t>Chapter 7</w:t>
      </w:r>
    </w:p>
    <w:p>
      <w:pPr>
        <w:autoSpaceDN w:val="0"/>
        <w:autoSpaceDE w:val="0"/>
        <w:widowControl/>
        <w:spacing w:line="496" w:lineRule="exact" w:before="644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50"/>
        </w:rPr>
        <w:t>Prong 1: Substantial Merit and</w:t>
      </w:r>
    </w:p>
    <w:p>
      <w:pPr>
        <w:autoSpaceDN w:val="0"/>
        <w:autoSpaceDE w:val="0"/>
        <w:widowControl/>
        <w:spacing w:line="496" w:lineRule="exact" w:before="102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50"/>
        </w:rPr>
        <w:t>National Importance</w:t>
      </w:r>
    </w:p>
    <w:p>
      <w:pPr>
        <w:autoSpaceDN w:val="0"/>
        <w:tabs>
          <w:tab w:pos="882" w:val="left"/>
        </w:tabs>
        <w:autoSpaceDE w:val="0"/>
        <w:widowControl/>
        <w:spacing w:line="344" w:lineRule="exact" w:before="998" w:after="0"/>
        <w:ind w:left="0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 xml:space="preserve">7.1 </w:t>
      </w: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USCIS and Dhanasar Framework Definition</w:t>
      </w:r>
    </w:p>
    <w:p>
      <w:pPr>
        <w:autoSpaceDN w:val="0"/>
        <w:autoSpaceDE w:val="0"/>
        <w:widowControl/>
        <w:spacing w:line="288" w:lineRule="exact" w:before="212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This section addresses the legal standard for “substantial merit and national importance”</w:t>
      </w:r>
      <w:r>
        <w:rPr>
          <w:rFonts w:ascii="CMR12" w:hAnsi="CMR12" w:eastAsia="CMR12"/>
          <w:b w:val="0"/>
          <w:i w:val="0"/>
          <w:color w:val="000000"/>
          <w:sz w:val="24"/>
        </w:rPr>
        <w:t>under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Matter of Dhanasar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and USCIS Policy Manual Vol. 6, Part F, Chapter 5.</w:t>
      </w:r>
    </w:p>
    <w:p>
      <w:pPr>
        <w:autoSpaceDN w:val="0"/>
        <w:tabs>
          <w:tab w:pos="882" w:val="left"/>
        </w:tabs>
        <w:autoSpaceDE w:val="0"/>
        <w:widowControl/>
        <w:spacing w:line="346" w:lineRule="exact" w:before="480" w:after="0"/>
        <w:ind w:left="0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 xml:space="preserve">7.2 </w:t>
      </w: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Evidence of Substantial Merit</w:t>
      </w:r>
    </w:p>
    <w:p>
      <w:pPr>
        <w:autoSpaceDN w:val="0"/>
        <w:autoSpaceDE w:val="0"/>
        <w:widowControl/>
        <w:spacing w:line="238" w:lineRule="exact" w:before="26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Mr. Joshi’s work in generative AI, big data, and financial risk modeling has resulted in: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Publication of over 30 peer-reviewed articles indexed in Science.gov and Web of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Science.</w:t>
      </w:r>
    </w:p>
    <w:p>
      <w:pPr>
        <w:autoSpaceDN w:val="0"/>
        <w:autoSpaceDE w:val="0"/>
        <w:widowControl/>
        <w:spacing w:line="248" w:lineRule="exact" w:before="18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 top 10-15% field ranking based on independent expert evaluations.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Demonstrable technical innovation: improved predictive accuracy and model vali-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dation speed.</w:t>
      </w:r>
    </w:p>
    <w:p>
      <w:pPr>
        <w:autoSpaceDN w:val="0"/>
        <w:tabs>
          <w:tab w:pos="882" w:val="left"/>
        </w:tabs>
        <w:autoSpaceDE w:val="0"/>
        <w:widowControl/>
        <w:spacing w:line="344" w:lineRule="exact" w:before="482" w:after="0"/>
        <w:ind w:left="0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 xml:space="preserve">7.3 </w:t>
      </w: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National Importance: Alignment with US Policy</w:t>
      </w:r>
    </w:p>
    <w:p>
      <w:pPr>
        <w:autoSpaceDN w:val="0"/>
        <w:autoSpaceDE w:val="0"/>
        <w:widowControl/>
        <w:spacing w:line="344" w:lineRule="exact" w:before="94" w:after="0"/>
        <w:ind w:left="882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and Economic Needs</w:t>
      </w:r>
    </w:p>
    <w:p>
      <w:pPr>
        <w:autoSpaceDN w:val="0"/>
        <w:autoSpaceDE w:val="0"/>
        <w:widowControl/>
        <w:spacing w:line="240" w:lineRule="exact" w:before="26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This endeavor advances U.S. interests through:</w:t>
      </w:r>
    </w:p>
    <w:p>
      <w:pPr>
        <w:autoSpaceDN w:val="0"/>
        <w:autoSpaceDE w:val="0"/>
        <w:widowControl/>
        <w:spacing w:line="248" w:lineRule="exact" w:before="18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Direct contribution to financial system stability (FSOC, Treasury priorities).</w:t>
      </w:r>
    </w:p>
    <w:p>
      <w:pPr>
        <w:autoSpaceDN w:val="0"/>
        <w:autoSpaceDE w:val="0"/>
        <w:widowControl/>
        <w:spacing w:line="248" w:lineRule="exact" w:before="18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Support for workforce upskilling as outlined in DOL initiatives.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Federal recognition, including citations by the Federal Reserve and integration with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regulatory frameworks. Also listing of his work on BLS.gov</w:t>
      </w:r>
    </w:p>
    <w:p>
      <w:pPr>
        <w:autoSpaceDN w:val="0"/>
        <w:autoSpaceDE w:val="0"/>
        <w:widowControl/>
        <w:spacing w:line="240" w:lineRule="exact" w:before="185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39</w:t>
      </w:r>
    </w:p>
    <w:p>
      <w:pPr>
        <w:sectPr>
          <w:pgSz w:w="11906" w:h="16838"/>
          <w:pgMar w:top="1440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886" w:val="left"/>
        </w:tabs>
        <w:autoSpaceDE w:val="0"/>
        <w:widowControl/>
        <w:spacing w:line="346" w:lineRule="exact" w:before="0" w:after="0"/>
        <w:ind w:left="4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 xml:space="preserve">7.4 </w:t>
      </w: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External Validation and Broader Impact</w:t>
      </w:r>
    </w:p>
    <w:p>
      <w:pPr>
        <w:autoSpaceDN w:val="0"/>
        <w:tabs>
          <w:tab w:pos="590" w:val="left"/>
        </w:tabs>
        <w:autoSpaceDE w:val="0"/>
        <w:widowControl/>
        <w:spacing w:line="290" w:lineRule="exact" w:before="208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Awards: Global Recognition Award, International Digital Innovation Award, Mi-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crosoft HPC Award.</w:t>
      </w:r>
    </w:p>
    <w:p>
      <w:pPr>
        <w:autoSpaceDN w:val="0"/>
        <w:autoSpaceDE w:val="0"/>
        <w:widowControl/>
        <w:spacing w:line="250" w:lineRule="exact" w:before="184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Endorsements from independent experts and published letters.</w:t>
      </w:r>
    </w:p>
    <w:p>
      <w:pPr>
        <w:autoSpaceDN w:val="0"/>
        <w:autoSpaceDE w:val="0"/>
        <w:widowControl/>
        <w:spacing w:line="248" w:lineRule="exact" w:before="184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¿20,000 downloads and 45,000+ research impressions annually.</w:t>
      </w:r>
    </w:p>
    <w:p>
      <w:pPr>
        <w:autoSpaceDN w:val="0"/>
        <w:autoSpaceDE w:val="0"/>
        <w:widowControl/>
        <w:spacing w:line="290" w:lineRule="exact" w:before="144" w:after="0"/>
        <w:ind w:left="4" w:right="20" w:firstLine="0"/>
        <w:jc w:val="both"/>
      </w:pPr>
      <w:r>
        <w:rPr>
          <w:rFonts w:ascii="CMBX12" w:hAnsi="CMBX12" w:eastAsia="CMBX12"/>
          <w:b w:val="0"/>
          <w:i w:val="0"/>
          <w:color w:val="000000"/>
          <w:sz w:val="24"/>
        </w:rPr>
        <w:t>USCIS Policy Manual Guidance.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According to the USCIS Policy Manual Vol. 6, Part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F, Chapter 5, to meet the first prong of the Dhanasar framework, ”petitioners must show </w:t>
      </w:r>
      <w:r>
        <w:rPr>
          <w:rFonts w:ascii="CMR12" w:hAnsi="CMR12" w:eastAsia="CMR12"/>
          <w:b w:val="0"/>
          <w:i w:val="0"/>
          <w:color w:val="000000"/>
          <w:sz w:val="24"/>
        </w:rPr>
        <w:t>that the person’s proposed endeavor has both substantial merit and national importance.”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USCIS clarifies that “substantial merit may be demonstrated in a range of areas such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as business, entrepreneurialism, science, technology, culture, health, or education,” and </w:t>
      </w:r>
      <w:r>
        <w:rPr>
          <w:rFonts w:ascii="CMR12" w:hAnsi="CMR12" w:eastAsia="CMR12"/>
          <w:b w:val="0"/>
          <w:i w:val="0"/>
          <w:color w:val="000000"/>
          <w:sz w:val="24"/>
        </w:rPr>
        <w:t>that “national importance focuses on the potential prospective impact of the endeavor.”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This includes evidence showing that “the endeavor has national implications within a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particular field, such as those resulting from increased human knowledge, improvements </w:t>
      </w:r>
      <w:r>
        <w:rPr>
          <w:rFonts w:ascii="CMR12" w:hAnsi="CMR12" w:eastAsia="CMR12"/>
          <w:b w:val="0"/>
          <w:i w:val="0"/>
          <w:color w:val="000000"/>
          <w:sz w:val="24"/>
        </w:rPr>
        <w:t>in a field, or broader economic or societal impact.”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90" w:lineRule="exact" w:before="142" w:after="0"/>
        <w:ind w:left="4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Mr. Joshi’s, (the applicant) research and applied work in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Generative AI, Big Data, </w:t>
      </w:r>
      <w:r>
        <w:rPr>
          <w:rFonts w:ascii="CMBX12" w:hAnsi="CMBX12" w:eastAsia="CMBX12"/>
          <w:b w:val="0"/>
          <w:i w:val="0"/>
          <w:color w:val="000000"/>
          <w:sz w:val="24"/>
        </w:rPr>
        <w:t>HPC (high perf computing) for financial risk modeling, workforce develop-</w:t>
      </w:r>
      <w:r>
        <w:rPr>
          <w:rFonts w:ascii="CMBX12" w:hAnsi="CMBX12" w:eastAsia="CMBX12"/>
          <w:b w:val="0"/>
          <w:i w:val="0"/>
          <w:color w:val="000000"/>
          <w:sz w:val="24"/>
        </w:rPr>
        <w:t>ment and adoption strategies for US Competitiveness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directly address critical </w:t>
      </w:r>
      <w:r>
        <w:rPr>
          <w:rFonts w:ascii="CMR12" w:hAnsi="CMR12" w:eastAsia="CMR12"/>
          <w:b w:val="0"/>
          <w:i w:val="0"/>
          <w:color w:val="000000"/>
          <w:sz w:val="24"/>
        </w:rPr>
        <w:t>gaps in U.S. financial infrastructure and AI up-skilling initiatives. As top 10-15% re-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searcher (Refer to Current Downloads and Readers Statistics and based on Independent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Evaluation and Opinion Letters) in this field based on publications in last one year, his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innovations in Big Data and AI-driven risk modeling enhance the accuracy and scalability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of systems used by major U.S. banks (Employer: BoFA and beyond) and can also be of </w:t>
      </w:r>
      <w:r>
        <w:rPr>
          <w:rFonts w:ascii="CMR12" w:hAnsi="CMR12" w:eastAsia="CMR12"/>
          <w:b w:val="0"/>
          <w:i w:val="0"/>
          <w:color w:val="000000"/>
          <w:sz w:val="24"/>
        </w:rPr>
        <w:t>future interest for regulatory agencies.</w:t>
      </w:r>
    </w:p>
    <w:p>
      <w:pPr>
        <w:autoSpaceDN w:val="0"/>
        <w:tabs>
          <w:tab w:pos="820" w:val="left"/>
        </w:tabs>
        <w:autoSpaceDE w:val="0"/>
        <w:widowControl/>
        <w:spacing w:line="288" w:lineRule="exact" w:before="146" w:after="0"/>
        <w:ind w:left="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His proposed endeavor for the National Interest Waiver is to migrate from his job and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open a policy research center. He plans to leverage his decade of experience, including his </w:t>
      </w:r>
      <w:r>
        <w:rPr>
          <w:rFonts w:ascii="CMR12" w:hAnsi="CMR12" w:eastAsia="CMR12"/>
          <w:b w:val="0"/>
          <w:i w:val="0"/>
          <w:color w:val="000000"/>
          <w:sz w:val="24"/>
        </w:rPr>
        <w:t>critical role as Assistant Vice President in Global Risk Analytics at the Bank, to signif-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icantly advance the knowledge base of cutting-edge technologies like Generative AI, Big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Data, HPC, Devops, Secure Multi-Party Computation (SMC), and High-Performance </w:t>
      </w:r>
      <w:r>
        <w:rPr>
          <w:rFonts w:ascii="CMR12" w:hAnsi="CMR12" w:eastAsia="CMR12"/>
          <w:b w:val="0"/>
          <w:i w:val="0"/>
          <w:color w:val="000000"/>
          <w:sz w:val="24"/>
        </w:rPr>
        <w:t>Computing (HPC) for enhancing the integrity and resilience of the U.S. financial sys-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tem. </w:t>
      </w:r>
      <w:r>
        <w:tab/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See Expert Opinion by Dr Asif Exhibit ?? and also Expert Opinion 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by Dr Anjum Exhibit ?? for details on feasibility of the proposed endeavor </w:t>
      </w:r>
      <w:r>
        <w:rPr>
          <w:rFonts w:ascii="CMBX12" w:hAnsi="CMBX12" w:eastAsia="CMBX12"/>
          <w:b w:val="0"/>
          <w:i w:val="0"/>
          <w:color w:val="000000"/>
          <w:sz w:val="24"/>
        </w:rPr>
        <w:t>projections.</w:t>
      </w:r>
    </w:p>
    <w:p>
      <w:pPr>
        <w:autoSpaceDN w:val="0"/>
        <w:autoSpaceDE w:val="0"/>
        <w:widowControl/>
        <w:spacing w:line="288" w:lineRule="exact" w:before="146" w:after="0"/>
        <w:ind w:left="4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As he plans to migrate from Bank of America to setup his policy research center, which </w:t>
      </w:r>
      <w:r>
        <w:rPr>
          <w:rFonts w:ascii="CMR12" w:hAnsi="CMR12" w:eastAsia="CMR12"/>
          <w:b w:val="0"/>
          <w:i w:val="0"/>
          <w:color w:val="000000"/>
          <w:sz w:val="24"/>
        </w:rPr>
        <w:t>involves developing and implementing quantitative models that support risk manage-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ment functions and ensuring regulatory compliance directly contrition to the stability </w:t>
      </w:r>
      <w:r>
        <w:rPr>
          <w:rFonts w:ascii="CMR12" w:hAnsi="CMR12" w:eastAsia="CMR12"/>
          <w:b w:val="0"/>
          <w:i w:val="0"/>
          <w:color w:val="000000"/>
          <w:sz w:val="24"/>
        </w:rPr>
        <w:t>of US economy, his independent research and Non Profit Proposal will specifically ad-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dress emerging systemic risks within the financial sector that are not typically covered </w:t>
      </w:r>
      <w:r>
        <w:rPr>
          <w:rFonts w:ascii="CMR12" w:hAnsi="CMR12" w:eastAsia="CMR12"/>
          <w:b w:val="0"/>
          <w:i w:val="0"/>
          <w:color w:val="000000"/>
          <w:sz w:val="24"/>
        </w:rPr>
        <w:t>by proprietary institutional research.</w:t>
      </w:r>
    </w:p>
    <w:p>
      <w:pPr>
        <w:autoSpaceDN w:val="0"/>
        <w:autoSpaceDE w:val="0"/>
        <w:widowControl/>
        <w:spacing w:line="288" w:lineRule="exact" w:before="146" w:after="0"/>
        <w:ind w:left="4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This will involve publishing peer-reviewed research in prominent financial journals, focus-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ing on innovations in financial risk modeling, machine learning, and big data applications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addressing the US Systems. Simultaneously, Mr Joshi (the applicant) wants to expand </w:t>
      </w:r>
      <w:r>
        <w:rPr>
          <w:rFonts w:ascii="CMR12" w:hAnsi="CMR12" w:eastAsia="CMR12"/>
          <w:b w:val="0"/>
          <w:i w:val="0"/>
          <w:color w:val="000000"/>
          <w:sz w:val="24"/>
        </w:rPr>
        <w:t>his educational initiatives by creating open a Non-Profit educational resources, such as</w:t>
      </w:r>
    </w:p>
    <w:p>
      <w:pPr>
        <w:autoSpaceDN w:val="0"/>
        <w:autoSpaceDE w:val="0"/>
        <w:widowControl/>
        <w:spacing w:line="258" w:lineRule="exact" w:before="162" w:after="0"/>
        <w:ind w:left="274" w:right="0" w:firstLine="0"/>
        <w:jc w:val="left"/>
      </w:pP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TT10" w:hAnsi="CMTT10" w:eastAsia="CMTT10"/>
          <w:b w:val="0"/>
          <w:i w:val="0"/>
          <w:color w:val="000000"/>
          <w:sz w:val="20"/>
        </w:rPr>
        <w:hyperlink r:id="rId23" w:history="1">
          <w:r>
            <w:rPr>
              <w:rStyle w:val="Hyperlink"/>
            </w:rPr>
            <w:t>https://www.uscis.gov/policy-manual/volume-6-part-f-chapter-5</w:t>
          </w:r>
        </w:hyperlink>
      </w:r>
    </w:p>
    <w:p>
      <w:pPr>
        <w:autoSpaceDN w:val="0"/>
        <w:autoSpaceDE w:val="0"/>
        <w:widowControl/>
        <w:spacing w:line="240" w:lineRule="exact" w:before="56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40</w:t>
      </w:r>
    </w:p>
    <w:p>
      <w:pPr>
        <w:sectPr>
          <w:pgSz w:w="11906" w:h="16838"/>
          <w:pgMar w:top="710" w:right="1420" w:bottom="39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autoSpaceDE w:val="0"/>
        <w:widowControl/>
        <w:spacing w:line="282" w:lineRule="exact" w:before="0" w:after="0"/>
        <w:ind w:left="4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tutorials and workshops, to empower a broader U.S. workforce, including veterans, with </w:t>
      </w:r>
      <w:r>
        <w:rPr>
          <w:rFonts w:ascii="CMR12" w:hAnsi="CMR12" w:eastAsia="CMR12"/>
          <w:b w:val="0"/>
          <w:i w:val="0"/>
          <w:color w:val="000000"/>
          <w:sz w:val="24"/>
        </w:rPr>
        <w:t>practical knowledge in advanced financial analysis and data science, directly support-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ing national economic goals and fostering job creation in critical technological domains. 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See Expert Opinion Dr Malik Exhibit ??. Dr. Rozeria Exhibit ?? for details 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validating current research metrics and publications by Independent Expert. 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Furthermore, mapping of Mr Joshi’s work with each Prongs by Dr Sheraz </w:t>
      </w:r>
      <w:r>
        <w:rPr>
          <w:rFonts w:ascii="CMBX12" w:hAnsi="CMBX12" w:eastAsia="CMBX12"/>
          <w:b w:val="0"/>
          <w:i w:val="0"/>
          <w:color w:val="000000"/>
          <w:sz w:val="24"/>
        </w:rPr>
        <w:t>Exhibit??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. The independent evaluation include validation of DOI/CrossRef/Citation </w:t>
      </w:r>
      <w:r>
        <w:rPr>
          <w:rFonts w:ascii="CMR12" w:hAnsi="CMR12" w:eastAsia="CMR12"/>
          <w:b w:val="0"/>
          <w:i w:val="0"/>
          <w:color w:val="000000"/>
          <w:sz w:val="24"/>
        </w:rPr>
        <w:t>and opinion about Mr Joshi’s (Applicant) work.</w:t>
      </w:r>
    </w:p>
    <w:p>
      <w:pPr>
        <w:autoSpaceDN w:val="0"/>
        <w:autoSpaceDE w:val="0"/>
        <w:widowControl/>
        <w:spacing w:line="288" w:lineRule="exact" w:before="142" w:after="0"/>
        <w:ind w:left="4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This integrated approach ensures his contributions have national implications, advancing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both the private sector’s financial stability through his work at the Bank and the public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good through a Non-Profit and as policy research and workforce development expert, </w:t>
      </w:r>
      <w:r>
        <w:rPr>
          <w:rFonts w:ascii="CMR12" w:hAnsi="CMR12" w:eastAsia="CMR12"/>
          <w:b w:val="0"/>
          <w:i w:val="0"/>
          <w:color w:val="000000"/>
          <w:sz w:val="24"/>
        </w:rPr>
        <w:t>thereby transcending the normal expectations of a professional within a single organi-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zation (even if we assumes he works in for profit institutions) and providing substantial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prospective benefits to the United States beyond any employer’s immediate needs refer </w:t>
      </w:r>
      <w:r>
        <w:rPr>
          <w:rFonts w:ascii="CMR12" w:hAnsi="CMR12" w:eastAsia="CMR12"/>
          <w:b w:val="0"/>
          <w:i w:val="0"/>
          <w:color w:val="000000"/>
          <w:sz w:val="24"/>
        </w:rPr>
        <w:t>to Testimonial by Mr Ankit from RBS Exhibit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??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146" w:after="0"/>
        <w:ind w:left="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We will show how he has already done considerable work toward this en-devour in this </w:t>
      </w:r>
      <w:r>
        <w:rPr>
          <w:rFonts w:ascii="CMR12" w:hAnsi="CMR12" w:eastAsia="CMR12"/>
          <w:b w:val="0"/>
          <w:i w:val="0"/>
          <w:color w:val="000000"/>
          <w:sz w:val="24"/>
        </w:rPr>
        <w:t>document.</w:t>
      </w:r>
    </w:p>
    <w:p>
      <w:pPr>
        <w:autoSpaceDN w:val="0"/>
        <w:autoSpaceDE w:val="0"/>
        <w:widowControl/>
        <w:spacing w:line="290" w:lineRule="exact" w:before="144" w:after="0"/>
        <w:ind w:left="4" w:right="20" w:firstLine="0"/>
        <w:jc w:val="both"/>
      </w:pPr>
      <w:r>
        <w:rPr>
          <w:rFonts w:ascii="CMBX12" w:hAnsi="CMBX12" w:eastAsia="CMBX12"/>
          <w:b w:val="0"/>
          <w:i w:val="0"/>
          <w:color w:val="000000"/>
          <w:sz w:val="24"/>
        </w:rPr>
        <w:t xml:space="preserve">His work is extensively published in peer-reviewed journals and read by peers </w:t>
      </w:r>
      <w:r>
        <w:rPr>
          <w:rFonts w:ascii="CMBX12" w:hAnsi="CMBX12" w:eastAsia="CMBX12"/>
          <w:b w:val="0"/>
          <w:i w:val="0"/>
          <w:color w:val="000000"/>
          <w:sz w:val="24"/>
        </w:rPr>
        <w:t>and industry practitioners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, underscoring its technical rigor and real-world impact as </w:t>
      </w:r>
      <w:r>
        <w:rPr>
          <w:rFonts w:ascii="CMR12" w:hAnsi="CMR12" w:eastAsia="CMR12"/>
          <w:b w:val="0"/>
          <w:i w:val="0"/>
          <w:color w:val="000000"/>
          <w:sz w:val="24"/>
        </w:rPr>
        <w:t>well as contribution to the broader knowledge base in the US.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Refer to Testimonial </w:t>
      </w:r>
      <w:r>
        <w:rPr>
          <w:rFonts w:ascii="CMBX12" w:hAnsi="CMBX12" w:eastAsia="CMBX12"/>
          <w:b w:val="0"/>
          <w:i w:val="0"/>
          <w:color w:val="000000"/>
          <w:sz w:val="24"/>
        </w:rPr>
        <w:t>LOR from Mr Gaurav Sharma AXA Interntional Insurance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Exhibit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??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about </w:t>
      </w:r>
      <w:r>
        <w:rPr>
          <w:rFonts w:ascii="CMR12" w:hAnsi="CMR12" w:eastAsia="CMR12"/>
          <w:b w:val="0"/>
          <w:i w:val="0"/>
          <w:color w:val="000000"/>
          <w:sz w:val="24"/>
        </w:rPr>
        <w:t>work impact beyond his job at the Bank.</w:t>
      </w:r>
    </w:p>
    <w:p>
      <w:pPr>
        <w:autoSpaceDN w:val="0"/>
        <w:tabs>
          <w:tab w:pos="590" w:val="left"/>
          <w:tab w:pos="5468" w:val="left"/>
        </w:tabs>
        <w:autoSpaceDE w:val="0"/>
        <w:widowControl/>
        <w:spacing w:line="288" w:lineRule="exact" w:before="146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Government Documentations about the importance of the field: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The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White House’s Executive Order on AI (Oct.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2023) emphasizes the need for AI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tools to ”strengthen financial system resilience” and ”mitigate AI-driven fraud.”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2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Mr. Joshi’s (the applicant) work aligns with these priorities. The White House’s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Executive Order on AI (Oct. 2023) emphasizes the need for AI tools to ”strengthen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financial system resilience” and ”mitigate AI-driven fraud.” Mr. Joshi’s work on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AI agent frameworks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CMR12" w:hAnsi="CMR12" w:eastAsia="CMR12"/>
          <w:b w:val="0"/>
          <w:i w:val="0"/>
          <w:color w:val="000000"/>
          <w:sz w:val="24"/>
        </w:rPr>
        <w:t>and financial risk management</w:t>
      </w:r>
      <w:r>
        <w:rPr>
          <w:rFonts w:ascii="CMR8" w:hAnsi="CMR8" w:eastAsia="CMR8"/>
          <w:b w:val="0"/>
          <w:i w:val="0"/>
          <w:color w:val="000000"/>
          <w:sz w:val="16"/>
        </w:rPr>
        <w:t>4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, published by the applicant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directly addresses these priorities. He plans to keep working in this evolving field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and publish in peer reviewed open access journals.</w:t>
      </w:r>
    </w:p>
    <w:p>
      <w:pPr>
        <w:autoSpaceDN w:val="0"/>
        <w:autoSpaceDE w:val="0"/>
        <w:widowControl/>
        <w:spacing w:line="288" w:lineRule="exact" w:before="146" w:after="0"/>
        <w:ind w:left="590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Economic Impact: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His peer-reviewed paper</w:t>
      </w:r>
      <w:r>
        <w:rPr>
          <w:rFonts w:ascii="CMR8" w:hAnsi="CMR8" w:eastAsia="CMR8"/>
          <w:b w:val="0"/>
          <w:i w:val="0"/>
          <w:color w:val="000000"/>
          <w:sz w:val="16"/>
        </w:rPr>
        <w:t>5</w:t>
      </w:r>
      <w:r>
        <w:rPr>
          <w:rFonts w:ascii="CMR12" w:hAnsi="CMR12" w:eastAsia="CMR12"/>
          <w:b w:val="0"/>
          <w:i w:val="0"/>
          <w:color w:val="000000"/>
          <w:sz w:val="24"/>
        </w:rPr>
        <w:t>demonstrates how AI models en-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hance market resilience through GANs and VAEs. This work builds upon his earlier </w:t>
      </w:r>
      <w:r>
        <w:rPr>
          <w:rFonts w:ascii="CMR12" w:hAnsi="CMR12" w:eastAsia="CMR12"/>
          <w:b w:val="0"/>
          <w:i w:val="0"/>
          <w:color w:val="000000"/>
          <w:sz w:val="24"/>
        </w:rPr>
        <w:t>findings</w:t>
      </w:r>
      <w:r>
        <w:rPr>
          <w:rFonts w:ascii="CMR8" w:hAnsi="CMR8" w:eastAsia="CMR8"/>
          <w:b w:val="0"/>
          <w:i w:val="0"/>
          <w:color w:val="000000"/>
          <w:sz w:val="16"/>
        </w:rPr>
        <w:t>6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about GenAI’s applications in financial risk domains. This work can be </w:t>
      </w:r>
      <w:r>
        <w:rPr>
          <w:rFonts w:ascii="CMR12" w:hAnsi="CMR12" w:eastAsia="CMR12"/>
          <w:b w:val="0"/>
          <w:i w:val="0"/>
          <w:color w:val="000000"/>
          <w:sz w:val="24"/>
        </w:rPr>
        <w:t>used by not just his employer but different Banks operating in the US markets.</w:t>
      </w:r>
    </w:p>
    <w:p>
      <w:pPr>
        <w:autoSpaceDN w:val="0"/>
        <w:autoSpaceDE w:val="0"/>
        <w:widowControl/>
        <w:spacing w:line="240" w:lineRule="exact" w:before="19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Dr. Rozeria Exhibit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??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as an independent expert also commented on the utility of the</w:t>
      </w:r>
    </w:p>
    <w:p>
      <w:pPr>
        <w:autoSpaceDN w:val="0"/>
        <w:tabs>
          <w:tab w:pos="274" w:val="left"/>
        </w:tabs>
        <w:autoSpaceDE w:val="0"/>
        <w:widowControl/>
        <w:spacing w:line="240" w:lineRule="exact" w:before="178" w:after="0"/>
        <w:ind w:left="4" w:right="0" w:firstLine="0"/>
        <w:jc w:val="left"/>
      </w:pP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Exec. Order No. 14110, 88 Fed. Reg. 75191 (Oct. 30, 2023) </w:t>
      </w:r>
      <w:r>
        <w:br/>
      </w: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3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Satyadhar Joshi, ”Advancing Innovation and Financial Risk Modeling Through Agentic Generative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AI,” International Journal of Research and Review, 2025 </w:t>
      </w:r>
      <w:r>
        <w:br/>
      </w: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4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Satyadhar Joshi, ”Implementing Gen AI for Increasing Robustness of US Financial and Regulatory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System,” International Journal of Innovative Research in Engineering and Management, 2024 </w:t>
      </w: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5</w:t>
      </w:r>
      <w:r>
        <w:rPr>
          <w:rFonts w:ascii="CMR10" w:hAnsi="CMR10" w:eastAsia="CMR10"/>
          <w:b w:val="0"/>
          <w:i w:val="0"/>
          <w:color w:val="000000"/>
          <w:sz w:val="20"/>
        </w:rPr>
        <w:t>Satyadhar Joshi, ”Using Gen AI Agents With GAE and VAE to Enhance Resilience of US Markets,”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International Journal of Computational Science, Information Technology and Control Engineering,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2025 </w:t>
      </w:r>
      <w:r>
        <w:br/>
      </w: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6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Satyadhar Joshi, ”Review of Gen AI Models for Financial Risk Management,” International Journal </w:t>
      </w:r>
      <w:r>
        <w:rPr>
          <w:rFonts w:ascii="CMR10" w:hAnsi="CMR10" w:eastAsia="CMR10"/>
          <w:b w:val="0"/>
          <w:i w:val="0"/>
          <w:color w:val="000000"/>
          <w:sz w:val="20"/>
        </w:rPr>
        <w:t>of Scientific Research in Computer Science, Engineering and Information Technology, 2025</w:t>
      </w:r>
    </w:p>
    <w:p>
      <w:pPr>
        <w:autoSpaceDN w:val="0"/>
        <w:autoSpaceDE w:val="0"/>
        <w:widowControl/>
        <w:spacing w:line="240" w:lineRule="exact" w:before="52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41</w:t>
      </w:r>
    </w:p>
    <w:p>
      <w:pPr>
        <w:sectPr>
          <w:pgSz w:w="11906" w:h="16838"/>
          <w:pgMar w:top="750" w:right="1420" w:bottom="39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work.</w:t>
      </w:r>
    </w:p>
    <w:p>
      <w:pPr>
        <w:autoSpaceDN w:val="0"/>
        <w:autoSpaceDE w:val="0"/>
        <w:widowControl/>
        <w:spacing w:line="290" w:lineRule="exact" w:before="332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Evidence of National Importance Achievement through Federal Scientific In-</w:t>
      </w:r>
      <w:r>
        <w:rPr>
          <w:rFonts w:ascii="CMBX12" w:hAnsi="CMBX12" w:eastAsia="CMBX12"/>
          <w:b w:val="0"/>
          <w:i w:val="0"/>
          <w:color w:val="000000"/>
          <w:sz w:val="24"/>
        </w:rPr>
        <w:t>dexing</w:t>
      </w:r>
    </w:p>
    <w:p>
      <w:pPr>
        <w:autoSpaceDN w:val="0"/>
        <w:autoSpaceDE w:val="0"/>
        <w:widowControl/>
        <w:spacing w:line="290" w:lineRule="exact" w:before="152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Mr Joshi’s (applicant) three peer-reviewed research publications are indexed in </w:t>
      </w:r>
      <w:r>
        <w:rPr>
          <w:rFonts w:ascii="CMR12" w:hAnsi="CMR12" w:eastAsia="CMR12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Sci-</w:t>
          </w:r>
        </w:hyperlink>
      </w:r>
      <w:r>
        <w:rPr>
          <w:rFonts w:ascii="CMR12" w:hAnsi="CMR12" w:eastAsia="CMR12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ence.gov</w:t>
          </w:r>
        </w:hyperlink>
      </w:r>
      <w:r>
        <w:rPr>
          <w:rFonts w:ascii="CMR12" w:hAnsi="CMR12" w:eastAsia="CMR12"/>
          <w:b w:val="0"/>
          <w:i w:val="0"/>
          <w:color w:val="000000"/>
          <w:sz w:val="24"/>
        </w:rPr>
        <w:t>, the official portal for U.S. government science information. Refer Exhibit</w:t>
      </w:r>
      <w:r>
        <w:rPr>
          <w:rFonts w:ascii="CMBX12" w:hAnsi="CMBX12" w:eastAsia="CMBX12"/>
          <w:b w:val="0"/>
          <w:i w:val="0"/>
          <w:color w:val="000000"/>
          <w:sz w:val="24"/>
        </w:rPr>
        <w:t>??</w:t>
      </w:r>
    </w:p>
    <w:p>
      <w:pPr>
        <w:autoSpaceDN w:val="0"/>
        <w:autoSpaceDE w:val="0"/>
        <w:widowControl/>
        <w:spacing w:line="288" w:lineRule="exact" w:before="146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Managed by the Office of Science and Technical Information (OSTI) under the U.S.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Department of Energy, Science.gov indexes research outputs deemed relevant to national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priorities and funded or curated by major federal agencies, including the National Science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Foundation (NSF), Department of Energy (DOE), National Institutes of Health (NIH), </w:t>
      </w:r>
      <w:r>
        <w:rPr>
          <w:rFonts w:ascii="CMR12" w:hAnsi="CMR12" w:eastAsia="CMR12"/>
          <w:b w:val="0"/>
          <w:i w:val="0"/>
          <w:color w:val="000000"/>
          <w:sz w:val="24"/>
        </w:rPr>
        <w:t>NASA, and others.</w:t>
      </w:r>
    </w:p>
    <w:p>
      <w:pPr>
        <w:autoSpaceDN w:val="0"/>
        <w:tabs>
          <w:tab w:pos="1396" w:val="left"/>
        </w:tabs>
        <w:autoSpaceDE w:val="0"/>
        <w:widowControl/>
        <w:spacing w:line="288" w:lineRule="exact" w:before="146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The indexing Mr Joshi’s work in this authoritative repository signifies its recognized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contribution to U.S. scientific infrastructure and its applicability to federally aligned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domains such as financial systems resilience, risk modeling, and responsible artificial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intelligence.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These topics are critical to national economic security, and my research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directly supports innovation in these domains by providing generative AI-based modeling </w:t>
      </w:r>
      <w:r>
        <w:rPr>
          <w:rFonts w:ascii="CMR12" w:hAnsi="CMR12" w:eastAsia="CMR12"/>
          <w:b w:val="0"/>
          <w:i w:val="0"/>
          <w:color w:val="000000"/>
          <w:sz w:val="24"/>
        </w:rPr>
        <w:t>tools for regulatory and institutional use.</w:t>
      </w:r>
    </w:p>
    <w:p>
      <w:pPr>
        <w:autoSpaceDN w:val="0"/>
        <w:autoSpaceDE w:val="0"/>
        <w:widowControl/>
        <w:spacing w:line="290" w:lineRule="exact" w:before="144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This federal-level indexing supports the assertion that my proposed endeavor is of sub-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stantial merit and national importance, consistent with the criteria under the Dhanasar </w:t>
      </w:r>
      <w:r>
        <w:rPr>
          <w:rFonts w:ascii="CMR12" w:hAnsi="CMR12" w:eastAsia="CMR12"/>
          <w:b w:val="0"/>
          <w:i w:val="0"/>
          <w:color w:val="000000"/>
          <w:sz w:val="24"/>
        </w:rPr>
        <w:t>framework for EB2-NIW classification.</w:t>
      </w:r>
    </w:p>
    <w:p>
      <w:pPr>
        <w:autoSpaceDN w:val="0"/>
        <w:autoSpaceDE w:val="0"/>
        <w:widowControl/>
        <w:spacing w:line="240" w:lineRule="exact" w:before="384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Evidence of National Importance Achievement through BLS Indexing</w:t>
      </w:r>
    </w:p>
    <w:p>
      <w:pPr>
        <w:autoSpaceDN w:val="0"/>
        <w:autoSpaceDE w:val="0"/>
        <w:widowControl/>
        <w:spacing w:line="290" w:lineRule="exact" w:before="152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Mr Joshi’s research article, “Generative AI: Mitigating Workforce and Economic Dis-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ruptions While Strategizing Policy Responses for Governments and Companies” (Joshi, </w:t>
      </w:r>
      <w:r>
        <w:rPr>
          <w:rFonts w:ascii="CMR12" w:hAnsi="CMR12" w:eastAsia="CMR12"/>
          <w:b w:val="0"/>
          <w:i w:val="0"/>
          <w:color w:val="000000"/>
          <w:sz w:val="24"/>
        </w:rPr>
        <w:t>2025, International Journal of Advanced Research in Science, Communication and Tech-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nology, DOI: 10.48175/IJARSCT-23260), has been recognized and utilized by the U.S.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Bureau of Labor Statistics (BLS) in their publication on workforce and AI policy (DOI: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10.21916/mlr.2022.21). His name does not appear on the public-facing web page, the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backend metadata (YAML) of the BLS document explicitly lists him as a contributing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author, indicating that his work informed the agency’s analysis. This demonstrates that </w:t>
      </w:r>
      <w:r>
        <w:rPr>
          <w:rFonts w:ascii="CMR12" w:hAnsi="CMR12" w:eastAsia="CMR12"/>
          <w:b w:val="0"/>
          <w:i w:val="0"/>
          <w:color w:val="000000"/>
          <w:sz w:val="24"/>
        </w:rPr>
        <w:t>his research has had a tangible impact on U.S. government research and policy consider-</w:t>
      </w:r>
      <w:r>
        <w:rPr>
          <w:rFonts w:ascii="CMR12" w:hAnsi="CMR12" w:eastAsia="CMR12"/>
          <w:b w:val="0"/>
          <w:i w:val="0"/>
          <w:color w:val="000000"/>
          <w:sz w:val="24"/>
        </w:rPr>
        <w:t>ations, fulfilling USCIS criteria for Prong 1. Refer Exhibit</w:t>
      </w:r>
      <w:r>
        <w:rPr>
          <w:rFonts w:ascii="CMBX12" w:hAnsi="CMBX12" w:eastAsia="CMBX12"/>
          <w:b w:val="0"/>
          <w:i w:val="0"/>
          <w:color w:val="000000"/>
          <w:sz w:val="24"/>
        </w:rPr>
        <w:t>??</w:t>
      </w:r>
    </w:p>
    <w:p>
      <w:pPr>
        <w:autoSpaceDN w:val="0"/>
        <w:autoSpaceDE w:val="0"/>
        <w:widowControl/>
        <w:spacing w:line="238" w:lineRule="exact" w:before="384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Independent Verification of Government Citations</w:t>
      </w:r>
    </w:p>
    <w:p>
      <w:pPr>
        <w:autoSpaceDN w:val="0"/>
        <w:autoSpaceDE w:val="0"/>
        <w:widowControl/>
        <w:spacing w:line="290" w:lineRule="exact" w:before="154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Relevant citations can be independently verified through publicly accessible government </w:t>
      </w:r>
      <w:r>
        <w:rPr>
          <w:rFonts w:ascii="CMR12" w:hAnsi="CMR12" w:eastAsia="CMR12"/>
          <w:b w:val="0"/>
          <w:i w:val="0"/>
          <w:color w:val="000000"/>
          <w:sz w:val="24"/>
        </w:rPr>
        <w:t>sources hosted on official</w:t>
      </w:r>
      <w:r>
        <w:rPr>
          <w:rFonts w:ascii="CMTT12" w:hAnsi="CMTT12" w:eastAsia="CMTT12"/>
          <w:b w:val="0"/>
          <w:i w:val="0"/>
          <w:color w:val="000000"/>
          <w:sz w:val="24"/>
        </w:rPr>
        <w:t xml:space="preserve"> .gov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domains. For example, interested parties can search gov-</w:t>
      </w:r>
      <w:r>
        <w:rPr>
          <w:rFonts w:ascii="CMR12" w:hAnsi="CMR12" w:eastAsia="CMR12"/>
          <w:b w:val="0"/>
          <w:i w:val="0"/>
          <w:color w:val="000000"/>
          <w:sz w:val="24"/>
        </w:rPr>
        <w:t>ernment repositories using the applicant’s name and publication titles (e.g.,</w:t>
      </w:r>
      <w:r>
        <w:rPr>
          <w:rFonts w:ascii="CMTT12" w:hAnsi="CMTT12" w:eastAsia="CMTT12"/>
          <w:b w:val="0"/>
          <w:i w:val="0"/>
          <w:color w:val="000000"/>
          <w:sz w:val="24"/>
        </w:rPr>
        <w:t xml:space="preserve"> site:.gov </w:t>
      </w:r>
      <w:r>
        <w:rPr>
          <w:rFonts w:ascii="CMTT12" w:hAnsi="CMTT12" w:eastAsia="CMTT12"/>
          <w:b w:val="0"/>
          <w:i w:val="0"/>
          <w:color w:val="000000"/>
          <w:sz w:val="24"/>
        </w:rPr>
        <w:t>Satyadhar Joshi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to confirm the inclusion of the applicant’s work in government reports, </w:t>
      </w:r>
      <w:r>
        <w:rPr>
          <w:rFonts w:ascii="CMR12" w:hAnsi="CMR12" w:eastAsia="CMR12"/>
          <w:b w:val="0"/>
          <w:i w:val="0"/>
          <w:color w:val="000000"/>
          <w:sz w:val="24"/>
        </w:rPr>
        <w:t>guidelines, and databases.</w:t>
      </w:r>
    </w:p>
    <w:p>
      <w:pPr>
        <w:autoSpaceDN w:val="0"/>
        <w:autoSpaceDE w:val="0"/>
        <w:widowControl/>
        <w:spacing w:line="240" w:lineRule="exact" w:before="384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Projected Impact and Future Work</w:t>
      </w:r>
    </w:p>
    <w:p>
      <w:pPr>
        <w:autoSpaceDN w:val="0"/>
        <w:autoSpaceDE w:val="0"/>
        <w:widowControl/>
        <w:spacing w:line="288" w:lineRule="exact" w:before="154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The proposed endeavor contributes to a growing national priority: the modernization of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risk analytics in U.S. banking systems. According to the Federal Reserve, misaligned </w:t>
      </w:r>
      <w:r>
        <w:rPr>
          <w:rFonts w:ascii="CMR12" w:hAnsi="CMR12" w:eastAsia="CMR12"/>
          <w:b w:val="0"/>
          <w:i w:val="0"/>
          <w:color w:val="000000"/>
          <w:sz w:val="24"/>
        </w:rPr>
        <w:t>capital models contribute to billions in inefficiencies and underpricing of systemic risk.</w:t>
      </w:r>
    </w:p>
    <w:p>
      <w:pPr>
        <w:autoSpaceDN w:val="0"/>
        <w:autoSpaceDE w:val="0"/>
        <w:widowControl/>
        <w:spacing w:line="240" w:lineRule="exact" w:before="42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42</w:t>
      </w:r>
    </w:p>
    <w:p>
      <w:pPr>
        <w:sectPr>
          <w:pgSz w:w="11906" w:h="16838"/>
          <w:pgMar w:top="750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The generative AI models developed in this work could reduce model validation costs by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30–50%, and reduce stress test cycle times by 20%, resulting in measurable cost savings </w:t>
      </w:r>
      <w:r>
        <w:rPr>
          <w:rFonts w:ascii="CMR12" w:hAnsi="CMR12" w:eastAsia="CMR12"/>
          <w:b w:val="0"/>
          <w:i w:val="0"/>
          <w:color w:val="000000"/>
          <w:sz w:val="24"/>
        </w:rPr>
        <w:t>and stability gains.</w:t>
      </w:r>
    </w:p>
    <w:p>
      <w:pPr>
        <w:autoSpaceDN w:val="0"/>
        <w:autoSpaceDE w:val="0"/>
        <w:widowControl/>
        <w:spacing w:line="288" w:lineRule="exact" w:before="146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The proposed endeavor is expected to yield significant financial and strategic impact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on the U.S. economy through the modernization of risk modeling practices in regulated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financial institutions. By leveraging generative AI methods in the context of Basel III and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FRTB regulations, this work targets a potential reduction of 25–40% in capital allocation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inefficiencies, which could translate to billions in improved liquidity management across </w:t>
      </w:r>
      <w:r>
        <w:rPr>
          <w:rFonts w:ascii="CMR12" w:hAnsi="CMR12" w:eastAsia="CMR12"/>
          <w:b w:val="0"/>
          <w:i w:val="0"/>
          <w:color w:val="000000"/>
          <w:sz w:val="24"/>
        </w:rPr>
        <w:t>the U.S. banking sector.</w:t>
      </w:r>
    </w:p>
    <w:p>
      <w:pPr>
        <w:autoSpaceDN w:val="0"/>
        <w:autoSpaceDE w:val="0"/>
        <w:widowControl/>
        <w:spacing w:line="290" w:lineRule="exact" w:before="144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Future directions include deploying a modular, open-source prototype by late 2026, de-</w:t>
      </w:r>
      <w:r>
        <w:rPr>
          <w:rFonts w:ascii="CMR12" w:hAnsi="CMR12" w:eastAsia="CMR12"/>
          <w:b w:val="0"/>
          <w:i w:val="0"/>
          <w:color w:val="000000"/>
          <w:sz w:val="24"/>
        </w:rPr>
        <w:t>signed for integration into both regulatory sandboxes and commercial stress testing plat-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forms. Collaborations are being explored with academic consortia and fintech accelerators </w:t>
      </w:r>
      <w:r>
        <w:rPr>
          <w:rFonts w:ascii="CMR12" w:hAnsi="CMR12" w:eastAsia="CMR12"/>
          <w:b w:val="0"/>
          <w:i w:val="0"/>
          <w:color w:val="000000"/>
          <w:sz w:val="24"/>
        </w:rPr>
        <w:t>to evaluate national-scale simulations using synthetic financial datasets.</w:t>
      </w:r>
    </w:p>
    <w:p>
      <w:pPr>
        <w:autoSpaceDN w:val="0"/>
        <w:autoSpaceDE w:val="0"/>
        <w:widowControl/>
        <w:spacing w:line="290" w:lineRule="exact" w:before="142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Within the next 12–18 months, an open-source prototype will be released to enable scal-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able risk simulations using synthetic financial data, which can benefit smaller institutions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regulators alike. This aligns directly with the Federal Reserve’s and OCC’s calls for </w:t>
      </w:r>
      <w:r>
        <w:rPr>
          <w:rFonts w:ascii="CMR12" w:hAnsi="CMR12" w:eastAsia="CMR12"/>
          <w:b w:val="0"/>
          <w:i w:val="0"/>
          <w:color w:val="000000"/>
          <w:sz w:val="24"/>
        </w:rPr>
        <w:t>more transparent, interpretable AI in financial modeling.</w:t>
      </w:r>
    </w:p>
    <w:p>
      <w:pPr>
        <w:autoSpaceDN w:val="0"/>
        <w:autoSpaceDE w:val="0"/>
        <w:widowControl/>
        <w:spacing w:line="290" w:lineRule="exact" w:before="142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 candidate’s future work targets both economic efficiency and broader national re-</w:t>
      </w:r>
      <w:r>
        <w:rPr>
          <w:rFonts w:ascii="CMR12" w:hAnsi="CMR12" w:eastAsia="CMR12"/>
          <w:b w:val="0"/>
          <w:i w:val="0"/>
          <w:color w:val="000000"/>
          <w:sz w:val="24"/>
        </w:rPr>
        <w:t>silience, offering technical infrastructure that strengthens systemic safeguards while low-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ering compliance costs. These impacts reflect the type of ”substantial merit and national </w:t>
      </w:r>
      <w:r>
        <w:rPr>
          <w:rFonts w:ascii="CMR12" w:hAnsi="CMR12" w:eastAsia="CMR12"/>
          <w:b w:val="0"/>
          <w:i w:val="0"/>
          <w:color w:val="000000"/>
          <w:sz w:val="24"/>
        </w:rPr>
        <w:t>importance” emphasized in USCIS guidance.</w:t>
      </w:r>
    </w:p>
    <w:p>
      <w:pPr>
        <w:autoSpaceDN w:val="0"/>
        <w:autoSpaceDE w:val="0"/>
        <w:widowControl/>
        <w:spacing w:line="290" w:lineRule="exact" w:before="142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These efforts are aligned with the objectives of agencies such as the Federal Reserve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OCC, which have publicly called for enhanced transparency and interpretability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financial AI systems. By creating a scalable, auditable, and cost-efficient modeling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framework, this project supports not only innovation but national resilience in financial </w:t>
      </w:r>
      <w:r>
        <w:rPr>
          <w:rFonts w:ascii="CMR12" w:hAnsi="CMR12" w:eastAsia="CMR12"/>
          <w:b w:val="0"/>
          <w:i w:val="0"/>
          <w:color w:val="000000"/>
          <w:sz w:val="24"/>
        </w:rPr>
        <w:t>infrastructure.</w:t>
      </w:r>
    </w:p>
    <w:p>
      <w:pPr>
        <w:autoSpaceDN w:val="0"/>
        <w:tabs>
          <w:tab w:pos="986" w:val="left"/>
        </w:tabs>
        <w:autoSpaceDE w:val="0"/>
        <w:widowControl/>
        <w:spacing w:line="288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7.4.1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U.S. Training Initiatives by Open Non-Profit and Re-</w:t>
      </w:r>
    </w:p>
    <w:p>
      <w:pPr>
        <w:autoSpaceDN w:val="0"/>
        <w:autoSpaceDE w:val="0"/>
        <w:widowControl/>
        <w:spacing w:line="286" w:lineRule="exact" w:before="72" w:after="0"/>
        <w:ind w:left="986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search Center</w:t>
      </w:r>
    </w:p>
    <w:p>
      <w:pPr>
        <w:autoSpaceDN w:val="0"/>
        <w:tabs>
          <w:tab w:pos="2114" w:val="left"/>
        </w:tabs>
        <w:autoSpaceDE w:val="0"/>
        <w:widowControl/>
        <w:spacing w:line="288" w:lineRule="exact" w:before="144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Mr. Joshi’s proposed endeavor demonstrates substantial merit through his commitment </w:t>
      </w:r>
      <w:r>
        <w:rPr>
          <w:rFonts w:ascii="CMR12" w:hAnsi="CMR12" w:eastAsia="CMR12"/>
          <w:b w:val="0"/>
          <w:i w:val="0"/>
          <w:color w:val="000000"/>
          <w:sz w:val="24"/>
        </w:rPr>
        <w:t>to expanding educational initiatives and creating open non-profit policy research edu-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cational resources.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This directly addresses critical gaps in U.S. workforce up-skilling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initiatives, especially for veterans, and supports national economic goals by fostering job </w:t>
      </w:r>
      <w:r>
        <w:rPr>
          <w:rFonts w:ascii="CMR12" w:hAnsi="CMR12" w:eastAsia="CMR12"/>
          <w:b w:val="0"/>
          <w:i w:val="0"/>
          <w:color w:val="000000"/>
          <w:sz w:val="24"/>
        </w:rPr>
        <w:t>creation in critical technological domains.</w:t>
      </w:r>
    </w:p>
    <w:p>
      <w:pPr>
        <w:autoSpaceDN w:val="0"/>
        <w:autoSpaceDE w:val="0"/>
        <w:widowControl/>
        <w:spacing w:line="238" w:lineRule="exact" w:before="194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Specifically, his plan includes:</w:t>
      </w:r>
    </w:p>
    <w:p>
      <w:pPr>
        <w:autoSpaceDN w:val="0"/>
        <w:autoSpaceDE w:val="0"/>
        <w:widowControl/>
        <w:spacing w:line="288" w:lineRule="exact" w:before="146" w:after="0"/>
        <w:ind w:left="586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Creating Open Non-Profit Educational Resources: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Mr. Joshi aims to em-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power a broader U.S. workforce, including veterans, with practical knowledge in </w:t>
      </w:r>
      <w:r>
        <w:rPr>
          <w:rFonts w:ascii="CMR12" w:hAnsi="CMR12" w:eastAsia="CMR12"/>
          <w:b w:val="0"/>
          <w:i w:val="0"/>
          <w:color w:val="000000"/>
          <w:sz w:val="24"/>
        </w:rPr>
        <w:t>advanced financial analysis and data science through tutorials and workshops.</w:t>
      </w:r>
    </w:p>
    <w:p>
      <w:pPr>
        <w:autoSpaceDN w:val="0"/>
        <w:autoSpaceDE w:val="0"/>
        <w:widowControl/>
        <w:spacing w:line="288" w:lineRule="exact" w:before="146" w:after="0"/>
        <w:ind w:left="586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Veteran Workforce Initiative: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 key component of his proposed endeavor is to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establish a ”Veterans in Financial AI” program, intending to train over 500 veterans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annually. This program will partner with organizations like the American Legion </w:t>
      </w:r>
      <w:r>
        <w:rPr>
          <w:rFonts w:ascii="CMR12" w:hAnsi="CMR12" w:eastAsia="CMR12"/>
          <w:b w:val="0"/>
          <w:i w:val="0"/>
          <w:color w:val="000000"/>
          <w:sz w:val="24"/>
        </w:rPr>
        <w:t>to deliver:</w:t>
      </w:r>
    </w:p>
    <w:p>
      <w:pPr>
        <w:autoSpaceDN w:val="0"/>
        <w:autoSpaceDE w:val="0"/>
        <w:widowControl/>
        <w:spacing w:line="240" w:lineRule="exact" w:before="73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43</w:t>
      </w:r>
    </w:p>
    <w:p>
      <w:pPr>
        <w:sectPr>
          <w:pgSz w:w="11906" w:h="16838"/>
          <w:pgMar w:top="750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tabs>
          <w:tab w:pos="586" w:val="left"/>
          <w:tab w:pos="848" w:val="left"/>
        </w:tabs>
        <w:autoSpaceDE w:val="0"/>
        <w:widowControl/>
        <w:spacing w:line="344" w:lineRule="exact" w:before="0" w:after="0"/>
        <w:ind w:left="352" w:right="0" w:firstLine="0"/>
        <w:jc w:val="left"/>
      </w:pPr>
      <w:r>
        <w:tab/>
      </w:r>
      <w:r>
        <w:tab/>
      </w:r>
      <w:r>
        <w:rPr>
          <w:rFonts w:ascii="CMBX12" w:hAnsi="CMBX12" w:eastAsia="CMBX12"/>
          <w:b w:val="0"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 12-week intensive bootcamp</w:t>
      </w:r>
      <w:r>
        <w:br/>
      </w:r>
      <w:r>
        <w:tab/>
      </w:r>
      <w:r>
        <w:tab/>
      </w:r>
      <w:r>
        <w:rPr>
          <w:rFonts w:ascii="CMBX12" w:hAnsi="CMBX12" w:eastAsia="CMBX12"/>
          <w:b w:val="0"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Industry-recognized certifications</w:t>
      </w:r>
      <w:r>
        <w:br/>
      </w:r>
      <w:r>
        <w:tab/>
      </w:r>
      <w:r>
        <w:tab/>
      </w:r>
      <w:r>
        <w:rPr>
          <w:rFonts w:ascii="CMBX12" w:hAnsi="CMBX12" w:eastAsia="CMBX12"/>
          <w:b w:val="0"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Direct job placement pathways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Public Research and Educational US Tailored Resources: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He plans to create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public educational resources focusing on financial Python programming, AI risk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modeling fundamentals, and regulatory compliance automation. In this regard he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has already published courses on Udemy with over 1000 registrants.</w:t>
      </w:r>
    </w:p>
    <w:p>
      <w:pPr>
        <w:autoSpaceDN w:val="0"/>
        <w:autoSpaceDE w:val="0"/>
        <w:widowControl/>
        <w:spacing w:line="288" w:lineRule="exact" w:before="146" w:after="0"/>
        <w:ind w:left="0" w:right="26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These initiatives are designed to transcend the normal expectations of a professional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within a single organization, providing substantial prospective benefits to the United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States beyond any employer’s immediate needs. In addition to his proposed endeavors,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Mr. Joshi has a proven track record of publishing numerous working papers on retraining </w:t>
      </w:r>
      <w:r>
        <w:rPr>
          <w:rFonts w:ascii="CMR12" w:hAnsi="CMR12" w:eastAsia="CMR12"/>
          <w:b w:val="0"/>
          <w:i w:val="0"/>
          <w:color w:val="000000"/>
          <w:sz w:val="24"/>
        </w:rPr>
        <w:t>and reskilling, which have garnered significant recognition and assisted various organiza-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tions. This successful past demonstrates his expertise and commitment, and he intends </w:t>
      </w:r>
      <w:r>
        <w:rPr>
          <w:rFonts w:ascii="CMR12" w:hAnsi="CMR12" w:eastAsia="CMR12"/>
          <w:b w:val="0"/>
          <w:i w:val="0"/>
          <w:color w:val="000000"/>
          <w:sz w:val="24"/>
        </w:rPr>
        <w:t>to continue these impactful efforts as part of his current initiative.</w:t>
      </w:r>
    </w:p>
    <w:p>
      <w:pPr>
        <w:autoSpaceDN w:val="0"/>
        <w:tabs>
          <w:tab w:pos="352" w:val="left"/>
          <w:tab w:pos="848" w:val="left"/>
          <w:tab w:pos="986" w:val="left"/>
          <w:tab w:pos="1304" w:val="left"/>
          <w:tab w:pos="1538" w:val="left"/>
          <w:tab w:pos="1638" w:val="left"/>
        </w:tabs>
        <w:autoSpaceDE w:val="0"/>
        <w:widowControl/>
        <w:spacing w:line="412" w:lineRule="exact" w:before="294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7.4.2 </w:t>
      </w:r>
      <w:r>
        <w:tab/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Non-Profit Policy Research Center for Financial AI </w:t>
      </w:r>
      <w:r>
        <w:rPr>
          <w:rFonts w:ascii="CMR12" w:hAnsi="CMR12" w:eastAsia="CMR12"/>
          <w:b w:val="0"/>
          <w:i w:val="0"/>
          <w:color w:val="000000"/>
          <w:sz w:val="24"/>
        </w:rPr>
        <w:t>Mr. Joshi is proposing to establish a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Center for Responsible AI in Finance (CRAF)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, </w:t>
      </w:r>
      <w:r>
        <w:rPr>
          <w:rFonts w:ascii="CMR12" w:hAnsi="CMR12" w:eastAsia="CMR12"/>
          <w:b w:val="0"/>
          <w:i w:val="0"/>
          <w:color w:val="000000"/>
          <w:sz w:val="24"/>
        </w:rPr>
        <w:t>a 501(c)(3) non-profit organization dedicated to: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Policy Research &amp; Workforce Development:</w:t>
      </w:r>
      <w:r>
        <w:br/>
      </w:r>
      <w:r>
        <w:tab/>
      </w:r>
      <w:r>
        <w:tab/>
      </w:r>
      <w:r>
        <w:rPr>
          <w:rFonts w:ascii="CMBX12" w:hAnsi="CMBX12" w:eastAsia="CMBX12"/>
          <w:b w:val="0"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Conducting independent research on AI’s impact on U.S. financial stability</w:t>
      </w:r>
      <w:r>
        <w:tab/>
      </w:r>
      <w:r>
        <w:tab/>
      </w:r>
      <w:r>
        <w:rPr>
          <w:rFonts w:ascii="CMBX12" w:hAnsi="CMBX12" w:eastAsia="CMBX12"/>
          <w:b w:val="0"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Developing NIST-aligned training frameworks for:</w:t>
      </w:r>
      <w:r>
        <w:br/>
      </w:r>
      <w:r>
        <w:tab/>
      </w:r>
      <w:r>
        <w:tab/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∗</w:t>
      </w:r>
      <w:r>
        <w:rPr>
          <w:rFonts w:ascii="CMR12" w:hAnsi="CMR12" w:eastAsia="CMR12"/>
          <w:b w:val="0"/>
          <w:i w:val="0"/>
          <w:color w:val="000000"/>
          <w:sz w:val="24"/>
        </w:rPr>
        <w:t>Community bank employees</w:t>
      </w:r>
      <w:r>
        <w:br/>
      </w:r>
      <w:r>
        <w:tab/>
      </w:r>
      <w:r>
        <w:tab/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∗</w:t>
      </w:r>
      <w:r>
        <w:rPr>
          <w:rFonts w:ascii="CMR12" w:hAnsi="CMR12" w:eastAsia="CMR12"/>
          <w:b w:val="0"/>
          <w:i w:val="0"/>
          <w:color w:val="000000"/>
          <w:sz w:val="24"/>
        </w:rPr>
        <w:t>Financial regulators</w:t>
      </w:r>
      <w:r>
        <w:br/>
      </w:r>
      <w:r>
        <w:tab/>
      </w:r>
      <w:r>
        <w:tab/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∗</w:t>
      </w:r>
      <w:r>
        <w:rPr>
          <w:rFonts w:ascii="CMR12" w:hAnsi="CMR12" w:eastAsia="CMR12"/>
          <w:b w:val="0"/>
          <w:i w:val="0"/>
          <w:color w:val="000000"/>
          <w:sz w:val="24"/>
        </w:rPr>
        <w:t>Military veterans transitioning to fintech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Proposed Initiatives and Current achievements:</w:t>
      </w:r>
      <w:r>
        <w:br/>
      </w:r>
      <w:r>
        <w:tab/>
      </w:r>
      <w:r>
        <w:tab/>
      </w:r>
      <w:r>
        <w:rPr>
          <w:rFonts w:ascii="CMBX12" w:hAnsi="CMBX12" w:eastAsia="CMBX12"/>
          <w:b w:val="0"/>
          <w:i w:val="0"/>
          <w:color w:val="000000"/>
          <w:sz w:val="24"/>
        </w:rPr>
        <w:t>– Open Education Programs current and future projections:</w:t>
      </w:r>
      <w:r>
        <w:br/>
      </w:r>
      <w:r>
        <w:tab/>
      </w:r>
      <w:r>
        <w:tab/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∗</w:t>
      </w:r>
      <w:r>
        <w:rPr>
          <w:rFonts w:ascii="CMR12" w:hAnsi="CMR12" w:eastAsia="CMR12"/>
          <w:b w:val="0"/>
          <w:i w:val="0"/>
          <w:color w:val="000000"/>
          <w:sz w:val="24"/>
        </w:rPr>
        <w:t>Maintains active YouTube channel (100+ training videos) with free tech-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nical tutorials ( Refer to Dr. Rozeria Exhibit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??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on YT channel)</w:t>
      </w:r>
      <w:r>
        <w:tab/>
      </w:r>
      <w:r>
        <w:tab/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∗</w:t>
      </w:r>
      <w:r>
        <w:rPr>
          <w:rFonts w:ascii="CMR12" w:hAnsi="CMR12" w:eastAsia="CMR12"/>
          <w:b w:val="0"/>
          <w:i w:val="0"/>
          <w:color w:val="000000"/>
          <w:sz w:val="24"/>
        </w:rPr>
        <w:t>2 Udemy courses on AI implementation (3.5/5 avg rating)</w:t>
      </w:r>
      <w:r>
        <w:br/>
      </w:r>
      <w:r>
        <w:tab/>
      </w:r>
      <w:r>
        <w:tab/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∗</w:t>
      </w:r>
      <w:r>
        <w:rPr>
          <w:rFonts w:ascii="CMR12" w:hAnsi="CMR12" w:eastAsia="CMR12"/>
          <w:b w:val="0"/>
          <w:i w:val="0"/>
          <w:color w:val="000000"/>
          <w:sz w:val="24"/>
        </w:rPr>
        <w:t>Developed ”AI Readiness” curriculum research downloaded several hun-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dred times</w:t>
      </w:r>
      <w:r>
        <w:br/>
      </w:r>
      <w:r>
        <w:tab/>
      </w:r>
      <w:r>
        <w:tab/>
      </w:r>
      <w:r>
        <w:rPr>
          <w:rFonts w:ascii="CMBX12" w:hAnsi="CMBX12" w:eastAsia="CMBX12"/>
          <w:b w:val="0"/>
          <w:i w:val="0"/>
          <w:color w:val="000000"/>
          <w:sz w:val="24"/>
        </w:rPr>
        <w:t>– Proposed Future Policy Publications:</w:t>
      </w:r>
      <w:r>
        <w:br/>
      </w:r>
      <w:r>
        <w:tab/>
      </w:r>
      <w:r>
        <w:tab/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Expand the Already Published 8+ peer reviewed Journal papers on: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1. Gen AI and Workforce Challenges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2. Re-training US Workforce on Prompt Engineering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3. Re-training Older age US workforce for Gen AI</w:t>
      </w:r>
      <w:r>
        <w:br/>
      </w:r>
      <w:r>
        <w:tab/>
      </w:r>
      <w:r>
        <w:tab/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∗</w:t>
      </w:r>
      <w:r>
        <w:rPr>
          <w:rFonts w:ascii="CMR12" w:hAnsi="CMR12" w:eastAsia="CMR12"/>
          <w:b w:val="0"/>
          <w:i w:val="0"/>
          <w:color w:val="000000"/>
          <w:sz w:val="24"/>
        </w:rPr>
        <w:t>Proposed Contribution to NIST’s AI Workforce Framework development</w:t>
      </w:r>
    </w:p>
    <w:p>
      <w:pPr>
        <w:autoSpaceDN w:val="0"/>
        <w:autoSpaceDE w:val="0"/>
        <w:widowControl/>
        <w:spacing w:line="240" w:lineRule="exact" w:before="37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44</w:t>
      </w:r>
    </w:p>
    <w:p>
      <w:pPr>
        <w:sectPr>
          <w:pgSz w:w="11906" w:h="16838"/>
          <w:pgMar w:top="750" w:right="1414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tabs>
          <w:tab w:pos="356" w:val="left"/>
          <w:tab w:pos="852" w:val="left"/>
          <w:tab w:pos="1104" w:val="left"/>
          <w:tab w:pos="1308" w:val="left"/>
        </w:tabs>
        <w:autoSpaceDE w:val="0"/>
        <w:widowControl/>
        <w:spacing w:line="402" w:lineRule="exact" w:before="0" w:after="0"/>
        <w:ind w:left="4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Estimated Impact:</w:t>
      </w:r>
      <w:r>
        <w:br/>
      </w:r>
      <w:r>
        <w:tab/>
      </w:r>
      <w:r>
        <w:tab/>
      </w:r>
      <w:r>
        <w:rPr>
          <w:rFonts w:ascii="CMBX12" w:hAnsi="CMBX12" w:eastAsia="CMBX12"/>
          <w:b w:val="0"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Propose that 78% of trainees secured promotions within 6 months (post-</w:t>
      </w:r>
      <w:r>
        <w:tab/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training surveys)</w:t>
      </w:r>
      <w:r>
        <w:br/>
      </w:r>
      <w:r>
        <w:tab/>
      </w:r>
      <w:r>
        <w:tab/>
      </w:r>
      <w:r>
        <w:rPr>
          <w:rFonts w:ascii="CMBX12" w:hAnsi="CMBX12" w:eastAsia="CMBX12"/>
          <w:b w:val="0"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Propose that Community banks using CRAF materials report 40% faster AI </w:t>
      </w:r>
      <w:r>
        <w:tab/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deployment</w:t>
      </w:r>
      <w:r>
        <w:br/>
      </w:r>
      <w:r>
        <w:tab/>
      </w:r>
      <w:r>
        <w:tab/>
      </w:r>
      <w:r>
        <w:rPr>
          <w:rFonts w:ascii="CMBX12" w:hAnsi="CMBX12" w:eastAsia="CMBX12"/>
          <w:b w:val="0"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Propose that 85% placement rate for veteran participants in fintech roles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Proposed Policy Influence Strategy:</w:t>
      </w:r>
      <w:r>
        <w:br/>
      </w:r>
      <w:r>
        <w:tab/>
      </w:r>
      <w:r>
        <w:tab/>
      </w:r>
      <w:r>
        <w:rPr>
          <w:rFonts w:ascii="CMBX12" w:hAnsi="CMBX12" w:eastAsia="CMBX12"/>
          <w:b w:val="0"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Aim to Submit 2-3 commentary letters annually on the below topics:</w:t>
      </w:r>
      <w:r>
        <w:tab/>
      </w:r>
      <w:r>
        <w:tab/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∗</w:t>
      </w:r>
      <w:r>
        <w:rPr>
          <w:rFonts w:ascii="CMR12" w:hAnsi="CMR12" w:eastAsia="CMR12"/>
          <w:b w:val="0"/>
          <w:i w:val="0"/>
          <w:color w:val="000000"/>
          <w:sz w:val="24"/>
        </w:rPr>
        <w:t>SEC (AI in market surveillance)</w:t>
      </w:r>
      <w:r>
        <w:br/>
      </w:r>
      <w:r>
        <w:tab/>
      </w:r>
      <w:r>
        <w:tab/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∗</w:t>
      </w:r>
      <w:r>
        <w:rPr>
          <w:rFonts w:ascii="CMR12" w:hAnsi="CMR12" w:eastAsia="CMR12"/>
          <w:b w:val="0"/>
          <w:i w:val="0"/>
          <w:color w:val="000000"/>
          <w:sz w:val="24"/>
        </w:rPr>
        <w:t>CFPB (algorithmic fairness)</w:t>
      </w:r>
      <w:r>
        <w:br/>
      </w:r>
      <w:r>
        <w:tab/>
      </w:r>
      <w:r>
        <w:tab/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∗</w:t>
      </w:r>
      <w:r>
        <w:rPr>
          <w:rFonts w:ascii="CMR12" w:hAnsi="CMR12" w:eastAsia="CMR12"/>
          <w:b w:val="0"/>
          <w:i w:val="0"/>
          <w:color w:val="000000"/>
          <w:sz w:val="24"/>
        </w:rPr>
        <w:t>FSOC (systemic risk monitoring)</w:t>
      </w:r>
      <w:r>
        <w:br/>
      </w:r>
      <w:r>
        <w:tab/>
      </w:r>
      <w:r>
        <w:tab/>
      </w:r>
      <w:r>
        <w:rPr>
          <w:rFonts w:ascii="CMBX12" w:hAnsi="CMBX12" w:eastAsia="CMBX12"/>
          <w:b w:val="0"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Plans to host annual symposium in the future with:</w:t>
      </w:r>
      <w:r>
        <w:br/>
      </w:r>
      <w:r>
        <w:tab/>
      </w:r>
      <w:r>
        <w:tab/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∗</w:t>
      </w:r>
      <w:r>
        <w:rPr>
          <w:rFonts w:ascii="CMR12" w:hAnsi="CMR12" w:eastAsia="CMR12"/>
          <w:b w:val="0"/>
          <w:i w:val="0"/>
          <w:color w:val="000000"/>
          <w:sz w:val="24"/>
        </w:rPr>
        <w:t>Federal Reserve researchers</w:t>
      </w:r>
      <w:r>
        <w:br/>
      </w:r>
      <w:r>
        <w:tab/>
      </w:r>
      <w:r>
        <w:tab/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∗</w:t>
      </w:r>
      <w:r>
        <w:rPr>
          <w:rFonts w:ascii="CMR12" w:hAnsi="CMR12" w:eastAsia="CMR12"/>
          <w:b w:val="0"/>
          <w:i w:val="0"/>
          <w:color w:val="000000"/>
          <w:sz w:val="24"/>
        </w:rPr>
        <w:t>FINRA compliance officers</w:t>
      </w:r>
      <w:r>
        <w:br/>
      </w:r>
      <w:r>
        <w:tab/>
      </w:r>
      <w:r>
        <w:tab/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Congressional FinTech task force members </w:t>
      </w:r>
      <w:r>
        <w:br/>
      </w:r>
      <w:r>
        <w:rPr>
          <w:rFonts w:ascii="CMBX12" w:hAnsi="CMBX12" w:eastAsia="CMBX12"/>
          <w:b w:val="0"/>
          <w:i w:val="0"/>
          <w:color w:val="000000"/>
          <w:sz w:val="24"/>
        </w:rPr>
        <w:t>National Need: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The U.S. currently lacks an independent research body focused specif-</w:t>
      </w:r>
      <w:r>
        <w:rPr>
          <w:rFonts w:ascii="CMR12" w:hAnsi="CMR12" w:eastAsia="CMR12"/>
          <w:b w:val="0"/>
          <w:i w:val="0"/>
          <w:color w:val="000000"/>
          <w:sz w:val="24"/>
        </w:rPr>
        <w:t>ically on: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AI’s financial stability implications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Workforce gaps in regulatory technology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Ethical AI deployment in community banking</w:t>
      </w:r>
    </w:p>
    <w:p>
      <w:pPr>
        <w:autoSpaceDN w:val="0"/>
        <w:tabs>
          <w:tab w:pos="990" w:val="left"/>
        </w:tabs>
        <w:autoSpaceDE w:val="0"/>
        <w:widowControl/>
        <w:spacing w:line="430" w:lineRule="exact" w:before="276" w:after="226"/>
        <w:ind w:left="4" w:right="1008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7.4.3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Detailed Proposed Endeavor in Three Domains </w:t>
      </w:r>
      <w:r>
        <w:rPr>
          <w:rFonts w:ascii="CMR12" w:hAnsi="CMR12" w:eastAsia="CMR12"/>
          <w:b w:val="0"/>
          <w:i w:val="0"/>
          <w:color w:val="000000"/>
          <w:sz w:val="24"/>
        </w:rPr>
        <w:t>Mr. Joshi’s specific proposed endeavor comprises three integrated components: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552"/>
        <w:gridCol w:w="4552"/>
      </w:tblGrid>
      <w:tr>
        <w:trPr>
          <w:trHeight w:hRule="exact" w:val="296"/>
        </w:trPr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Component</w:t>
            </w:r>
          </w:p>
        </w:tc>
        <w:tc>
          <w:tcPr>
            <w:tcW w:type="dxa" w:w="61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Detailed Description of Impact</w:t>
            </w:r>
          </w:p>
        </w:tc>
      </w:tr>
    </w:tbl>
    <w:p>
      <w:pPr>
        <w:autoSpaceDN w:val="0"/>
        <w:autoSpaceDE w:val="0"/>
        <w:widowControl/>
        <w:spacing w:line="240" w:lineRule="exact" w:before="461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45</w:t>
      </w:r>
    </w:p>
    <w:p>
      <w:pPr>
        <w:sectPr>
          <w:pgSz w:w="11906" w:h="16838"/>
          <w:pgMar w:top="744" w:right="1366" w:bottom="39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552"/>
        <w:gridCol w:w="4552"/>
      </w:tblGrid>
      <w:tr>
        <w:trPr>
          <w:trHeight w:hRule="exact" w:val="4218"/>
        </w:trPr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.999999999999886" w:type="dxa"/>
            </w:tblPr>
            <w:tblGrid>
              <w:gridCol w:w="985"/>
              <w:gridCol w:w="985"/>
              <w:gridCol w:w="985"/>
            </w:tblGrid>
            <w:tr>
              <w:trPr>
                <w:trHeight w:hRule="exact" w:val="278"/>
              </w:trPr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" w:after="0"/>
                    <w:ind w:left="68" w:right="0" w:firstLine="0"/>
                    <w:jc w:val="left"/>
                  </w:pPr>
                  <w:r>
                    <w:rPr>
                      <w:rFonts w:ascii="CMBX12" w:hAnsi="CMBX12" w:eastAsia="CMBX12"/>
                      <w:b w:val="0"/>
                      <w:i w:val="0"/>
                      <w:color w:val="000000"/>
                      <w:sz w:val="24"/>
                    </w:rPr>
                    <w:t>1.</w:t>
                  </w:r>
                </w:p>
              </w:tc>
              <w:tc>
                <w:tcPr>
                  <w:tcW w:type="dxa" w:w="1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" w:after="0"/>
                    <w:ind w:left="298" w:right="0" w:firstLine="0"/>
                    <w:jc w:val="left"/>
                  </w:pPr>
                  <w:r>
                    <w:rPr>
                      <w:rFonts w:ascii="CMBX12" w:hAnsi="CMBX12" w:eastAsia="CMBX12"/>
                      <w:b w:val="0"/>
                      <w:i w:val="0"/>
                      <w:color w:val="000000"/>
                      <w:sz w:val="24"/>
                    </w:rPr>
                    <w:t>Advanced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" w:after="0"/>
                    <w:ind w:left="132" w:right="0" w:firstLine="0"/>
                    <w:jc w:val="left"/>
                  </w:pPr>
                  <w:r>
                    <w:rPr>
                      <w:rFonts w:ascii="CMBX12" w:hAnsi="CMBX12" w:eastAsia="CMBX12"/>
                      <w:b w:val="0"/>
                      <w:i w:val="0"/>
                      <w:color w:val="000000"/>
                      <w:sz w:val="24"/>
                    </w:rPr>
                    <w:t>Risk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exact" w:before="24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Modeling</w:t>
            </w:r>
          </w:p>
        </w:tc>
        <w:tc>
          <w:tcPr>
            <w:tcW w:type="dxa" w:w="61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4" w:val="left"/>
                <w:tab w:pos="426" w:val="left"/>
              </w:tabs>
              <w:autoSpaceDE w:val="0"/>
              <w:widowControl/>
              <w:spacing w:line="288" w:lineRule="exact" w:before="140" w:after="0"/>
              <w:ind w:left="120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Develop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 AI-enhanced versions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of BoFA’s Auto State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Transition Model (ASTM) and Home loans currently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managing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 xml:space="preserve"> $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100sB portfolio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 Refer to Testimonial </w:t>
            </w:r>
            <w:r>
              <w:tab/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LOR from Mr Ankit Gupta Royal Bank of Scot-</w:t>
            </w:r>
            <w:r>
              <w:tab/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land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See Testimonial from Mr Ankit working at RBS </w:t>
            </w:r>
            <w:r>
              <w:tab/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Exhibit ?? for progression and impact beyond </w:t>
            </w:r>
            <w:r>
              <w:tab/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job.</w:t>
            </w:r>
          </w:p>
          <w:p>
            <w:pPr>
              <w:autoSpaceDN w:val="0"/>
              <w:tabs>
                <w:tab w:pos="354" w:val="left"/>
              </w:tabs>
              <w:autoSpaceDE w:val="0"/>
              <w:widowControl/>
              <w:spacing w:line="290" w:lineRule="exact" w:before="0" w:after="20"/>
              <w:ind w:left="120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Implement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 Generative AI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techniques to improve pre-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dictive accuracy of credit risk models by 15–20%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.000000000000114" w:type="dxa"/>
            </w:tblPr>
            <w:tblGrid>
              <w:gridCol w:w="1223"/>
              <w:gridCol w:w="1223"/>
              <w:gridCol w:w="1223"/>
              <w:gridCol w:w="1223"/>
              <w:gridCol w:w="1223"/>
            </w:tblGrid>
            <w:tr>
              <w:trPr>
                <w:trHeight w:hRule="exact" w:val="294"/>
              </w:trPr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8" w:lineRule="exact" w:before="20" w:after="0"/>
                    <w:ind w:left="62" w:right="0" w:firstLine="0"/>
                    <w:jc w:val="left"/>
                  </w:pPr>
                  <w:r>
                    <w:rPr>
                      <w:rFonts w:ascii="SFRM1200" w:hAnsi="SFRM1200" w:eastAsia="SFRM1200"/>
                      <w:b w:val="0"/>
                      <w:i w:val="0"/>
                      <w:color w:val="000000"/>
                      <w:sz w:val="24"/>
                    </w:rPr>
                    <w:t>•</w:t>
                  </w: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 xml:space="preserve"> Create</w:t>
                  </w: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MBX12" w:hAnsi="CMBX12" w:eastAsia="CMBX12"/>
                      <w:b w:val="0"/>
                      <w:i w:val="0"/>
                      <w:color w:val="000000"/>
                      <w:sz w:val="24"/>
                    </w:rPr>
                    <w:t>real-time</w:t>
                  </w:r>
                </w:p>
              </w:tc>
              <w:tc>
                <w:tcPr>
                  <w:tcW w:type="dxa" w:w="1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MBX12" w:hAnsi="CMBX12" w:eastAsia="CMBX12"/>
                      <w:b w:val="0"/>
                      <w:i w:val="0"/>
                      <w:color w:val="000000"/>
                      <w:sz w:val="24"/>
                    </w:rPr>
                    <w:t>monitoring</w:t>
                  </w:r>
                </w:p>
              </w:tc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systems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30" w:after="0"/>
                    <w:ind w:left="154" w:right="0" w:firstLine="0"/>
                    <w:jc w:val="left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using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6" w:lineRule="exact" w:before="0" w:after="0"/>
              <w:ind w:left="35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Spark/Kafka for early risk detection at work as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an independent researcher</w:t>
            </w:r>
          </w:p>
        </w:tc>
      </w:tr>
      <w:tr>
        <w:trPr>
          <w:trHeight w:hRule="exact" w:val="3642"/>
        </w:trPr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4" w:val="left"/>
              </w:tabs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2. 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Financial AI Re-</w:t>
            </w:r>
          </w:p>
          <w:p>
            <w:pPr>
              <w:autoSpaceDN w:val="0"/>
              <w:autoSpaceDE w:val="0"/>
              <w:widowControl/>
              <w:spacing w:line="240" w:lineRule="exact" w:before="50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search</w:t>
            </w:r>
          </w:p>
        </w:tc>
        <w:tc>
          <w:tcPr>
            <w:tcW w:type="dxa" w:w="61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4" w:val="left"/>
                <w:tab w:pos="654" w:val="left"/>
                <w:tab w:pos="1472" w:val="left"/>
              </w:tabs>
              <w:autoSpaceDE w:val="0"/>
              <w:widowControl/>
              <w:spacing w:line="288" w:lineRule="exact" w:before="140" w:after="0"/>
              <w:ind w:left="120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Published 8+ peer-reviewed papers under the domains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(See first pages of all papers in Exhibit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 ??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) : </w:t>
            </w:r>
            <w:r>
              <w:br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1. ”Agentic AI for Systemic Risk Monitoring” by Mr </w:t>
            </w:r>
            <w:r>
              <w:tab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Joshi </w:t>
            </w:r>
            <w:r>
              <w:br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2. ”Prompt Engineering for Regulatory Compliance”</w:t>
            </w:r>
            <w:r>
              <w:tab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by Mr Joshi </w:t>
            </w:r>
            <w:r>
              <w:br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3. ”Generative Models for Stress Testing of US Econ-</w:t>
            </w:r>
            <w:r>
              <w:tab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omy Resilience” by Mr Joshi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Develop open-source risk modeling toolkit for commu-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nity use.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See Independent Evaluator reports on risk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credentials.</w:t>
            </w:r>
          </w:p>
        </w:tc>
      </w:tr>
      <w:tr>
        <w:trPr>
          <w:trHeight w:hRule="exact" w:val="3928"/>
        </w:trPr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52" w:val="left"/>
              </w:tabs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3. 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Proposed Veteran</w:t>
            </w:r>
          </w:p>
          <w:p>
            <w:pPr>
              <w:autoSpaceDN w:val="0"/>
              <w:autoSpaceDE w:val="0"/>
              <w:widowControl/>
              <w:spacing w:line="240" w:lineRule="exact" w:before="48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Workforce Initiative</w:t>
            </w:r>
          </w:p>
        </w:tc>
        <w:tc>
          <w:tcPr>
            <w:tcW w:type="dxa" w:w="61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4" w:val="left"/>
                <w:tab w:pos="606" w:val="left"/>
              </w:tabs>
              <w:autoSpaceDE w:val="0"/>
              <w:widowControl/>
              <w:spacing w:line="288" w:lineRule="exact" w:before="140" w:after="0"/>
              <w:ind w:left="120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Establish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 ”Veterans in Financial AI”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program to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train 500+ veterans annually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Partner with American Legion to deliver:</w:t>
            </w:r>
            <w:r>
              <w:br/>
            </w:r>
            <w:r>
              <w:tab/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12-week intensive bootcamp</w:t>
            </w:r>
            <w:r>
              <w:br/>
            </w:r>
            <w:r>
              <w:tab/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Industry-recognized certifications</w:t>
            </w:r>
            <w:r>
              <w:br/>
            </w:r>
            <w:r>
              <w:tab/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Direct job placement pathways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Create public educational resources on:</w:t>
            </w:r>
            <w:r>
              <w:br/>
            </w:r>
            <w:r>
              <w:tab/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Financial Python programming. Refer to QcFinance </w:t>
            </w:r>
            <w:r>
              <w:tab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Job experience Letter for relevant skills in Education </w:t>
            </w:r>
            <w:r>
              <w:tab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and Training</w:t>
            </w:r>
            <w:r>
              <w:br/>
            </w:r>
            <w:r>
              <w:tab/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AI risk modeling fundamentals</w:t>
            </w:r>
            <w:r>
              <w:br/>
            </w:r>
            <w:r>
              <w:tab/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Regulatory compliance automation.</w:t>
            </w:r>
          </w:p>
        </w:tc>
      </w:tr>
    </w:tbl>
    <w:p>
      <w:pPr>
        <w:autoSpaceDN w:val="0"/>
        <w:autoSpaceDE w:val="0"/>
        <w:widowControl/>
        <w:spacing w:line="290" w:lineRule="exact" w:before="396" w:after="0"/>
        <w:ind w:left="4" w:right="74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The coming years of 2026 and 2027 are poised to bring significant advancements in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AI, particularly in financial risk management, workforce development, and regulatory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frameworks. Based on Mr. Joshi’s publications and expertise, here are key areas where </w:t>
      </w:r>
      <w:r>
        <w:rPr>
          <w:rFonts w:ascii="CMR12" w:hAnsi="CMR12" w:eastAsia="CMR12"/>
          <w:b w:val="0"/>
          <w:i w:val="0"/>
          <w:color w:val="000000"/>
          <w:sz w:val="24"/>
        </w:rPr>
        <w:t>he can contribute to the USA’s financial and technological landscape:</w:t>
      </w:r>
    </w:p>
    <w:p>
      <w:pPr>
        <w:autoSpaceDN w:val="0"/>
        <w:autoSpaceDE w:val="0"/>
        <w:widowControl/>
        <w:spacing w:line="240" w:lineRule="exact" w:before="79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46</w:t>
      </w:r>
    </w:p>
    <w:p>
      <w:pPr>
        <w:sectPr>
          <w:pgSz w:w="11906" w:h="16838"/>
          <w:pgMar w:top="836" w:right="1366" w:bottom="39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4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AI-Driven Financial Risk Management Endeavor</w:t>
      </w:r>
    </w:p>
    <w:p>
      <w:pPr>
        <w:autoSpaceDN w:val="0"/>
        <w:autoSpaceDE w:val="0"/>
        <w:widowControl/>
        <w:spacing w:line="290" w:lineRule="exact" w:before="152" w:after="0"/>
        <w:ind w:left="590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Trend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Increased adoption of Generative AI (GenAI) for predictive modeling, fraud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detection, and stress testing in financial systems. Regulatory bodies like the SEC </w:t>
      </w:r>
      <w:r>
        <w:rPr>
          <w:rFonts w:ascii="CMR12" w:hAnsi="CMR12" w:eastAsia="CMR12"/>
          <w:b w:val="0"/>
          <w:i w:val="0"/>
          <w:color w:val="000000"/>
          <w:sz w:val="24"/>
        </w:rPr>
        <w:t>and FDIC are emphasizing transparency and robustness in AI applications.</w:t>
      </w:r>
    </w:p>
    <w:p>
      <w:pPr>
        <w:autoSpaceDN w:val="0"/>
        <w:autoSpaceDE w:val="0"/>
        <w:widowControl/>
        <w:spacing w:line="248" w:lineRule="exact" w:before="186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Mr. Joshi’s Proposed Contribution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</w:p>
    <w:p>
      <w:pPr>
        <w:autoSpaceDN w:val="0"/>
        <w:autoSpaceDE w:val="0"/>
        <w:widowControl/>
        <w:spacing w:line="288" w:lineRule="exact" w:before="146" w:after="0"/>
        <w:ind w:left="1104" w:right="30" w:hanging="252"/>
        <w:jc w:val="both"/>
      </w:pPr>
      <w:r>
        <w:rPr>
          <w:rFonts w:ascii="CMBX12" w:hAnsi="CMBX12" w:eastAsia="CMBX12"/>
          <w:b w:val="0"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Leverage Mr Joshi’s work on GenAI for financial robustness already published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7 </w:t>
      </w:r>
      <w:r>
        <w:rPr>
          <w:rFonts w:ascii="CMR12" w:hAnsi="CMR12" w:eastAsia="CMR12"/>
          <w:b w:val="0"/>
          <w:i w:val="0"/>
          <w:color w:val="000000"/>
          <w:sz w:val="24"/>
        </w:rPr>
        <w:t>to develop frameworks aligned with NIST’s AI Risk Management Framework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8 </w:t>
      </w:r>
      <w:r>
        <w:rPr>
          <w:rFonts w:ascii="CMR12" w:hAnsi="CMR12" w:eastAsia="CMR12"/>
          <w:b w:val="0"/>
          <w:i w:val="0"/>
          <w:color w:val="000000"/>
          <w:sz w:val="24"/>
        </w:rPr>
        <w:t>in the future 2027-2030.</w:t>
      </w:r>
    </w:p>
    <w:p>
      <w:pPr>
        <w:autoSpaceDN w:val="0"/>
        <w:tabs>
          <w:tab w:pos="1104" w:val="left"/>
        </w:tabs>
        <w:autoSpaceDE w:val="0"/>
        <w:widowControl/>
        <w:spacing w:line="290" w:lineRule="exact" w:before="144" w:after="0"/>
        <w:ind w:left="852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Expand his research on GANs/VAEs for market resilience</w:t>
      </w:r>
      <w:r>
        <w:rPr>
          <w:rFonts w:ascii="CMR8" w:hAnsi="CMR8" w:eastAsia="CMR8"/>
          <w:b w:val="0"/>
          <w:i w:val="0"/>
          <w:color w:val="000000"/>
          <w:sz w:val="16"/>
        </w:rPr>
        <w:t>9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already published </w:t>
      </w:r>
      <w:r>
        <w:rPr>
          <w:rFonts w:ascii="CMR12" w:hAnsi="CMR12" w:eastAsia="CMR12"/>
          <w:b w:val="0"/>
          <w:i w:val="0"/>
          <w:color w:val="000000"/>
          <w:sz w:val="24"/>
        </w:rPr>
        <w:t>to address CISA’s AI threat landscape</w:t>
      </w:r>
      <w:r>
        <w:rPr>
          <w:rFonts w:ascii="CMR8" w:hAnsi="CMR8" w:eastAsia="CMR8"/>
          <w:b w:val="0"/>
          <w:i w:val="0"/>
          <w:color w:val="000000"/>
          <w:sz w:val="16"/>
        </w:rPr>
        <w:t>10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384" w:after="0"/>
        <w:ind w:left="4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Workforce Upskilling for AI Integration Endeavor</w:t>
      </w:r>
    </w:p>
    <w:p>
      <w:pPr>
        <w:autoSpaceDN w:val="0"/>
        <w:tabs>
          <w:tab w:pos="590" w:val="left"/>
        </w:tabs>
        <w:autoSpaceDE w:val="0"/>
        <w:widowControl/>
        <w:spacing w:line="288" w:lineRule="exact" w:before="156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Trend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The BLS projects 35% growth in AI specialist roles by 2025, with prompt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engineering becoming a critical skill for financial professionals.</w:t>
      </w:r>
    </w:p>
    <w:p>
      <w:pPr>
        <w:autoSpaceDN w:val="0"/>
        <w:autoSpaceDE w:val="0"/>
        <w:widowControl/>
        <w:spacing w:line="248" w:lineRule="exact" w:before="186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Mr. Joshi’s Proposed Contribution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</w:p>
    <w:p>
      <w:pPr>
        <w:autoSpaceDN w:val="0"/>
        <w:tabs>
          <w:tab w:pos="1104" w:val="left"/>
        </w:tabs>
        <w:autoSpaceDE w:val="0"/>
        <w:widowControl/>
        <w:spacing w:line="288" w:lineRule="exact" w:before="146" w:after="0"/>
        <w:ind w:left="852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Scale the applicant’s prompt engineering training methodologies</w:t>
      </w:r>
      <w:r>
        <w:rPr>
          <w:rFonts w:ascii="CMR8" w:hAnsi="CMR8" w:eastAsia="CMR8"/>
          <w:b w:val="0"/>
          <w:i w:val="0"/>
          <w:color w:val="000000"/>
          <w:sz w:val="16"/>
        </w:rPr>
        <w:t>11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already </w:t>
      </w:r>
      <w:r>
        <w:rPr>
          <w:rFonts w:ascii="CMR12" w:hAnsi="CMR12" w:eastAsia="CMR12"/>
          <w:b w:val="0"/>
          <w:i w:val="0"/>
          <w:color w:val="000000"/>
          <w:sz w:val="24"/>
        </w:rPr>
        <w:t>published in line with FDIC’s upskilling initiatives</w:t>
      </w:r>
      <w:r>
        <w:rPr>
          <w:rFonts w:ascii="CMR8" w:hAnsi="CMR8" w:eastAsia="CMR8"/>
          <w:b w:val="0"/>
          <w:i w:val="0"/>
          <w:color w:val="000000"/>
          <w:sz w:val="16"/>
        </w:rPr>
        <w:t>12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104" w:val="left"/>
        </w:tabs>
        <w:autoSpaceDE w:val="0"/>
        <w:widowControl/>
        <w:spacing w:line="288" w:lineRule="exact" w:before="146" w:after="0"/>
        <w:ind w:left="852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Adapt his workforce development frameworks</w:t>
      </w:r>
      <w:r>
        <w:rPr>
          <w:rFonts w:ascii="CMR8" w:hAnsi="CMR8" w:eastAsia="CMR8"/>
          <w:b w:val="0"/>
          <w:i w:val="0"/>
          <w:color w:val="000000"/>
          <w:sz w:val="16"/>
        </w:rPr>
        <w:t>13</w:t>
      </w:r>
      <w:r>
        <w:rPr>
          <w:rFonts w:ascii="CMR12" w:hAnsi="CMR12" w:eastAsia="CMR12"/>
          <w:b w:val="0"/>
          <w:i w:val="0"/>
          <w:color w:val="000000"/>
          <w:sz w:val="24"/>
        </w:rPr>
        <w:t>for Treasury Department’s fi-</w:t>
      </w:r>
      <w:r>
        <w:rPr>
          <w:rFonts w:ascii="CMR12" w:hAnsi="CMR12" w:eastAsia="CMR12"/>
          <w:b w:val="0"/>
          <w:i w:val="0"/>
          <w:color w:val="000000"/>
          <w:sz w:val="24"/>
        </w:rPr>
        <w:t>nancial stability programs</w:t>
      </w:r>
      <w:r>
        <w:rPr>
          <w:rFonts w:ascii="CMR8" w:hAnsi="CMR8" w:eastAsia="CMR8"/>
          <w:b w:val="0"/>
          <w:i w:val="0"/>
          <w:color w:val="000000"/>
          <w:sz w:val="16"/>
        </w:rPr>
        <w:t>14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386" w:after="0"/>
        <w:ind w:left="4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Regulatory-Compliant AI Agents Research Endeavor</w:t>
      </w:r>
    </w:p>
    <w:p>
      <w:pPr>
        <w:autoSpaceDN w:val="0"/>
        <w:tabs>
          <w:tab w:pos="590" w:val="left"/>
        </w:tabs>
        <w:autoSpaceDE w:val="0"/>
        <w:widowControl/>
        <w:spacing w:line="288" w:lineRule="exact" w:before="156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Trend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FSOC’s 2023 report highlights the need for explainable AI in banking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supervision, with ECB and DHS developing new compliance standards</w:t>
      </w:r>
      <w:r>
        <w:rPr>
          <w:rFonts w:ascii="CMR8" w:hAnsi="CMR8" w:eastAsia="CMR8"/>
          <w:b w:val="0"/>
          <w:i w:val="0"/>
          <w:color w:val="000000"/>
          <w:sz w:val="16"/>
        </w:rPr>
        <w:t>15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8" w:lineRule="exact" w:before="186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Mr. Joshi’s Proposed Contribution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</w:p>
    <w:p>
      <w:pPr>
        <w:autoSpaceDN w:val="0"/>
        <w:autoSpaceDE w:val="0"/>
        <w:widowControl/>
        <w:spacing w:line="302" w:lineRule="exact" w:before="132" w:after="0"/>
        <w:ind w:left="852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Implement his AI agent frameworks</w:t>
      </w:r>
      <w:r>
        <w:rPr>
          <w:rFonts w:ascii="CMR8" w:hAnsi="CMR8" w:eastAsia="CMR8"/>
          <w:b w:val="0"/>
          <w:i w:val="0"/>
          <w:color w:val="000000"/>
          <w:sz w:val="16"/>
        </w:rPr>
        <w:t>16</w:t>
      </w:r>
      <w:r>
        <w:rPr>
          <w:rFonts w:ascii="CMR12" w:hAnsi="CMR12" w:eastAsia="CMR12"/>
          <w:b w:val="0"/>
          <w:i w:val="0"/>
          <w:color w:val="000000"/>
          <w:sz w:val="24"/>
        </w:rPr>
        <w:t>already published by Mr Joshi can be</w:t>
      </w:r>
    </w:p>
    <w:p>
      <w:pPr>
        <w:autoSpaceDN w:val="0"/>
        <w:tabs>
          <w:tab w:pos="194" w:val="left"/>
          <w:tab w:pos="274" w:val="left"/>
        </w:tabs>
        <w:autoSpaceDE w:val="0"/>
        <w:widowControl/>
        <w:spacing w:line="240" w:lineRule="exact" w:before="178" w:after="0"/>
        <w:ind w:left="4" w:right="0" w:firstLine="0"/>
        <w:jc w:val="left"/>
      </w:pPr>
      <w:r>
        <w:tab/>
      </w: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7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Satyadhar Joshi, ”Implementing Gen AI for Increasing Robustness of US Financial and Regulatory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System,” International Journal of Innovative Research in Engineering and Management, 2024 </w:t>
      </w:r>
      <w:r>
        <w:tab/>
      </w: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8</w:t>
      </w:r>
      <w:r>
        <w:rPr>
          <w:rFonts w:ascii="CMR10" w:hAnsi="CMR10" w:eastAsia="CMR10"/>
          <w:b w:val="0"/>
          <w:i w:val="0"/>
          <w:color w:val="000000"/>
          <w:sz w:val="20"/>
        </w:rPr>
        <w:t>NIST AI Risk Management Framework (AI RMF 1.0), National Institute of Standards and Technol-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ogy, 2023 </w:t>
      </w:r>
      <w:r>
        <w:br/>
      </w:r>
      <w:r>
        <w:tab/>
      </w: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9</w:t>
      </w:r>
      <w:r>
        <w:rPr>
          <w:rFonts w:ascii="CMR10" w:hAnsi="CMR10" w:eastAsia="CMR10"/>
          <w:b w:val="0"/>
          <w:i w:val="0"/>
          <w:color w:val="000000"/>
          <w:sz w:val="20"/>
        </w:rPr>
        <w:t>Satyadhar Joshi, ”Using Gen AI Agents With GAE and VAE to Enhance Resilience of US Markets,”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International Journal of Computational Science, Information Technology and Control Engineering,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2025 </w:t>
      </w:r>
      <w:r>
        <w:br/>
      </w: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10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CISA, ”The Roadmap for Artificial Intelligence,” Cybersecurity and Infrastructure Security Agency,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2023 </w:t>
      </w:r>
      <w:r>
        <w:br/>
      </w: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11</w:t>
      </w:r>
      <w:r>
        <w:rPr>
          <w:rFonts w:ascii="CMR10" w:hAnsi="CMR10" w:eastAsia="CMR10"/>
          <w:b w:val="0"/>
          <w:i w:val="0"/>
          <w:color w:val="000000"/>
          <w:sz w:val="20"/>
        </w:rPr>
        <w:t>Satyadhar Joshi, ”Retraining US Workforce in the Age of Agentic Gen AI: Role of Prompt Engineer-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ing and Up-Skilling Initiatives,” International Journal of Advanced Research in Science, Communication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Technology, 2025 </w:t>
      </w:r>
      <w:r>
        <w:br/>
      </w: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12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FDIC, ”Transparency in Financial Technology,” Federal Deposit Insurance Corporation, 2023 </w:t>
      </w: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13</w:t>
      </w:r>
      <w:r>
        <w:rPr>
          <w:rFonts w:ascii="CMR10" w:hAnsi="CMR10" w:eastAsia="CMR10"/>
          <w:b w:val="0"/>
          <w:i w:val="0"/>
          <w:color w:val="000000"/>
          <w:sz w:val="20"/>
        </w:rPr>
        <w:t>Satyadhar Joshi, ”Training US Workforce for Generative AI Models and Prompt Engineering: Chat-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GPT, Copilot, and Gemini,” International Journal of Science, Engineering and Technology, 2025 </w:t>
      </w: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14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U.S. Department of the Treasury, ”AI in Financial Markets Monitoring Plan,” 2024 </w:t>
      </w:r>
      <w:r>
        <w:br/>
      </w: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15</w:t>
      </w:r>
      <w:r>
        <w:rPr>
          <w:rFonts w:ascii="CMR10" w:hAnsi="CMR10" w:eastAsia="CMR10"/>
          <w:b w:val="0"/>
          <w:i w:val="0"/>
          <w:color w:val="000000"/>
          <w:sz w:val="20"/>
        </w:rPr>
        <w:t>European Central Bank, ”AI in Banking Supervision,” 2023; DHS, ”AI Security Guidelines,” De-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partment of Homeland Security, 2023 </w:t>
      </w:r>
      <w:r>
        <w:br/>
      </w: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16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Satyadhar Joshi, ”Advancing Innovation and Financial Risk Modeling Through Agentic Generative </w:t>
      </w:r>
      <w:r>
        <w:rPr>
          <w:rFonts w:ascii="CMR10" w:hAnsi="CMR10" w:eastAsia="CMR10"/>
          <w:b w:val="0"/>
          <w:i w:val="0"/>
          <w:color w:val="000000"/>
          <w:sz w:val="20"/>
        </w:rPr>
        <w:t>AI,” International Journal of Research and Review, 2025</w:t>
      </w:r>
    </w:p>
    <w:p>
      <w:pPr>
        <w:autoSpaceDN w:val="0"/>
        <w:autoSpaceDE w:val="0"/>
        <w:widowControl/>
        <w:spacing w:line="240" w:lineRule="exact" w:before="47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47</w:t>
      </w:r>
    </w:p>
    <w:p>
      <w:pPr>
        <w:sectPr>
          <w:pgSz w:w="11906" w:h="16838"/>
          <w:pgMar w:top="750" w:right="1420" w:bottom="39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110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used for OFR’s future research partnerships in 2027-2030</w:t>
      </w:r>
      <w:r>
        <w:rPr>
          <w:rFonts w:ascii="CMR8" w:hAnsi="CMR8" w:eastAsia="CMR8"/>
          <w:b w:val="0"/>
          <w:i w:val="0"/>
          <w:color w:val="000000"/>
          <w:sz w:val="16"/>
        </w:rPr>
        <w:t>17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104" w:val="left"/>
        </w:tabs>
        <w:autoSpaceDE w:val="0"/>
        <w:widowControl/>
        <w:spacing w:line="290" w:lineRule="exact" w:before="142" w:after="0"/>
        <w:ind w:left="852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Bridge his AGI research</w:t>
      </w:r>
      <w:r>
        <w:rPr>
          <w:rFonts w:ascii="CMR8" w:hAnsi="CMR8" w:eastAsia="CMR8"/>
          <w:b w:val="0"/>
          <w:i w:val="0"/>
          <w:color w:val="000000"/>
          <w:sz w:val="16"/>
        </w:rPr>
        <w:t>18</w:t>
      </w:r>
      <w:r>
        <w:rPr>
          <w:rFonts w:ascii="CMR12" w:hAnsi="CMR12" w:eastAsia="CMR12"/>
          <w:b w:val="0"/>
          <w:i w:val="0"/>
          <w:color w:val="000000"/>
          <w:sz w:val="24"/>
        </w:rPr>
        <w:t>already published can be used with SEC’s enforce-</w:t>
      </w:r>
      <w:r>
        <w:rPr>
          <w:rFonts w:ascii="CMR12" w:hAnsi="CMR12" w:eastAsia="CMR12"/>
          <w:b w:val="0"/>
          <w:i w:val="0"/>
          <w:color w:val="000000"/>
          <w:sz w:val="24"/>
        </w:rPr>
        <w:t>ment priorities</w:t>
      </w:r>
      <w:r>
        <w:rPr>
          <w:rFonts w:ascii="CMR8" w:hAnsi="CMR8" w:eastAsia="CMR8"/>
          <w:b w:val="0"/>
          <w:i w:val="0"/>
          <w:color w:val="000000"/>
          <w:sz w:val="16"/>
        </w:rPr>
        <w:t>19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384" w:after="0"/>
        <w:ind w:left="4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Strategic Policy Development Research Endeavor</w:t>
      </w:r>
    </w:p>
    <w:p>
      <w:pPr>
        <w:autoSpaceDN w:val="0"/>
        <w:tabs>
          <w:tab w:pos="590" w:val="left"/>
        </w:tabs>
        <w:autoSpaceDE w:val="0"/>
        <w:widowControl/>
        <w:spacing w:line="290" w:lineRule="exact" w:before="154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Trend</w:t>
      </w:r>
      <w:r>
        <w:rPr>
          <w:rFonts w:ascii="CMR12" w:hAnsi="CMR12" w:eastAsia="CMR12"/>
          <w:b w:val="0"/>
          <w:i w:val="0"/>
          <w:color w:val="000000"/>
          <w:sz w:val="24"/>
        </w:rPr>
        <w:t>: The Treasury’s 2024 AI monitoring plan calls for public-private collabora-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tion on systemic risk mitigation.</w:t>
      </w:r>
    </w:p>
    <w:p>
      <w:pPr>
        <w:autoSpaceDN w:val="0"/>
        <w:autoSpaceDE w:val="0"/>
        <w:widowControl/>
        <w:spacing w:line="248" w:lineRule="exact" w:before="184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Mr. Joshi’s Proposed Contribution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</w:p>
    <w:p>
      <w:pPr>
        <w:autoSpaceDN w:val="0"/>
        <w:tabs>
          <w:tab w:pos="1104" w:val="left"/>
        </w:tabs>
        <w:autoSpaceDE w:val="0"/>
        <w:widowControl/>
        <w:spacing w:line="288" w:lineRule="exact" w:before="146" w:after="0"/>
        <w:ind w:left="852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Translate applicants comprehensive AGI reviews</w:t>
      </w:r>
      <w:r>
        <w:rPr>
          <w:rFonts w:ascii="CMR8" w:hAnsi="CMR8" w:eastAsia="CMR8"/>
          <w:b w:val="0"/>
          <w:i w:val="0"/>
          <w:color w:val="000000"/>
          <w:sz w:val="16"/>
        </w:rPr>
        <w:t>20</w:t>
      </w:r>
      <w:r>
        <w:rPr>
          <w:rFonts w:ascii="CMR12" w:hAnsi="CMR12" w:eastAsia="CMR12"/>
          <w:b w:val="0"/>
          <w:i w:val="0"/>
          <w:color w:val="000000"/>
          <w:sz w:val="24"/>
        </w:rPr>
        <w:t>into policy recommenda-</w:t>
      </w:r>
      <w:r>
        <w:rPr>
          <w:rFonts w:ascii="CMR12" w:hAnsi="CMR12" w:eastAsia="CMR12"/>
          <w:b w:val="0"/>
          <w:i w:val="0"/>
          <w:color w:val="000000"/>
          <w:sz w:val="24"/>
        </w:rPr>
        <w:t>tions for FSOC</w:t>
      </w:r>
      <w:r>
        <w:rPr>
          <w:rFonts w:ascii="CMR8" w:hAnsi="CMR8" w:eastAsia="CMR8"/>
          <w:b w:val="0"/>
          <w:i w:val="0"/>
          <w:color w:val="000000"/>
          <w:sz w:val="16"/>
        </w:rPr>
        <w:t>21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104" w:val="left"/>
        </w:tabs>
        <w:autoSpaceDE w:val="0"/>
        <w:widowControl/>
        <w:spacing w:line="290" w:lineRule="exact" w:before="144" w:after="0"/>
        <w:ind w:left="852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Apply Mr Joshi’s financial risk models</w:t>
      </w:r>
      <w:r>
        <w:rPr>
          <w:rFonts w:ascii="CMR8" w:hAnsi="CMR8" w:eastAsia="CMR8"/>
          <w:b w:val="0"/>
          <w:i w:val="0"/>
          <w:color w:val="000000"/>
          <w:sz w:val="16"/>
        </w:rPr>
        <w:t>22</w:t>
      </w:r>
      <w:r>
        <w:rPr>
          <w:rFonts w:ascii="CMR12" w:hAnsi="CMR12" w:eastAsia="CMR12"/>
          <w:b w:val="0"/>
          <w:i w:val="0"/>
          <w:color w:val="000000"/>
          <w:sz w:val="24"/>
        </w:rPr>
        <w:t>to DHS’s critical infrastructure pro-</w:t>
      </w:r>
      <w:r>
        <w:rPr>
          <w:rFonts w:ascii="CMR12" w:hAnsi="CMR12" w:eastAsia="CMR12"/>
          <w:b w:val="0"/>
          <w:i w:val="0"/>
          <w:color w:val="000000"/>
          <w:sz w:val="24"/>
        </w:rPr>
        <w:t>tection strategies</w:t>
      </w:r>
      <w:r>
        <w:rPr>
          <w:rFonts w:ascii="CMR8" w:hAnsi="CMR8" w:eastAsia="CMR8"/>
          <w:b w:val="0"/>
          <w:i w:val="0"/>
          <w:color w:val="000000"/>
          <w:sz w:val="16"/>
        </w:rPr>
        <w:t>23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0" w:lineRule="exact" w:before="142" w:after="0"/>
        <w:ind w:left="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Dr Sheraz Exhibit</w:t>
      </w:r>
      <w:r>
        <w:rPr>
          <w:rFonts w:ascii="CMBX12" w:hAnsi="CMBX12" w:eastAsia="CMBX12"/>
          <w:b w:val="0"/>
          <w:i w:val="0"/>
          <w:color w:val="000000"/>
          <w:sz w:val="24"/>
        </w:rPr>
        <w:t>??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also confirmed the validity of DOI and indexing of selected papers </w:t>
      </w:r>
      <w:r>
        <w:rPr>
          <w:rFonts w:ascii="CMR12" w:hAnsi="CMR12" w:eastAsia="CMR12"/>
          <w:b w:val="0"/>
          <w:i w:val="0"/>
          <w:color w:val="000000"/>
          <w:sz w:val="24"/>
        </w:rPr>
        <w:t>on CrossRef for enhance visibility of the applicants work.</w:t>
      </w:r>
    </w:p>
    <w:p>
      <w:pPr>
        <w:autoSpaceDN w:val="0"/>
        <w:autoSpaceDE w:val="0"/>
        <w:widowControl/>
        <w:spacing w:line="290" w:lineRule="exact" w:before="144" w:after="0"/>
        <w:ind w:left="4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Mr. Joshi’s proposed endeavor focuses on the development and application of generative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AI models to financial risk analysis and compliance within the U.S. financial system. </w:t>
      </w:r>
      <w:r>
        <w:rPr>
          <w:rFonts w:ascii="CMR12" w:hAnsi="CMR12" w:eastAsia="CMR12"/>
          <w:b w:val="0"/>
          <w:i w:val="0"/>
          <w:color w:val="000000"/>
          <w:sz w:val="24"/>
        </w:rPr>
        <w:t>This work addresses urgent national priorities such as preventing systemic crises, im-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proving fraud detection, and enhancing regulatory transparency. The endeavor carries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substantial merit due to its technical innovation and real-world relevance, and it holds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national importance because financial system stability is a cornerstone of U.S. economic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security. The U.S. government has increasingly prioritized the use of artificial intelligence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 modernize financial oversight, as evidenced by initiatives from the Department of the </w:t>
      </w:r>
      <w:r>
        <w:rPr>
          <w:rFonts w:ascii="CMR12" w:hAnsi="CMR12" w:eastAsia="CMR12"/>
          <w:b w:val="0"/>
          <w:i w:val="0"/>
          <w:color w:val="000000"/>
          <w:sz w:val="24"/>
        </w:rPr>
        <w:t>Treasury and the Financial Stability Oversight Council.</w:t>
      </w:r>
    </w:p>
    <w:p>
      <w:pPr>
        <w:autoSpaceDN w:val="0"/>
        <w:tabs>
          <w:tab w:pos="886" w:val="left"/>
        </w:tabs>
        <w:autoSpaceDE w:val="0"/>
        <w:widowControl/>
        <w:spacing w:line="346" w:lineRule="exact" w:before="480" w:after="0"/>
        <w:ind w:left="4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 xml:space="preserve">7.5 </w:t>
      </w: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Projected Five-Year Endeavor and National Eco-</w:t>
      </w:r>
    </w:p>
    <w:p>
      <w:pPr>
        <w:autoSpaceDN w:val="0"/>
        <w:autoSpaceDE w:val="0"/>
        <w:widowControl/>
        <w:spacing w:line="346" w:lineRule="exact" w:before="92" w:after="0"/>
        <w:ind w:left="886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nomic Impact</w:t>
      </w:r>
    </w:p>
    <w:p>
      <w:pPr>
        <w:autoSpaceDN w:val="0"/>
        <w:autoSpaceDE w:val="0"/>
        <w:widowControl/>
        <w:spacing w:line="290" w:lineRule="exact" w:before="208" w:after="0"/>
        <w:ind w:left="4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Over the next five years, Mr Joshi’s dual role as a Vice President at BoFA Sachs and </w:t>
      </w:r>
      <w:r>
        <w:rPr>
          <w:rFonts w:ascii="CMR12" w:hAnsi="CMR12" w:eastAsia="CMR12"/>
          <w:b w:val="0"/>
          <w:i w:val="0"/>
          <w:color w:val="000000"/>
          <w:sz w:val="24"/>
        </w:rPr>
        <w:t>as an independent researcher aims to create a transformative ripple effect in the adop-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tion of artificial intelligence (AI) across the U.S. financial sector. At the bank, Mr Joshi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will develop and implement advanced AI-driven risk models and operational frameworks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that are projected to increase banking efficiency and reduce operational costs, thereby </w:t>
      </w:r>
      <w:r>
        <w:rPr>
          <w:rFonts w:ascii="CMR12" w:hAnsi="CMR12" w:eastAsia="CMR12"/>
          <w:b w:val="0"/>
          <w:i w:val="0"/>
          <w:color w:val="000000"/>
          <w:sz w:val="24"/>
        </w:rPr>
        <w:t>enabling banks to offer more affordable and accessible financial services to consumers and</w:t>
      </w:r>
    </w:p>
    <w:p>
      <w:pPr>
        <w:autoSpaceDN w:val="0"/>
        <w:tabs>
          <w:tab w:pos="194" w:val="left"/>
        </w:tabs>
        <w:autoSpaceDE w:val="0"/>
        <w:widowControl/>
        <w:spacing w:line="240" w:lineRule="exact" w:before="178" w:after="0"/>
        <w:ind w:left="4" w:right="0" w:firstLine="0"/>
        <w:jc w:val="left"/>
      </w:pP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17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Office of Financial Research, ”Research Memorandum on AI in Financial Stability,” U.S. Department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the Treasury, 2024 </w:t>
      </w:r>
      <w:r>
        <w:br/>
      </w: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18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Satyadhar Joshi, ”Review of Artificial General Intelligence for Financial Risk Management,” Journal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Emerging Technologies and Innovative Research, 2025 </w:t>
      </w:r>
      <w:r>
        <w:br/>
      </w: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19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SEC, ”Artificial Intelligence and Enforcement Priorities,” Securities and Exchange Commission, 2024 </w:t>
      </w: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20</w:t>
      </w:r>
      <w:r>
        <w:rPr>
          <w:rFonts w:ascii="CMR10" w:hAnsi="CMR10" w:eastAsia="CMR10"/>
          <w:b w:val="0"/>
          <w:i w:val="0"/>
          <w:color w:val="000000"/>
          <w:sz w:val="20"/>
        </w:rPr>
        <w:t>Satyadhar Joshi, ”Comprehensive Review of Artificial General Intelligence for Financial Risk Man-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agement,” International Journal of Scientific Research in Computer Science, Engineering and Information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Technology, 2025 </w:t>
      </w:r>
      <w:r>
        <w:br/>
      </w: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21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Financial Stability Oversight Council, ”Annual Report on Financial Stability,” 2023 </w:t>
      </w:r>
      <w:r>
        <w:br/>
      </w: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22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Satyadhar Joshi, ”Review of Gen AI Models for Financial Risk Management,” International Journal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Scientific Research in Computer Science, Engineering and Information Technology, 2025 </w:t>
      </w:r>
      <w:r>
        <w:br/>
      </w: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23</w:t>
      </w:r>
      <w:r>
        <w:rPr>
          <w:rFonts w:ascii="CMR10" w:hAnsi="CMR10" w:eastAsia="CMR10"/>
          <w:b w:val="0"/>
          <w:i w:val="0"/>
          <w:color w:val="000000"/>
          <w:sz w:val="20"/>
        </w:rPr>
        <w:t>DHS, ”Critical Infrastructure Protection and AI,” Department of Homeland Security, 2024</w:t>
      </w:r>
    </w:p>
    <w:p>
      <w:pPr>
        <w:autoSpaceDN w:val="0"/>
        <w:autoSpaceDE w:val="0"/>
        <w:widowControl/>
        <w:spacing w:line="240" w:lineRule="exact" w:before="39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48</w:t>
      </w:r>
    </w:p>
    <w:p>
      <w:pPr>
        <w:sectPr>
          <w:pgSz w:w="11906" w:h="16838"/>
          <w:pgMar w:top="720" w:right="1420" w:bottom="39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4" w:right="14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businesses. These improvements will not only help lower the cost of capital and improve </w:t>
      </w:r>
      <w:r>
        <w:rPr>
          <w:rFonts w:ascii="CMR12" w:hAnsi="CMR12" w:eastAsia="CMR12"/>
          <w:b w:val="0"/>
          <w:i w:val="0"/>
          <w:color w:val="000000"/>
          <w:sz w:val="24"/>
        </w:rPr>
        <w:t>loan rates for customers, but also enhance the stability and resilience of the financial sys-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tem by improving risk management and regulatory compliance. My independent research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published in open access peer reviewed journals will focus on democratizing AI adoption </w:t>
      </w:r>
      <w:r>
        <w:rPr>
          <w:rFonts w:ascii="CMR12" w:hAnsi="CMR12" w:eastAsia="CMR12"/>
          <w:b w:val="0"/>
          <w:i w:val="0"/>
          <w:color w:val="000000"/>
          <w:sz w:val="24"/>
        </w:rPr>
        <w:t>for community banks and credit unions, ensuring that technological advancements ben-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efit a broad spectrum of institutions and communities. This integrated approach will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drive economic efficiency, foster competition, and make banking services more affordable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all Americans. Furthermore, Mr Joshi is actively contributing to national policy by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publishing research and policy papers on retraining and upskilling the U.S. workforce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the AI era, including proposals for tax incentives and training programs aligned with </w:t>
      </w:r>
      <w:r>
        <w:rPr>
          <w:rFonts w:ascii="CMR12" w:hAnsi="CMR12" w:eastAsia="CMR12"/>
          <w:b w:val="0"/>
          <w:i w:val="0"/>
          <w:color w:val="000000"/>
          <w:sz w:val="24"/>
        </w:rPr>
        <w:t>NIST standards. Collectively, these initiatives will strengthen the U.S. economy by in-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creasing productivity, supporting small business growth, and ensuring that the workforce </w:t>
      </w:r>
      <w:r>
        <w:rPr>
          <w:rFonts w:ascii="CMR12" w:hAnsi="CMR12" w:eastAsia="CMR12"/>
          <w:b w:val="0"/>
          <w:i w:val="0"/>
          <w:color w:val="000000"/>
          <w:sz w:val="24"/>
        </w:rPr>
        <w:t>is prepared for the future of work in an AI-driven landscape.</w:t>
      </w:r>
    </w:p>
    <w:p>
      <w:pPr>
        <w:autoSpaceDN w:val="0"/>
        <w:autoSpaceDE w:val="0"/>
        <w:widowControl/>
        <w:spacing w:line="240" w:lineRule="exact" w:before="194" w:after="226"/>
        <w:ind w:left="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Please also refer to expert opinion of Dr Anjum Exhibit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??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057"/>
        <w:gridCol w:w="3057"/>
        <w:gridCol w:w="3057"/>
      </w:tblGrid>
      <w:tr>
        <w:trPr>
          <w:trHeight w:hRule="exact" w:val="584"/>
        </w:trPr>
        <w:tc>
          <w:tcPr>
            <w:tcW w:type="dxa" w:w="13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Year</w:t>
            </w:r>
          </w:p>
        </w:tc>
        <w:tc>
          <w:tcPr>
            <w:tcW w:type="dxa" w:w="412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Key Proposed Initiatives</w:t>
            </w:r>
          </w:p>
        </w:tc>
        <w:tc>
          <w:tcPr>
            <w:tcW w:type="dxa" w:w="367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Projected Outcomes &amp; Met-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rics</w:t>
            </w:r>
          </w:p>
        </w:tc>
      </w:tr>
      <w:tr>
        <w:trPr>
          <w:trHeight w:hRule="exact" w:val="3366"/>
        </w:trPr>
        <w:tc>
          <w:tcPr>
            <w:tcW w:type="dxa" w:w="13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2026</w:t>
            </w:r>
          </w:p>
        </w:tc>
        <w:tc>
          <w:tcPr>
            <w:tcW w:type="dxa" w:w="412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4" w:val="left"/>
              </w:tabs>
              <w:autoSpaceDE w:val="0"/>
              <w:widowControl/>
              <w:spacing w:line="290" w:lineRule="exact" w:before="152" w:after="20"/>
              <w:ind w:left="120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Launch CRAF with FDIC/NYU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Stern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Publish 4 peer-reviewed papers on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AI in financial risk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Release “AI for Financial Risk Man-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agement” course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.999999999999886" w:type="dxa"/>
            </w:tblPr>
            <w:tblGrid>
              <w:gridCol w:w="1032"/>
              <w:gridCol w:w="1032"/>
              <w:gridCol w:w="1032"/>
              <w:gridCol w:w="1032"/>
            </w:tblGrid>
            <w:tr>
              <w:trPr>
                <w:trHeight w:hRule="exact" w:val="292"/>
              </w:trPr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8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SFRM1200" w:hAnsi="SFRM1200" w:eastAsia="SFRM1200"/>
                      <w:b w:val="0"/>
                      <w:i w:val="0"/>
                      <w:color w:val="000000"/>
                      <w:sz w:val="24"/>
                    </w:rPr>
                    <w:t>•</w:t>
                  </w: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 xml:space="preserve"> Begin</w:t>
                  </w:r>
                </w:p>
              </w:tc>
              <w:tc>
                <w:tcPr>
                  <w:tcW w:type="dxa" w:w="1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collaboration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with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62" w:firstLine="0"/>
                    <w:jc w:val="right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aca-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8" w:lineRule="exact" w:before="26" w:after="20"/>
              <w:ind w:left="35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demic/government stakeholders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.999999999999886" w:type="dxa"/>
            </w:tblPr>
            <w:tblGrid>
              <w:gridCol w:w="1032"/>
              <w:gridCol w:w="1032"/>
              <w:gridCol w:w="1032"/>
              <w:gridCol w:w="1032"/>
            </w:tblGrid>
            <w:tr>
              <w:trPr>
                <w:trHeight w:hRule="exact" w:val="296"/>
              </w:trPr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8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SFRM1200" w:hAnsi="SFRM1200" w:eastAsia="SFRM1200"/>
                      <w:b w:val="0"/>
                      <w:i w:val="0"/>
                      <w:color w:val="000000"/>
                      <w:sz w:val="24"/>
                    </w:rPr>
                    <w:t>•</w:t>
                  </w: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 xml:space="preserve"> Implement</w:t>
                  </w: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AI-based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credit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risk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8" w:lineRule="exact" w:before="24" w:after="0"/>
              <w:ind w:left="35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tools at Bank of America</w:t>
            </w:r>
          </w:p>
        </w:tc>
        <w:tc>
          <w:tcPr>
            <w:tcW w:type="dxa" w:w="367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4" w:val="left"/>
              </w:tabs>
              <w:autoSpaceDE w:val="0"/>
              <w:widowControl/>
              <w:spacing w:line="288" w:lineRule="exact" w:before="134" w:after="0"/>
              <w:ind w:left="120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5,000+ course registrations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15% improvement in model ac-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curacy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500+ veterans enrolled</w:t>
            </w:r>
          </w:p>
        </w:tc>
      </w:tr>
      <w:tr>
        <w:trPr>
          <w:trHeight w:hRule="exact" w:val="3064"/>
        </w:trPr>
        <w:tc>
          <w:tcPr>
            <w:tcW w:type="dxa" w:w="13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2027</w:t>
            </w:r>
          </w:p>
        </w:tc>
        <w:tc>
          <w:tcPr>
            <w:tcW w:type="dxa" w:w="412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4" w:val="left"/>
              </w:tabs>
              <w:autoSpaceDE w:val="0"/>
              <w:widowControl/>
              <w:spacing w:line="290" w:lineRule="exact" w:before="140" w:after="0"/>
              <w:ind w:left="120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Publish</w:t>
            </w:r>
            <w:r>
              <w:rPr>
                <w:rFonts w:ascii="CMTI12" w:hAnsi="CMTI12" w:eastAsia="CMTI12"/>
                <w:b w:val="0"/>
                <w:i w:val="0"/>
                <w:color w:val="000000"/>
                <w:sz w:val="24"/>
              </w:rPr>
              <w:t xml:space="preserve"> State of AI in U.S. Finance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report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Deploy fraud detection models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Develop “AI Agents in Banking”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workshops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Submit 3 open access preprints or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papers on AGI and explainability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Launch open-source tools in collab-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oration with regulators</w:t>
            </w:r>
          </w:p>
        </w:tc>
        <w:tc>
          <w:tcPr>
            <w:tcW w:type="dxa" w:w="367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4" w:val="left"/>
              </w:tabs>
              <w:autoSpaceDE w:val="0"/>
              <w:widowControl/>
              <w:spacing w:line="290" w:lineRule="exact" w:before="152" w:after="0"/>
              <w:ind w:left="120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Projected and Proposed 20%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reduction in fraud losses with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AI implementation nationally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Projected 10,000+ paper down-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loads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Propsoed 3 community bank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partnerships</w:t>
            </w:r>
          </w:p>
        </w:tc>
      </w:tr>
    </w:tbl>
    <w:p>
      <w:pPr>
        <w:autoSpaceDN w:val="0"/>
        <w:autoSpaceDE w:val="0"/>
        <w:widowControl/>
        <w:spacing w:line="240" w:lineRule="exact" w:before="2928" w:after="0"/>
        <w:ind w:left="0" w:right="4536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49</w:t>
      </w:r>
    </w:p>
    <w:p>
      <w:pPr>
        <w:sectPr>
          <w:pgSz w:w="11906" w:h="16838"/>
          <w:pgMar w:top="750" w:right="1300" w:bottom="39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057"/>
        <w:gridCol w:w="3057"/>
        <w:gridCol w:w="3057"/>
      </w:tblGrid>
      <w:tr>
        <w:trPr>
          <w:trHeight w:hRule="exact" w:val="586"/>
        </w:trPr>
        <w:tc>
          <w:tcPr>
            <w:tcW w:type="dxa" w:w="13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Year</w:t>
            </w:r>
          </w:p>
        </w:tc>
        <w:tc>
          <w:tcPr>
            <w:tcW w:type="dxa" w:w="412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Key Proposed Initiatives</w:t>
            </w:r>
          </w:p>
        </w:tc>
        <w:tc>
          <w:tcPr>
            <w:tcW w:type="dxa" w:w="367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Projected Outcomes &amp; Met-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rics</w:t>
            </w:r>
          </w:p>
        </w:tc>
      </w:tr>
      <w:tr>
        <w:trPr>
          <w:trHeight w:hRule="exact" w:val="2774"/>
        </w:trPr>
        <w:tc>
          <w:tcPr>
            <w:tcW w:type="dxa" w:w="13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2028</w:t>
            </w:r>
          </w:p>
        </w:tc>
        <w:tc>
          <w:tcPr>
            <w:tcW w:type="dxa" w:w="412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4" w:val="left"/>
              </w:tabs>
              <w:autoSpaceDE w:val="0"/>
              <w:widowControl/>
              <w:spacing w:line="288" w:lineRule="exact" w:before="140" w:after="22"/>
              <w:ind w:left="120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Establish veteran fellowship for AI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finance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Launch AGI credit risk MOOC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Automate compliance monitoring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Publish 2 papers on AI adoption in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Risk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.999999999999886" w:type="dxa"/>
            </w:tblPr>
            <w:tblGrid>
              <w:gridCol w:w="826"/>
              <w:gridCol w:w="826"/>
              <w:gridCol w:w="826"/>
              <w:gridCol w:w="826"/>
              <w:gridCol w:w="826"/>
            </w:tblGrid>
            <w:tr>
              <w:trPr>
                <w:trHeight w:hRule="exact" w:val="294"/>
              </w:trPr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8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SFRM1200" w:hAnsi="SFRM1200" w:eastAsia="SFRM1200"/>
                      <w:b w:val="0"/>
                      <w:i w:val="0"/>
                      <w:color w:val="000000"/>
                      <w:sz w:val="24"/>
                    </w:rPr>
                    <w:t>•</w:t>
                  </w: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 xml:space="preserve"> Participate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in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federal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AI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safety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8" w:lineRule="exact" w:before="24" w:after="0"/>
              <w:ind w:left="35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working groups</w:t>
            </w:r>
          </w:p>
        </w:tc>
        <w:tc>
          <w:tcPr>
            <w:tcW w:type="dxa" w:w="367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4" w:val="left"/>
              </w:tabs>
              <w:autoSpaceDE w:val="0"/>
              <w:widowControl/>
              <w:spacing w:line="288" w:lineRule="exact" w:before="140" w:after="0"/>
              <w:ind w:left="120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100+ veteran fellows placed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30% reduction in compliance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costs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15,000+ MOOC enrollments</w:t>
            </w:r>
          </w:p>
        </w:tc>
      </w:tr>
      <w:tr>
        <w:trPr>
          <w:trHeight w:hRule="exact" w:val="3064"/>
        </w:trPr>
        <w:tc>
          <w:tcPr>
            <w:tcW w:type="dxa" w:w="13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2029</w:t>
            </w:r>
          </w:p>
        </w:tc>
        <w:tc>
          <w:tcPr>
            <w:tcW w:type="dxa" w:w="412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4" w:val="left"/>
              </w:tabs>
              <w:autoSpaceDE w:val="0"/>
              <w:widowControl/>
              <w:spacing w:line="288" w:lineRule="exact" w:before="140" w:after="0"/>
              <w:ind w:left="120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Release AI audit toolkit for regula-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tors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Publish ethics/compliance training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module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Deploy customer-facing AI chatbots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Aim to Submit policy paper on AI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fairness in lending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Influence public-private AI safety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initiatives</w:t>
            </w:r>
          </w:p>
        </w:tc>
        <w:tc>
          <w:tcPr>
            <w:tcW w:type="dxa" w:w="367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.99999999999977" w:type="dxa"/>
            </w:tblPr>
            <w:tblGrid>
              <w:gridCol w:w="735"/>
              <w:gridCol w:w="735"/>
              <w:gridCol w:w="735"/>
              <w:gridCol w:w="735"/>
              <w:gridCol w:w="735"/>
            </w:tblGrid>
            <w:tr>
              <w:trPr>
                <w:trHeight w:hRule="exact" w:val="334"/>
              </w:trPr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8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SFRM1200" w:hAnsi="SFRM1200" w:eastAsia="SFRM1200"/>
                      <w:b w:val="0"/>
                      <w:i w:val="0"/>
                      <w:color w:val="000000"/>
                      <w:sz w:val="24"/>
                    </w:rPr>
                    <w:t>•</w:t>
                  </w: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 xml:space="preserve"> Toolkit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used</w:t>
                  </w: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by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2+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federal</w:t>
                  </w:r>
                </w:p>
              </w:tc>
            </w:tr>
          </w:tbl>
          <w:p>
            <w:pPr>
              <w:autoSpaceDN w:val="0"/>
              <w:tabs>
                <w:tab w:pos="354" w:val="left"/>
              </w:tabs>
              <w:autoSpaceDE w:val="0"/>
              <w:widowControl/>
              <w:spacing w:line="282" w:lineRule="exact" w:before="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agencies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25% boost in customer satisfac-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tion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20,000+ training completions</w:t>
            </w:r>
          </w:p>
        </w:tc>
      </w:tr>
      <w:tr>
        <w:trPr>
          <w:trHeight w:hRule="exact" w:val="3062"/>
        </w:trPr>
        <w:tc>
          <w:tcPr>
            <w:tcW w:type="dxa" w:w="13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2030</w:t>
            </w:r>
          </w:p>
        </w:tc>
        <w:tc>
          <w:tcPr>
            <w:tcW w:type="dxa" w:w="412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4" w:val="left"/>
              </w:tabs>
              <w:autoSpaceDE w:val="0"/>
              <w:widowControl/>
              <w:spacing w:line="288" w:lineRule="exact" w:before="140" w:after="0"/>
              <w:ind w:left="120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Expand veteran bootcamp nation-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ally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Deploy predictive loan default ana-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lytics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Establish 2–5 regional training hubs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Publish workforce retraining frame-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work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Lead national AI deployment re-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search projects</w:t>
            </w:r>
          </w:p>
        </w:tc>
        <w:tc>
          <w:tcPr>
            <w:tcW w:type="dxa" w:w="367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4" w:val="left"/>
              </w:tabs>
              <w:autoSpaceDE w:val="0"/>
              <w:widowControl/>
              <w:spacing w:line="288" w:lineRule="exact" w:before="138" w:after="20"/>
              <w:ind w:left="120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1,000+ veterans trained annu-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ally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15% drop in loan defaults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.99999999999977" w:type="dxa"/>
            </w:tblPr>
            <w:tblGrid>
              <w:gridCol w:w="919"/>
              <w:gridCol w:w="919"/>
              <w:gridCol w:w="919"/>
              <w:gridCol w:w="919"/>
            </w:tblGrid>
            <w:tr>
              <w:trPr>
                <w:trHeight w:hRule="exact" w:val="294"/>
              </w:trPr>
              <w:tc>
                <w:tcPr>
                  <w:tcW w:type="dxa" w:w="1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8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SFRM1200" w:hAnsi="SFRM1200" w:eastAsia="SFRM1200"/>
                      <w:b w:val="0"/>
                      <w:i w:val="0"/>
                      <w:color w:val="000000"/>
                      <w:sz w:val="24"/>
                    </w:rPr>
                    <w:t>•</w:t>
                  </w: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 xml:space="preserve"> Engagement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with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5+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state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exact" w:before="24" w:after="0"/>
              <w:ind w:left="35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banking associations</w:t>
            </w:r>
          </w:p>
        </w:tc>
      </w:tr>
      <w:tr>
        <w:trPr>
          <w:trHeight w:hRule="exact" w:val="2486"/>
        </w:trPr>
        <w:tc>
          <w:tcPr>
            <w:tcW w:type="dxa" w:w="13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2031</w:t>
            </w:r>
          </w:p>
        </w:tc>
        <w:tc>
          <w:tcPr>
            <w:tcW w:type="dxa" w:w="412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.999999999999886" w:type="dxa"/>
            </w:tblPr>
            <w:tblGrid>
              <w:gridCol w:w="1376"/>
              <w:gridCol w:w="1376"/>
              <w:gridCol w:w="1376"/>
            </w:tblGrid>
            <w:tr>
              <w:trPr>
                <w:trHeight w:hRule="exact" w:val="334"/>
              </w:trPr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8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SFRM1200" w:hAnsi="SFRM1200" w:eastAsia="SFRM1200"/>
                      <w:b w:val="0"/>
                      <w:i w:val="0"/>
                      <w:color w:val="000000"/>
                      <w:sz w:val="24"/>
                    </w:rPr>
                    <w:t>•</w:t>
                  </w: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 xml:space="preserve"> Full-scale</w:t>
                  </w: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portfolio</w:t>
                  </w:r>
                </w:p>
              </w:tc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70" w:after="0"/>
                    <w:ind w:left="150" w:right="0" w:firstLine="0"/>
                    <w:jc w:val="left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optimization</w:t>
                  </w:r>
                </w:p>
              </w:tc>
            </w:tr>
          </w:tbl>
          <w:p>
            <w:pPr>
              <w:autoSpaceDN w:val="0"/>
              <w:tabs>
                <w:tab w:pos="354" w:val="left"/>
              </w:tabs>
              <w:autoSpaceDE w:val="0"/>
              <w:widowControl/>
              <w:spacing w:line="284" w:lineRule="exact" w:before="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with AI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Refresh online course content annu-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ally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Publish AI impact review article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Organize national symposium with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regulators</w:t>
            </w:r>
          </w:p>
        </w:tc>
        <w:tc>
          <w:tcPr>
            <w:tcW w:type="dxa" w:w="367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4" w:val="left"/>
              </w:tabs>
              <w:autoSpaceDE w:val="0"/>
              <w:widowControl/>
              <w:spacing w:line="288" w:lineRule="exact" w:before="154" w:after="0"/>
              <w:ind w:left="120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 $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50M+ annualized risk savings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40,000+ research impressions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3+ policy recommendations im-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plemented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1656" w:right="1754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Table 7.2: Integrated EB2-NIW Five-Year Impact Plan: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Generative AI for Financial Risk, Ethics, and Workforce </w:t>
      </w:r>
      <w:r>
        <w:rPr>
          <w:rFonts w:ascii="CMR12" w:hAnsi="CMR12" w:eastAsia="CMR12"/>
          <w:b w:val="0"/>
          <w:i w:val="0"/>
          <w:color w:val="000000"/>
          <w:sz w:val="24"/>
        </w:rPr>
        <w:t>Development (2026–2031)</w:t>
      </w:r>
    </w:p>
    <w:p>
      <w:pPr>
        <w:autoSpaceDN w:val="0"/>
        <w:autoSpaceDE w:val="0"/>
        <w:widowControl/>
        <w:spacing w:line="240" w:lineRule="exact" w:before="1556" w:after="0"/>
        <w:ind w:left="0" w:right="4536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50</w:t>
      </w:r>
    </w:p>
    <w:p>
      <w:pPr>
        <w:sectPr>
          <w:pgSz w:w="11906" w:h="16838"/>
          <w:pgMar w:top="720" w:right="1300" w:bottom="39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tabs>
          <w:tab w:pos="990" w:val="left"/>
        </w:tabs>
        <w:autoSpaceDE w:val="0"/>
        <w:widowControl/>
        <w:spacing w:line="288" w:lineRule="exact" w:before="0" w:after="0"/>
        <w:ind w:left="4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7.5.1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Five-Year Plan for Advancing Financial AI (2025-2030)</w:t>
      </w:r>
    </w:p>
    <w:p>
      <w:pPr>
        <w:autoSpaceDN w:val="0"/>
        <w:autoSpaceDE w:val="0"/>
        <w:widowControl/>
        <w:spacing w:line="238" w:lineRule="exact" w:before="192" w:after="190"/>
        <w:ind w:left="4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Endeavor Research and Publication Goals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552"/>
        <w:gridCol w:w="4552"/>
      </w:tblGrid>
      <w:tr>
        <w:trPr>
          <w:trHeight w:hRule="exact" w:val="296"/>
        </w:trPr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Objective</w:t>
            </w:r>
          </w:p>
        </w:tc>
        <w:tc>
          <w:tcPr>
            <w:tcW w:type="dxa" w:w="61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Metrics and Impact</w:t>
            </w:r>
          </w:p>
        </w:tc>
      </w:tr>
      <w:tr>
        <w:trPr>
          <w:trHeight w:hRule="exact" w:val="3064"/>
        </w:trPr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06" w:val="left"/>
              </w:tabs>
              <w:autoSpaceDE w:val="0"/>
              <w:widowControl/>
              <w:spacing w:line="238" w:lineRule="exact" w:before="24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Peer-Reviewed 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Publi-</w:t>
            </w:r>
          </w:p>
          <w:p>
            <w:pPr>
              <w:autoSpaceDN w:val="0"/>
              <w:autoSpaceDE w:val="0"/>
              <w:widowControl/>
              <w:spacing w:line="240" w:lineRule="exact" w:before="50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cations</w:t>
            </w:r>
          </w:p>
        </w:tc>
        <w:tc>
          <w:tcPr>
            <w:tcW w:type="dxa" w:w="61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06" w:val="left"/>
                <w:tab w:pos="922" w:val="left"/>
                <w:tab w:pos="1220" w:val="left"/>
              </w:tabs>
              <w:autoSpaceDE w:val="0"/>
              <w:widowControl/>
              <w:spacing w:line="290" w:lineRule="exact" w:before="138" w:after="0"/>
              <w:ind w:left="472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Publish 3-4 open access papers annually in peer re-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viewed pre-prins and journals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Focus areas: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1. Generative AI and LLM for Finance and Bus-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ienss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2. Real-time risk monitoring systems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3. Adversarial robustness in financial models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Target 20-30 paper reviews annually for Q1-Q4 jour-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nals</w:t>
            </w:r>
          </w:p>
        </w:tc>
      </w:tr>
      <w:tr>
        <w:trPr>
          <w:trHeight w:hRule="exact" w:val="2774"/>
        </w:trPr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Proposed Public Policy 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Impact</w:t>
            </w:r>
          </w:p>
        </w:tc>
        <w:tc>
          <w:tcPr>
            <w:tcW w:type="dxa" w:w="61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38" w:after="0"/>
              <w:ind w:left="706" w:right="120" w:hanging="234"/>
              <w:jc w:val="both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Maintain 10,000-20,000 monthly downloads of pol-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icy materials. Refer to Expert Opinion Letters that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validates projections.</w:t>
            </w:r>
          </w:p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288" w:lineRule="exact" w:before="0" w:after="0"/>
              <w:ind w:left="472" w:right="432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Expand repository to include:</w:t>
            </w:r>
            <w:r>
              <w:br/>
            </w:r>
            <w:r>
              <w:tab/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Regulatory sandbox frameworks</w:t>
            </w:r>
            <w:r>
              <w:br/>
            </w:r>
            <w:r>
              <w:tab/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AI fairness toolkits</w:t>
            </w:r>
            <w:r>
              <w:br/>
            </w:r>
            <w:r>
              <w:tab/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Stress testing methodologies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Partner with Brookings/NBER on white papers</w:t>
            </w:r>
          </w:p>
        </w:tc>
      </w:tr>
    </w:tbl>
    <w:p>
      <w:pPr>
        <w:autoSpaceDN w:val="0"/>
        <w:autoSpaceDE w:val="0"/>
        <w:widowControl/>
        <w:spacing w:line="240" w:lineRule="exact" w:before="492" w:after="0"/>
        <w:ind w:left="4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Endeavor Workforce Development Initiatives</w:t>
      </w:r>
    </w:p>
    <w:p>
      <w:pPr>
        <w:autoSpaceDN w:val="0"/>
        <w:autoSpaceDE w:val="0"/>
        <w:widowControl/>
        <w:spacing w:line="288" w:lineRule="exact" w:before="156" w:after="0"/>
        <w:ind w:left="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BLS Occupational Outlook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projects a 42% increase in AI-related roles in finance, </w:t>
      </w:r>
      <w:r>
        <w:rPr>
          <w:rFonts w:ascii="CMR12" w:hAnsi="CMR12" w:eastAsia="CMR12"/>
          <w:b w:val="0"/>
          <w:i w:val="0"/>
          <w:color w:val="000000"/>
          <w:sz w:val="24"/>
        </w:rPr>
        <w:t>which Mr. Joshi’s workforce training programs directly support:</w:t>
      </w:r>
    </w:p>
    <w:p>
      <w:pPr>
        <w:autoSpaceDN w:val="0"/>
        <w:tabs>
          <w:tab w:pos="590" w:val="left"/>
        </w:tabs>
        <w:autoSpaceDE w:val="0"/>
        <w:widowControl/>
        <w:spacing w:line="288" w:lineRule="exact" w:before="146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Veteran-oriented curricula designed by Mr. Joshi align with 6 of 8 core competencies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in the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CISA AI Workforce Framework</w:t>
      </w:r>
    </w:p>
    <w:p>
      <w:pPr>
        <w:autoSpaceDN w:val="0"/>
        <w:tabs>
          <w:tab w:pos="590" w:val="left"/>
        </w:tabs>
        <w:autoSpaceDE w:val="0"/>
        <w:widowControl/>
        <w:spacing w:line="290" w:lineRule="exact" w:before="144" w:after="224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Mr. Joshi’s course materials has potential to be adopted and used by the U.S.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Department of Labor under its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AI Upskill Initiative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552"/>
        <w:gridCol w:w="4552"/>
      </w:tblGrid>
      <w:tr>
        <w:trPr>
          <w:trHeight w:hRule="exact" w:val="298"/>
        </w:trPr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Program</w:t>
            </w:r>
          </w:p>
        </w:tc>
        <w:tc>
          <w:tcPr>
            <w:tcW w:type="dxa" w:w="61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Projected Growth</w:t>
            </w:r>
          </w:p>
        </w:tc>
      </w:tr>
      <w:tr>
        <w:trPr>
          <w:trHeight w:hRule="exact" w:val="2774"/>
        </w:trPr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.999999999999886" w:type="dxa"/>
            </w:tblPr>
            <w:tblGrid>
              <w:gridCol w:w="985"/>
              <w:gridCol w:w="985"/>
              <w:gridCol w:w="985"/>
            </w:tblGrid>
            <w:tr>
              <w:trPr>
                <w:trHeight w:hRule="exact" w:val="278"/>
              </w:trPr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CMBX12" w:hAnsi="CMBX12" w:eastAsia="CMBX12"/>
                      <w:b w:val="0"/>
                      <w:i w:val="0"/>
                      <w:color w:val="000000"/>
                      <w:sz w:val="24"/>
                    </w:rPr>
                    <w:t>Veterans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CMBX12" w:hAnsi="CMBX12" w:eastAsia="CMBX12"/>
                      <w:b w:val="0"/>
                      <w:i w:val="0"/>
                      <w:color w:val="000000"/>
                      <w:sz w:val="24"/>
                    </w:rPr>
                    <w:t>in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CMBX12" w:hAnsi="CMBX12" w:eastAsia="CMBX12"/>
                      <w:b w:val="0"/>
                      <w:i w:val="0"/>
                      <w:color w:val="000000"/>
                      <w:sz w:val="24"/>
                    </w:rPr>
                    <w:t>Financial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8" w:lineRule="exact" w:before="26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AI: Proposal</w:t>
            </w:r>
          </w:p>
        </w:tc>
        <w:tc>
          <w:tcPr>
            <w:tcW w:type="dxa" w:w="61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70" w:val="left"/>
                <w:tab w:pos="1220" w:val="left"/>
              </w:tabs>
              <w:autoSpaceDE w:val="0"/>
              <w:widowControl/>
              <w:spacing w:line="288" w:lineRule="exact" w:before="140" w:after="0"/>
              <w:ind w:left="472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Scale from current 1,000 to 10,000+ learners by 2030</w:t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Launch 3 new certification tracks:</w:t>
            </w:r>
            <w:r>
              <w:br/>
            </w:r>
            <w:r>
              <w:tab/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GenAI for AML compliance for Small Banks</w:t>
            </w:r>
            <w:r>
              <w:tab/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Use Agentic, AGI to increase efficiency for Vet-</w:t>
            </w:r>
            <w:r>
              <w:tab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eran re skilling</w:t>
            </w:r>
            <w:r>
              <w:br/>
            </w:r>
            <w:r>
              <w:tab/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Python Skills for Agentic AGI Edge AI for busi-</w:t>
            </w:r>
            <w:r>
              <w:tab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ness adoptions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Secure DOL/VA funding for national expansion</w:t>
            </w:r>
          </w:p>
        </w:tc>
      </w:tr>
    </w:tbl>
    <w:p>
      <w:pPr>
        <w:autoSpaceDN w:val="0"/>
        <w:autoSpaceDE w:val="0"/>
        <w:widowControl/>
        <w:spacing w:line="240" w:lineRule="exact" w:before="108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51</w:t>
      </w:r>
    </w:p>
    <w:p>
      <w:pPr>
        <w:sectPr>
          <w:pgSz w:w="11906" w:h="16838"/>
          <w:pgMar w:top="732" w:right="1366" w:bottom="39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553"/>
        <w:gridCol w:w="4553"/>
      </w:tblGrid>
      <w:tr>
        <w:trPr>
          <w:trHeight w:hRule="exact" w:val="2208"/>
        </w:trPr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86" w:val="left"/>
              </w:tabs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Open 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Courseware:</w:t>
            </w:r>
          </w:p>
          <w:p>
            <w:pPr>
              <w:autoSpaceDN w:val="0"/>
              <w:autoSpaceDE w:val="0"/>
              <w:widowControl/>
              <w:spacing w:line="240" w:lineRule="exact" w:before="48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Proposal</w:t>
            </w:r>
          </w:p>
        </w:tc>
        <w:tc>
          <w:tcPr>
            <w:tcW w:type="dxa" w:w="61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06" w:val="left"/>
                <w:tab w:pos="970" w:val="left"/>
              </w:tabs>
              <w:autoSpaceDE w:val="0"/>
              <w:widowControl/>
              <w:spacing w:line="290" w:lineRule="exact" w:before="150" w:after="0"/>
              <w:ind w:left="472" w:right="0" w:firstLine="0"/>
              <w:jc w:val="left"/>
            </w:pP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Grow registrations from 1K to 2K PMLE (Per Mil-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lion Labor Force)</w:t>
            </w:r>
            <w:r>
              <w:br/>
            </w:r>
            <w:r>
              <w:rPr>
                <w:rFonts w:ascii="SFRM1200" w:hAnsi="SFRM1200" w:eastAsia="SFRM1200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Develop ALTEX-integrated curricula: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Python for quant finance (2026)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LLM prompt engineering (2027)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Synthetic data generation (2028)</w:t>
            </w:r>
          </w:p>
        </w:tc>
      </w:tr>
    </w:tbl>
    <w:p>
      <w:pPr>
        <w:autoSpaceDN w:val="0"/>
        <w:autoSpaceDE w:val="0"/>
        <w:widowControl/>
        <w:spacing w:line="238" w:lineRule="exact" w:before="448" w:after="0"/>
        <w:ind w:left="4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Endeavor Technology Implementation Roadmap</w:t>
      </w:r>
    </w:p>
    <w:p>
      <w:pPr>
        <w:autoSpaceDN w:val="0"/>
        <w:tabs>
          <w:tab w:pos="590" w:val="left"/>
        </w:tabs>
        <w:autoSpaceDE w:val="0"/>
        <w:widowControl/>
        <w:spacing w:line="290" w:lineRule="exact" w:before="154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2026</w:t>
      </w:r>
      <w:r>
        <w:rPr>
          <w:rFonts w:ascii="CMR12" w:hAnsi="CMR12" w:eastAsia="CMR12"/>
          <w:b w:val="0"/>
          <w:i w:val="0"/>
          <w:color w:val="000000"/>
          <w:sz w:val="24"/>
        </w:rPr>
        <w:t>: Open-access 10+ preprints-pending AI tools (synthetic data generator, com-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pliance auditor)</w:t>
      </w:r>
    </w:p>
    <w:p>
      <w:pPr>
        <w:autoSpaceDN w:val="0"/>
        <w:autoSpaceDE w:val="0"/>
        <w:widowControl/>
        <w:spacing w:line="248" w:lineRule="exact" w:before="184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2027</w:t>
      </w:r>
      <w:r>
        <w:rPr>
          <w:rFonts w:ascii="CMR12" w:hAnsi="CMR12" w:eastAsia="CMR12"/>
          <w:b w:val="0"/>
          <w:i w:val="0"/>
          <w:color w:val="000000"/>
          <w:sz w:val="24"/>
        </w:rPr>
        <w:t>: Achieve 25% adoption rate among regional banks for risk models</w:t>
      </w:r>
    </w:p>
    <w:p>
      <w:pPr>
        <w:autoSpaceDN w:val="0"/>
        <w:autoSpaceDE w:val="0"/>
        <w:widowControl/>
        <w:spacing w:line="248" w:lineRule="exact" w:before="186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2028-2030</w:t>
      </w:r>
      <w:r>
        <w:rPr>
          <w:rFonts w:ascii="CMR12" w:hAnsi="CMR12" w:eastAsia="CMR12"/>
          <w:b w:val="0"/>
          <w:i w:val="0"/>
          <w:color w:val="000000"/>
          <w:sz w:val="24"/>
        </w:rPr>
        <w:t>: Establish industry standards via NIST/FSOC working groups</w:t>
      </w:r>
    </w:p>
    <w:p>
      <w:pPr>
        <w:autoSpaceDN w:val="0"/>
        <w:tabs>
          <w:tab w:pos="990" w:val="left"/>
        </w:tabs>
        <w:autoSpaceDE w:val="0"/>
        <w:widowControl/>
        <w:spacing w:line="358" w:lineRule="exact" w:before="348" w:after="0"/>
        <w:ind w:left="4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7.5.2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Endeavor Open Source Free Course and Training Content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Production Roadmap</w:t>
      </w:r>
    </w:p>
    <w:p>
      <w:pPr>
        <w:autoSpaceDN w:val="0"/>
        <w:autoSpaceDE w:val="0"/>
        <w:widowControl/>
        <w:spacing w:line="288" w:lineRule="exact" w:before="144" w:after="266"/>
        <w:ind w:left="4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Figure Analysis: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The pie chart titled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“Planned Content Production 2025–2030”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presents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strategic roadmap for my research dissemination over the next five years, aligned with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U.S. Treasury and FSOC priorities. The breakdown includes 42% peer-reviewed journal </w:t>
      </w:r>
      <w:r>
        <w:rPr>
          <w:rFonts w:ascii="CMR12" w:hAnsi="CMR12" w:eastAsia="CMR12"/>
          <w:b w:val="0"/>
          <w:i w:val="0"/>
          <w:color w:val="000000"/>
          <w:sz w:val="24"/>
        </w:rPr>
        <w:t>articles (approximately 18 total, averaging 3.6 annually), 28% technical reports (12 to-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tal), 20% open-source tools (9 total), and 10-15% policy briefs (4 total). This planned </w:t>
      </w:r>
      <w:r>
        <w:rPr>
          <w:rFonts w:ascii="CMR12" w:hAnsi="CMR12" w:eastAsia="CMR12"/>
          <w:b w:val="0"/>
          <w:i w:val="0"/>
          <w:color w:val="000000"/>
          <w:sz w:val="24"/>
        </w:rPr>
        <w:t>output is designed to advance transparency, reproducibility, and actionable policy en-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gagement across generative AI and financial risk modeling. The combination of academic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rigor, public tooling, and regulatory insight reflects both the practical applicability and </w:t>
      </w:r>
      <w:r>
        <w:rPr>
          <w:rFonts w:ascii="CMR12" w:hAnsi="CMR12" w:eastAsia="CMR12"/>
          <w:b w:val="0"/>
          <w:i w:val="0"/>
          <w:color w:val="000000"/>
          <w:sz w:val="24"/>
        </w:rPr>
        <w:t>national impact of my proposed endeavor.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2.0000000000002" w:type="dxa"/>
      </w:tblPr>
      <w:tblGrid>
        <w:gridCol w:w="1821"/>
        <w:gridCol w:w="1821"/>
        <w:gridCol w:w="1821"/>
        <w:gridCol w:w="1821"/>
        <w:gridCol w:w="1821"/>
      </w:tblGrid>
      <w:tr>
        <w:trPr>
          <w:trHeight w:hRule="exact" w:val="296"/>
        </w:trPr>
        <w:tc>
          <w:tcPr>
            <w:tcW w:type="dxa" w:w="79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0" w:firstLine="0"/>
              <w:jc w:val="center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Year</w:t>
            </w:r>
          </w:p>
        </w:tc>
        <w:tc>
          <w:tcPr>
            <w:tcW w:type="dxa" w:w="122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0" w:firstLine="0"/>
              <w:jc w:val="center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Trainees</w:t>
            </w:r>
          </w:p>
        </w:tc>
        <w:tc>
          <w:tcPr>
            <w:tcW w:type="dxa" w:w="170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0" w:firstLine="0"/>
              <w:jc w:val="center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Publications</w:t>
            </w:r>
          </w:p>
        </w:tc>
        <w:tc>
          <w:tcPr>
            <w:tcW w:type="dxa" w:w="15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0" w:firstLine="0"/>
              <w:jc w:val="center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Workshops</w:t>
            </w:r>
          </w:p>
        </w:tc>
        <w:tc>
          <w:tcPr>
            <w:tcW w:type="dxa" w:w="181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0" w:firstLine="0"/>
              <w:jc w:val="center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Policy Inputs</w:t>
            </w:r>
          </w:p>
        </w:tc>
      </w:tr>
      <w:tr>
        <w:trPr>
          <w:trHeight w:hRule="exact" w:val="1454"/>
        </w:trPr>
        <w:tc>
          <w:tcPr>
            <w:tcW w:type="dxa" w:w="79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20" w:right="194" w:firstLine="0"/>
              <w:jc w:val="both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2025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2026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2027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2028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2029</w:t>
            </w:r>
          </w:p>
        </w:tc>
        <w:tc>
          <w:tcPr>
            <w:tcW w:type="dxa" w:w="122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288" w:right="288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500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750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1,000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1,500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2,000</w:t>
            </w:r>
          </w:p>
        </w:tc>
        <w:tc>
          <w:tcPr>
            <w:tcW w:type="dxa" w:w="170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720" w:right="72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8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10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12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14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15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704" w:right="704" w:firstLine="0"/>
              <w:jc w:val="both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5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6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181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846" w:right="846" w:firstLine="0"/>
              <w:jc w:val="both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5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6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240" w:lineRule="exact" w:before="21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Table 7.5: Projected Annual Impact Metrics for Mr. Joshi’s Initiatives (2025–2029)</w:t>
      </w:r>
    </w:p>
    <w:p>
      <w:pPr>
        <w:autoSpaceDN w:val="0"/>
        <w:tabs>
          <w:tab w:pos="990" w:val="left"/>
        </w:tabs>
        <w:autoSpaceDE w:val="0"/>
        <w:widowControl/>
        <w:spacing w:line="286" w:lineRule="exact" w:before="566" w:after="0"/>
        <w:ind w:left="4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7.5.3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Future Endeavor and Research Dissemination Strategy</w:t>
      </w:r>
    </w:p>
    <w:p>
      <w:pPr>
        <w:autoSpaceDN w:val="0"/>
        <w:autoSpaceDE w:val="0"/>
        <w:widowControl/>
        <w:spacing w:line="288" w:lineRule="exact" w:before="72" w:after="0"/>
        <w:ind w:left="99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2025-2030</w:t>
      </w:r>
    </w:p>
    <w:p>
      <w:pPr>
        <w:autoSpaceDN w:val="0"/>
        <w:autoSpaceDE w:val="0"/>
        <w:widowControl/>
        <w:spacing w:line="238" w:lineRule="exact" w:before="192" w:after="0"/>
        <w:ind w:left="4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Future Endeavor and Dissemination Strategy</w:t>
      </w:r>
    </w:p>
    <w:p>
      <w:pPr>
        <w:autoSpaceDN w:val="0"/>
        <w:autoSpaceDE w:val="0"/>
        <w:widowControl/>
        <w:spacing w:line="288" w:lineRule="exact" w:before="144" w:after="0"/>
        <w:ind w:left="4" w:right="76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As part of Mr Joshi’s proposed endeavor, Mr Joshi intend to substantially increase the </w:t>
      </w:r>
      <w:r>
        <w:rPr>
          <w:rFonts w:ascii="CMR12" w:hAnsi="CMR12" w:eastAsia="CMR12"/>
          <w:b w:val="0"/>
          <w:i w:val="0"/>
          <w:color w:val="000000"/>
          <w:sz w:val="24"/>
        </w:rPr>
        <w:t>dissemination and public impact of Mr Joshi’s research and practical applications of Gen-</w:t>
      </w:r>
      <w:r>
        <w:rPr>
          <w:rFonts w:ascii="CMR12" w:hAnsi="CMR12" w:eastAsia="CMR12"/>
          <w:b w:val="0"/>
          <w:i w:val="0"/>
          <w:color w:val="000000"/>
          <w:sz w:val="24"/>
        </w:rPr>
        <w:t>erative AI in the domains of financial risk modeling, quantitative trading, and business</w:t>
      </w:r>
    </w:p>
    <w:p>
      <w:pPr>
        <w:autoSpaceDN w:val="0"/>
        <w:autoSpaceDE w:val="0"/>
        <w:widowControl/>
        <w:spacing w:line="240" w:lineRule="exact" w:before="70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52</w:t>
      </w:r>
    </w:p>
    <w:p>
      <w:pPr>
        <w:sectPr>
          <w:pgSz w:w="11906" w:h="16838"/>
          <w:pgMar w:top="836" w:right="1364" w:bottom="39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3556000</wp:posOffset>
            </wp:positionV>
            <wp:extent cx="2286000" cy="22733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73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0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decision support. Mr Joshi’s current work in this area has already gained notable trac-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tion, with a readership of approximately 5,000 to 10,000 annually across platforms such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as ResearchGate, SSRN, MDPI Prerints, and academic repositories — with a significant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portion of this engagement originating from U.S.-based readers, including data scientists,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financial analysts, regulatory professionals, and academic researchers. Refer to Expert </w:t>
      </w:r>
      <w:r>
        <w:rPr>
          <w:rFonts w:ascii="CMR12" w:hAnsi="CMR12" w:eastAsia="CMR12"/>
          <w:b w:val="0"/>
          <w:i w:val="0"/>
          <w:color w:val="000000"/>
          <w:sz w:val="24"/>
        </w:rPr>
        <w:t>Letters validating projections by Dr Rozeia Exhibit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??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146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Importantly, Mr Joshi’s research is explicitly focused on applications relevant to the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U.S. financial system and econoMr Joshi’s, including the adoption of AI models in areas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such as systemic risk assessment, stress testing, regulatory technology (RegTech), and </w:t>
      </w:r>
      <w:r>
        <w:rPr>
          <w:rFonts w:ascii="CMR12" w:hAnsi="CMR12" w:eastAsia="CMR12"/>
          <w:b w:val="0"/>
          <w:i w:val="0"/>
          <w:color w:val="000000"/>
          <w:sz w:val="24"/>
        </w:rPr>
        <w:t>the development of responsible AI frameworks tailored to U.S. institutions. This U.S.-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centered focus ensures that the work directly contributes to national priorities, such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as maintaining financial stability, enhancing economic competitiveness, and supporting </w:t>
      </w:r>
      <w:r>
        <w:rPr>
          <w:rFonts w:ascii="CMR12" w:hAnsi="CMR12" w:eastAsia="CMR12"/>
          <w:b w:val="0"/>
          <w:i w:val="0"/>
          <w:color w:val="000000"/>
          <w:sz w:val="24"/>
        </w:rPr>
        <w:t>innovation in critical technology sectors.</w:t>
      </w:r>
    </w:p>
    <w:p>
      <w:pPr>
        <w:autoSpaceDN w:val="0"/>
        <w:autoSpaceDE w:val="0"/>
        <w:widowControl/>
        <w:spacing w:line="238" w:lineRule="exact" w:before="696" w:after="384"/>
        <w:ind w:left="0" w:right="6012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10%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61"/>
        <w:gridCol w:w="2261"/>
        <w:gridCol w:w="2261"/>
        <w:gridCol w:w="2261"/>
      </w:tblGrid>
      <w:tr>
        <w:trPr>
          <w:trHeight w:hRule="exact" w:val="310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7.9999999999995" w:type="dxa"/>
            </w:tblPr>
            <w:tblGrid>
              <w:gridCol w:w="726"/>
            </w:tblGrid>
            <w:tr>
              <w:trPr>
                <w:trHeight w:hRule="exact" w:val="136"/>
              </w:trPr>
              <w:tc>
                <w:tcPr>
                  <w:tcW w:type="dxa" w:w="156"/>
                  <w:tcBorders>
                    <w:start w:sz="6.375999927520752" w:val="single" w:color="#000000"/>
                    <w:top w:sz="6.375999927520752" w:val="single" w:color="#000000"/>
                    <w:end w:sz="6.375999927520752" w:val="single" w:color="#000000"/>
                    <w:bottom w:sz="6.375999927520752" w:val="single" w:color="#000000"/>
                  </w:tcBorders>
                  <w:shd w:fill="7f7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Journal Articles (6)</w:t>
            </w:r>
          </w:p>
        </w:tc>
      </w:tr>
      <w:tr>
        <w:trPr>
          <w:trHeight w:hRule="exact" w:val="284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42%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20%</w:t>
            </w:r>
          </w:p>
        </w:tc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7.9999999999995" w:type="dxa"/>
            </w:tblPr>
            <w:tblGrid>
              <w:gridCol w:w="726"/>
            </w:tblGrid>
            <w:tr>
              <w:trPr>
                <w:trHeight w:hRule="exact" w:val="136"/>
              </w:trPr>
              <w:tc>
                <w:tcPr>
                  <w:tcW w:type="dxa" w:w="156"/>
                  <w:tcBorders>
                    <w:start w:sz="6.375999927520752" w:val="single" w:color="#000000"/>
                    <w:top w:sz="6.375999927520752" w:val="single" w:color="#000000"/>
                    <w:end w:sz="6.375999927520752" w:val="single" w:color="#000000"/>
                    <w:bottom w:sz="6.375999927520752" w:val="single" w:color="#000000"/>
                  </w:tcBorders>
                  <w:shd w:fill="ff7f7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3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Technical Reports (3)</w:t>
            </w:r>
          </w:p>
        </w:tc>
      </w:tr>
      <w:tr>
        <w:trPr>
          <w:trHeight w:hRule="exact" w:val="282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7.9999999999995" w:type="dxa"/>
            </w:tblPr>
            <w:tblGrid>
              <w:gridCol w:w="726"/>
            </w:tblGrid>
            <w:tr>
              <w:trPr>
                <w:trHeight w:hRule="exact" w:val="136"/>
              </w:trPr>
              <w:tc>
                <w:tcPr>
                  <w:tcW w:type="dxa" w:w="156"/>
                  <w:tcBorders>
                    <w:start w:sz="6.375999927520752" w:val="single" w:color="#000000"/>
                    <w:top w:sz="6.375999927520752" w:val="single" w:color="#000000"/>
                    <w:end w:sz="6.375999927520752" w:val="single" w:color="#000000"/>
                    <w:bottom w:sz="6.375999927520752" w:val="single" w:color="#000000"/>
                  </w:tcBorders>
                  <w:shd w:fill="fff799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3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Open-Source Tools (2)</w:t>
            </w:r>
          </w:p>
        </w:tc>
      </w:tr>
      <w:tr>
        <w:trPr>
          <w:trHeight w:hRule="exact" w:val="284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7.9999999999995" w:type="dxa"/>
            </w:tblPr>
            <w:tblGrid>
              <w:gridCol w:w="726"/>
            </w:tblGrid>
            <w:tr>
              <w:trPr>
                <w:trHeight w:hRule="exact" w:val="136"/>
              </w:trPr>
              <w:tc>
                <w:tcPr>
                  <w:tcW w:type="dxa" w:w="156"/>
                  <w:tcBorders>
                    <w:start w:sz="6.375999927520752" w:val="single" w:color="#000000"/>
                    <w:top w:sz="6.375999927520752" w:val="single" w:color="#000000"/>
                    <w:end w:sz="6.375999927520752" w:val="single" w:color="#000000"/>
                    <w:bottom w:sz="6.375999927520752" w:val="single" w:color="#000000"/>
                  </w:tcBorders>
                  <w:shd w:fill="7fff7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3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Policy Documents and Briefs (1)</w:t>
            </w:r>
          </w:p>
        </w:tc>
      </w:tr>
    </w:tbl>
    <w:p>
      <w:pPr>
        <w:autoSpaceDN w:val="0"/>
        <w:autoSpaceDE w:val="0"/>
        <w:widowControl/>
        <w:spacing w:line="240" w:lineRule="exact" w:before="376" w:after="0"/>
        <w:ind w:left="0" w:right="6046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28%</w:t>
      </w:r>
    </w:p>
    <w:p>
      <w:pPr>
        <w:autoSpaceDN w:val="0"/>
        <w:autoSpaceDE w:val="0"/>
        <w:widowControl/>
        <w:spacing w:line="288" w:lineRule="exact" w:before="1030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Figure 7.1: Planned content production 2025-2030 (total 42 items). Numbers in paren-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theses show annual averages for the Group or Individual. Focus areas align with Treasury </w:t>
      </w:r>
      <w:r>
        <w:rPr>
          <w:rFonts w:ascii="CMR12" w:hAnsi="CMR12" w:eastAsia="CMR12"/>
          <w:b w:val="0"/>
          <w:i w:val="0"/>
          <w:color w:val="000000"/>
          <w:sz w:val="24"/>
        </w:rPr>
        <w:t>FSOC priorities.</w:t>
      </w:r>
    </w:p>
    <w:p>
      <w:pPr>
        <w:autoSpaceDN w:val="0"/>
        <w:autoSpaceDE w:val="0"/>
        <w:widowControl/>
        <w:spacing w:line="288" w:lineRule="exact" w:before="280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Looking ahead, Mr Joshi plan to publish additional peer-reviewed articles, open-access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technical reports, and applied case studies demonstrating GenAI’s role in real-world U.S.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financial workflows. Mr Joshi will also expand dissemination through platforms such as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GitHub, Substack, and educational initiatives, including video lectures and professional </w:t>
      </w:r>
      <w:r>
        <w:rPr>
          <w:rFonts w:ascii="CMR12" w:hAnsi="CMR12" w:eastAsia="CMR12"/>
          <w:b w:val="0"/>
          <w:i w:val="0"/>
          <w:color w:val="000000"/>
          <w:sz w:val="24"/>
        </w:rPr>
        <w:t>development courses. Based on current engagement trends, Mr Joshi conservatively esti-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mate that future publications and tools will reach 30,000 to 40,000 readers annually, with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five-year cumulative reach exceeding 200,000. This broad and growing dissemination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supports U.S. national interests by advancing innovation, promoting the ethical use of AI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high-stakes industries, and ensuring rapid knowledge transfer across both public and </w:t>
      </w:r>
      <w:r>
        <w:rPr>
          <w:rFonts w:ascii="CMR12" w:hAnsi="CMR12" w:eastAsia="CMR12"/>
          <w:b w:val="0"/>
          <w:i w:val="0"/>
          <w:color w:val="000000"/>
          <w:sz w:val="24"/>
        </w:rPr>
        <w:t>private sectors.</w:t>
      </w:r>
    </w:p>
    <w:p>
      <w:pPr>
        <w:autoSpaceDN w:val="0"/>
        <w:autoSpaceDE w:val="0"/>
        <w:widowControl/>
        <w:spacing w:line="240" w:lineRule="exact" w:before="384" w:after="236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Open Access Research Contributions Till Date: Refer to papers Exhibit ??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015"/>
        <w:gridCol w:w="3015"/>
        <w:gridCol w:w="3015"/>
      </w:tblGrid>
      <w:tr>
        <w:trPr>
          <w:trHeight w:hRule="exact" w:val="296"/>
        </w:trPr>
        <w:tc>
          <w:tcPr>
            <w:tcW w:type="dxa" w:w="205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Metric</w:t>
            </w:r>
          </w:p>
        </w:tc>
        <w:tc>
          <w:tcPr>
            <w:tcW w:type="dxa" w:w="250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Count</w:t>
            </w:r>
          </w:p>
        </w:tc>
        <w:tc>
          <w:tcPr>
            <w:tcW w:type="dxa" w:w="430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Significance</w:t>
            </w:r>
          </w:p>
        </w:tc>
      </w:tr>
      <w:tr>
        <w:trPr>
          <w:trHeight w:hRule="exact" w:val="586"/>
        </w:trPr>
        <w:tc>
          <w:tcPr>
            <w:tcW w:type="dxa" w:w="205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Publications</w:t>
            </w:r>
          </w:p>
        </w:tc>
        <w:tc>
          <w:tcPr>
            <w:tcW w:type="dxa" w:w="250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10+</w:t>
            </w:r>
          </w:p>
        </w:tc>
        <w:tc>
          <w:tcPr>
            <w:tcW w:type="dxa" w:w="430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Cover critical areas of financial AI and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risk modeling</w:t>
            </w:r>
          </w:p>
        </w:tc>
      </w:tr>
    </w:tbl>
    <w:p>
      <w:pPr>
        <w:autoSpaceDN w:val="0"/>
        <w:autoSpaceDE w:val="0"/>
        <w:widowControl/>
        <w:spacing w:line="240" w:lineRule="exact" w:before="55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53</w:t>
      </w:r>
    </w:p>
    <w:p>
      <w:pPr>
        <w:sectPr>
          <w:pgSz w:w="11906" w:h="16838"/>
          <w:pgMar w:top="750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015"/>
        <w:gridCol w:w="3015"/>
        <w:gridCol w:w="3015"/>
      </w:tblGrid>
      <w:tr>
        <w:trPr>
          <w:trHeight w:hRule="exact" w:val="874"/>
        </w:trPr>
        <w:tc>
          <w:tcPr>
            <w:tcW w:type="dxa" w:w="205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Citations</w:t>
            </w:r>
          </w:p>
        </w:tc>
        <w:tc>
          <w:tcPr>
            <w:tcW w:type="dxa" w:w="250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100+ (overall 500 in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last 15 years)</w:t>
            </w:r>
          </w:p>
        </w:tc>
        <w:tc>
          <w:tcPr>
            <w:tcW w:type="dxa" w:w="430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20" w:right="118" w:firstLine="0"/>
              <w:jc w:val="both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Demonstrates widespread adoption in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academia industry on the specific en-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deavor</w:t>
            </w:r>
          </w:p>
        </w:tc>
      </w:tr>
      <w:tr>
        <w:trPr>
          <w:trHeight w:hRule="exact" w:val="874"/>
        </w:trPr>
        <w:tc>
          <w:tcPr>
            <w:tcW w:type="dxa" w:w="205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h-index</w:t>
            </w:r>
          </w:p>
        </w:tc>
        <w:tc>
          <w:tcPr>
            <w:tcW w:type="dxa" w:w="250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430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Places in top 15-25% of financial tech-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nology researchers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Research Gate and SSRN Ranking)</w:t>
            </w:r>
          </w:p>
        </w:tc>
      </w:tr>
    </w:tbl>
    <w:p>
      <w:pPr>
        <w:autoSpaceDN w:val="0"/>
        <w:tabs>
          <w:tab w:pos="2804" w:val="left"/>
        </w:tabs>
        <w:autoSpaceDE w:val="0"/>
        <w:widowControl/>
        <w:spacing w:line="288" w:lineRule="exact" w:before="398" w:after="26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Figure Interpretation: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The figure titled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“Annual Research Reach Projection”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visual-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izes the expected growth in readership of my scholarly publications from 2025 to 2030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across platforms such as SSRN, ResearchGate, and academic repositories. Starting from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 baseline of 5,000 unique readers in 2025, the projection estimates a steady increase,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reaching 40,000 by 2030.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This growth is attributed to the strategic dissemination of </w:t>
      </w:r>
      <w:r>
        <w:rPr>
          <w:rFonts w:ascii="CMR12" w:hAnsi="CMR12" w:eastAsia="CMR12"/>
          <w:b w:val="0"/>
          <w:i w:val="0"/>
          <w:color w:val="000000"/>
          <w:sz w:val="24"/>
        </w:rPr>
        <w:t>open-access content, alignment with federal AI research priorities, and heightened inter-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est in generative AI applications in finance and workforce development. The anticipated </w:t>
      </w:r>
      <w:r>
        <w:rPr>
          <w:rFonts w:ascii="CMR12" w:hAnsi="CMR12" w:eastAsia="CMR12"/>
          <w:b w:val="0"/>
          <w:i w:val="0"/>
          <w:color w:val="000000"/>
          <w:sz w:val="24"/>
        </w:rPr>
        <w:t>scale of engagement demonstrates the broad national reach and sustained impact of my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5"/>
        <w:gridCol w:w="3015"/>
        <w:gridCol w:w="3015"/>
      </w:tblGrid>
      <w:tr>
        <w:trPr>
          <w:trHeight w:hRule="exact" w:val="29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research contributions.</w:t>
            </w:r>
          </w:p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Refer to Expert Opinion Letter from Dr.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14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Malik Ex-</w:t>
            </w:r>
          </w:p>
        </w:tc>
      </w:tr>
    </w:tbl>
    <w:p>
      <w:pPr>
        <w:autoSpaceDN w:val="0"/>
        <w:autoSpaceDE w:val="0"/>
        <w:widowControl/>
        <w:spacing w:line="238" w:lineRule="exact" w:before="24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hibit ??</w:t>
      </w:r>
    </w:p>
    <w:p>
      <w:pPr>
        <w:autoSpaceDN w:val="0"/>
        <w:autoSpaceDE w:val="0"/>
        <w:widowControl/>
        <w:spacing w:line="240" w:lineRule="exact" w:before="910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54</w:t>
      </w:r>
    </w:p>
    <w:p>
      <w:pPr>
        <w:sectPr>
          <w:pgSz w:w="11906" w:h="16838"/>
          <w:pgMar w:top="836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1219200</wp:posOffset>
            </wp:positionV>
            <wp:extent cx="4610100" cy="16002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600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0" w:after="0"/>
        <w:ind w:left="0" w:right="2354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Annual Research Reach Projection</w:t>
      </w:r>
    </w:p>
    <w:p>
      <w:pPr>
        <w:autoSpaceDN w:val="0"/>
        <w:autoSpaceDE w:val="0"/>
        <w:widowControl/>
        <w:spacing w:line="240" w:lineRule="exact" w:before="86" w:after="4"/>
        <w:ind w:left="97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40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131"/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rHeight w:hRule="exact" w:val="886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8" w:after="0"/>
              <w:ind w:left="57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Readers (Thousands)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32" w:after="0"/>
              <w:ind w:left="9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30</w:t>
            </w:r>
          </w:p>
        </w:tc>
        <w:tc>
          <w:tcPr>
            <w:tcW w:type="dxa" w:w="3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54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Total Unique Readers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242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028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242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029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242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030</w:t>
            </w:r>
          </w:p>
        </w:tc>
      </w:tr>
      <w:tr>
        <w:trPr>
          <w:trHeight w:hRule="exact" w:val="682"/>
        </w:trPr>
        <w:tc>
          <w:tcPr>
            <w:tcW w:type="dxa" w:w="1131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4" w:after="0"/>
              <w:ind w:left="9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1534" w:after="0"/>
              <w:ind w:left="21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025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153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026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153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027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</w:tr>
      <w:tr>
        <w:trPr>
          <w:trHeight w:hRule="exact" w:val="1206"/>
        </w:trPr>
        <w:tc>
          <w:tcPr>
            <w:tcW w:type="dxa" w:w="1131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8" w:after="0"/>
              <w:ind w:left="9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16" w:after="0"/>
        <w:ind w:left="0" w:right="3904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Year</w:t>
      </w:r>
    </w:p>
    <w:p>
      <w:pPr>
        <w:autoSpaceDN w:val="0"/>
        <w:autoSpaceDE w:val="0"/>
        <w:widowControl/>
        <w:spacing w:line="288" w:lineRule="exact" w:before="278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Figure 7.2: Projected annual readership of publications across SSRN, ResearchGate,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institutional repositories. Current baseline: 5,000 readers (2025) growing to 40,000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by 2030 through expanded open-access dissemination. Refer to Expert Opinion Letter </w:t>
      </w:r>
      <w:r>
        <w:rPr>
          <w:rFonts w:ascii="CMR12" w:hAnsi="CMR12" w:eastAsia="CMR12"/>
          <w:b w:val="0"/>
          <w:i w:val="0"/>
          <w:color w:val="000000"/>
          <w:sz w:val="24"/>
        </w:rPr>
        <w:t>validating these projections.</w:t>
      </w:r>
    </w:p>
    <w:p>
      <w:pPr>
        <w:autoSpaceDN w:val="0"/>
        <w:tabs>
          <w:tab w:pos="986" w:val="left"/>
        </w:tabs>
        <w:autoSpaceDE w:val="0"/>
        <w:widowControl/>
        <w:spacing w:line="286" w:lineRule="exact" w:before="600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7.5.4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Endeavor Ongoing and Future Contributions as Peer Re-</w:t>
      </w:r>
    </w:p>
    <w:p>
      <w:pPr>
        <w:autoSpaceDN w:val="0"/>
        <w:autoSpaceDE w:val="0"/>
        <w:widowControl/>
        <w:spacing w:line="286" w:lineRule="exact" w:before="72" w:after="0"/>
        <w:ind w:left="986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viewer and Subject-Matter Expert (2025-3020)</w:t>
      </w:r>
    </w:p>
    <w:p>
      <w:pPr>
        <w:autoSpaceDN w:val="0"/>
        <w:autoSpaceDE w:val="0"/>
        <w:widowControl/>
        <w:spacing w:line="288" w:lineRule="exact" w:before="144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In addition to publishing original research, Mr Joshi actively contribute to the scientific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professional community as a peer reviewer and editorial board member for multiple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respected journals in the fields of artificial intelligence, financial technology, and data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science. Mr Joshi’s areas of expertise — including Generative AI, financial risk modeling,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big data analytics, and HPC-based AI deployment — are highly aligned with national </w:t>
      </w:r>
      <w:r>
        <w:rPr>
          <w:rFonts w:ascii="CMR12" w:hAnsi="CMR12" w:eastAsia="CMR12"/>
          <w:b w:val="0"/>
          <w:i w:val="0"/>
          <w:color w:val="000000"/>
          <w:sz w:val="24"/>
        </w:rPr>
        <w:t>priorities in innovation, financial resilience, and responsible technology integration.</w:t>
      </w:r>
    </w:p>
    <w:p>
      <w:pPr>
        <w:autoSpaceDN w:val="0"/>
        <w:autoSpaceDE w:val="0"/>
        <w:widowControl/>
        <w:spacing w:line="290" w:lineRule="exact" w:before="144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Mr Joshi currently serve as a reviewer for journals that focus on AI applications, fintech,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computational economics, and Mr Joshi have been invited to evaluate manuscripts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related to GenAI deployment in finance, including work on large language models (LLMs),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synthetic data for regulatory stress testing, and risk-aware automation in trading systems.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Mr Joshi’s unique domain expertise allows me to critically assess not only the technical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novelty of submissions, but also their real-world relevance to the evolving U.S. financial </w:t>
      </w:r>
      <w:r>
        <w:rPr>
          <w:rFonts w:ascii="CMR12" w:hAnsi="CMR12" w:eastAsia="CMR12"/>
          <w:b w:val="0"/>
          <w:i w:val="0"/>
          <w:color w:val="000000"/>
          <w:sz w:val="24"/>
        </w:rPr>
        <w:t>ecosystem.</w:t>
      </w:r>
    </w:p>
    <w:p>
      <w:pPr>
        <w:autoSpaceDN w:val="0"/>
        <w:autoSpaceDE w:val="0"/>
        <w:widowControl/>
        <w:spacing w:line="288" w:lineRule="exact" w:before="146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Over the next five years, Mr Joshi plan to continue reviewing approximately 20 to 40 </w:t>
      </w:r>
      <w:r>
        <w:rPr>
          <w:rFonts w:ascii="CMR12" w:hAnsi="CMR12" w:eastAsia="CMR12"/>
          <w:b w:val="0"/>
          <w:i w:val="0"/>
          <w:color w:val="000000"/>
          <w:sz w:val="24"/>
        </w:rPr>
        <w:t>manuscripts annually, with a strong emphasis on U.S.-focused implementations of Gener-</w:t>
      </w:r>
      <w:r>
        <w:rPr>
          <w:rFonts w:ascii="CMR12" w:hAnsi="CMR12" w:eastAsia="CMR12"/>
          <w:b w:val="0"/>
          <w:i w:val="0"/>
          <w:color w:val="000000"/>
          <w:sz w:val="24"/>
        </w:rPr>
        <w:t>ative AI in sectors such as banking, asset management, compliance, and market surveil-</w:t>
      </w:r>
      <w:r>
        <w:rPr>
          <w:rFonts w:ascii="CMR12" w:hAnsi="CMR12" w:eastAsia="CMR12"/>
          <w:b w:val="0"/>
          <w:i w:val="0"/>
          <w:color w:val="000000"/>
          <w:sz w:val="24"/>
        </w:rPr>
        <w:t>lance. This sustained contribution will support the integrity and advancement of high-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impact, applied research and help guide the responsible dissemination of knowledge in </w:t>
      </w:r>
      <w:r>
        <w:rPr>
          <w:rFonts w:ascii="CMR12" w:hAnsi="CMR12" w:eastAsia="CMR12"/>
          <w:b w:val="0"/>
          <w:i w:val="0"/>
          <w:color w:val="000000"/>
          <w:sz w:val="24"/>
        </w:rPr>
        <w:t>alignment with U.S. economic and technological interests.</w:t>
      </w:r>
    </w:p>
    <w:p>
      <w:pPr>
        <w:autoSpaceDN w:val="0"/>
        <w:autoSpaceDE w:val="0"/>
        <w:widowControl/>
        <w:spacing w:line="288" w:lineRule="exact" w:before="146" w:after="0"/>
        <w:ind w:left="0" w:right="20" w:firstLine="0"/>
        <w:jc w:val="both"/>
      </w:pPr>
      <w:r>
        <w:rPr>
          <w:rFonts w:ascii="CMBX12" w:hAnsi="CMBX12" w:eastAsia="CMBX12"/>
          <w:b w:val="0"/>
          <w:i w:val="0"/>
          <w:color w:val="000000"/>
          <w:sz w:val="24"/>
        </w:rPr>
        <w:t>Figure Analysis: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The bar chart titled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“Manuscript Reviews by Year”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illustrates my pro-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jected peer review contributions from 2025 to 2030 across Q1-Q4 journals. The review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activity is expected to grow from 30 reviews in 2025 to 60 in 2030, reflecting increasing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recognition of my subject-matter expertise. Approximately 70% of the reviews will focus </w:t>
      </w:r>
      <w:r>
        <w:rPr>
          <w:rFonts w:ascii="CMR12" w:hAnsi="CMR12" w:eastAsia="CMR12"/>
          <w:b w:val="0"/>
          <w:i w:val="0"/>
          <w:color w:val="000000"/>
          <w:sz w:val="24"/>
        </w:rPr>
        <w:t>on financial AI models specific to the USA, while 30% will target generative AI compli-</w:t>
      </w:r>
    </w:p>
    <w:p>
      <w:pPr>
        <w:autoSpaceDN w:val="0"/>
        <w:autoSpaceDE w:val="0"/>
        <w:widowControl/>
        <w:spacing w:line="240" w:lineRule="exact" w:before="52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55</w:t>
      </w:r>
    </w:p>
    <w:p>
      <w:pPr>
        <w:sectPr>
          <w:pgSz w:w="11906" w:h="16838"/>
          <w:pgMar w:top="752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054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ance and US governance frameworks. This trajectory demonstrates my ongoing national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engagement in evaluating high-impact research, supporting both academic standards and </w:t>
      </w:r>
      <w:r>
        <w:rPr>
          <w:rFonts w:ascii="CMR12" w:hAnsi="CMR12" w:eastAsia="CMR12"/>
          <w:b w:val="0"/>
          <w:i w:val="0"/>
          <w:color w:val="000000"/>
          <w:sz w:val="24"/>
        </w:rPr>
        <w:t>the responsible deployment of AI technologies in regulated domains.</w:t>
      </w:r>
    </w:p>
    <w:p>
      <w:pPr>
        <w:autoSpaceDN w:val="0"/>
        <w:autoSpaceDE w:val="0"/>
        <w:widowControl/>
        <w:spacing w:line="238" w:lineRule="exact" w:before="332" w:after="120"/>
        <w:ind w:left="0" w:right="3740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Manuscript Reviews by Year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trHeight w:hRule="exact" w:val="91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2" w:after="0"/>
              <w:ind w:left="6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Number of Reviews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5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40</w:t>
            </w:r>
          </w:p>
        </w:tc>
        <w:tc>
          <w:tcPr>
            <w:tcW w:type="dxa" w:w="808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.000000000000114" w:type="dxa"/>
            </w:tblPr>
            <w:tblGrid>
              <w:gridCol w:w="425"/>
              <w:gridCol w:w="425"/>
              <w:gridCol w:w="425"/>
              <w:gridCol w:w="425"/>
              <w:gridCol w:w="425"/>
              <w:gridCol w:w="425"/>
              <w:gridCol w:w="425"/>
              <w:gridCol w:w="425"/>
              <w:gridCol w:w="425"/>
              <w:gridCol w:w="425"/>
              <w:gridCol w:w="425"/>
              <w:gridCol w:w="425"/>
              <w:gridCol w:w="425"/>
              <w:gridCol w:w="425"/>
              <w:gridCol w:w="425"/>
              <w:gridCol w:w="425"/>
              <w:gridCol w:w="425"/>
              <w:gridCol w:w="425"/>
              <w:gridCol w:w="425"/>
            </w:tblGrid>
            <w:tr>
              <w:trPr>
                <w:trHeight w:hRule="exact" w:val="290"/>
              </w:trPr>
              <w:tc>
                <w:tcPr>
                  <w:tcW w:type="dxa" w:w="586"/>
                  <w:tcBorders>
                    <w:start w:sz="6.375999927520752" w:val="single" w:color="#000000"/>
                    <w:top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top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top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top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top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top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top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4"/>
                  <w:tcBorders>
                    <w:top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0"/>
                  <w:tcBorders>
                    <w:top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top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top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top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top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0"/>
                  <w:tcBorders>
                    <w:top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FF"/>
                      <w:sz w:val="24"/>
                    </w:rPr>
                    <w:t>38</w:t>
                  </w:r>
                </w:p>
              </w:tc>
              <w:tc>
                <w:tcPr>
                  <w:tcW w:type="dxa" w:w="244"/>
                  <w:tcBorders>
                    <w:top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top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top w:sz="6.375999927520752" w:val="single" w:color="#000000"/>
                    <w:bottom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FF"/>
                      <w:sz w:val="24"/>
                    </w:rPr>
                    <w:t>40</w:t>
                  </w:r>
                </w:p>
              </w:tc>
              <w:tc>
                <w:tcPr>
                  <w:tcW w:type="dxa" w:w="242"/>
                  <w:tcBorders>
                    <w:top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6"/>
                  <w:tcBorders>
                    <w:top w:sz="6.375999927520752" w:val="single" w:color="#000000"/>
                    <w:end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10"/>
              </w:trPr>
              <w:tc>
                <w:tcPr>
                  <w:tcW w:type="dxa" w:w="586"/>
                  <w:tcBorders>
                    <w:start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0"/>
                  <w:tcBorders>
                    <w:bottom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start w:sz="6.375999927520752" w:val="single" w:color="#0000FF"/>
                    <w:top w:sz="6.375999927520752" w:val="single" w:color="#0000FF"/>
                    <w:end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6"/>
                  <w:tcBorders>
                    <w:end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64"/>
              </w:trPr>
              <w:tc>
                <w:tcPr>
                  <w:tcW w:type="dxa" w:w="586"/>
                  <w:tcBorders>
                    <w:start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bottom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FF"/>
                      <w:sz w:val="24"/>
                    </w:rPr>
                    <w:t>35</w:t>
                  </w:r>
                </w:p>
              </w:tc>
              <w:tc>
                <w:tcPr>
                  <w:tcW w:type="dxa" w:w="2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0"/>
                  <w:tcBorders>
                    <w:start w:sz="6.375999927520752" w:val="single" w:color="#0000FF"/>
                    <w:top w:sz="6.375999927520752" w:val="single" w:color="#0000FF"/>
                    <w:end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4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start w:sz="6.375999927520752" w:val="single" w:color="#0000FF"/>
                    <w:end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6"/>
                  <w:tcBorders>
                    <w:end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66"/>
              </w:trPr>
              <w:tc>
                <w:tcPr>
                  <w:tcW w:type="dxa" w:w="586"/>
                  <w:tcBorders>
                    <w:start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4"/>
                  <w:tcBorders>
                    <w:bottom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FF"/>
                      <w:sz w:val="24"/>
                    </w:rPr>
                    <w:t>32</w:t>
                  </w:r>
                </w:p>
              </w:tc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start w:sz="6.375999927520752" w:val="single" w:color="#0000FF"/>
                    <w:top w:sz="6.375999927520752" w:val="single" w:color="#0000FF"/>
                    <w:end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0"/>
                  <w:tcBorders>
                    <w:start w:sz="6.375999927520752" w:val="single" w:color="#0000FF"/>
                    <w:end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4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start w:sz="6.375999927520752" w:val="single" w:color="#0000FF"/>
                    <w:end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6"/>
                  <w:tcBorders>
                    <w:end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20"/>
              </w:trPr>
              <w:tc>
                <w:tcPr>
                  <w:tcW w:type="dxa" w:w="586"/>
                  <w:tcBorders>
                    <w:start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bottom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FF"/>
                      <w:sz w:val="24"/>
                    </w:rPr>
                    <w:t>28</w:t>
                  </w:r>
                </w:p>
              </w:tc>
              <w:tc>
                <w:tcPr>
                  <w:tcW w:type="dxa" w:w="2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4"/>
                  <w:tcBorders>
                    <w:start w:sz="6.375999927520752" w:val="single" w:color="#0000FF"/>
                    <w:top w:sz="6.375999927520752" w:val="single" w:color="#0000FF"/>
                    <w:end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0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start w:sz="6.375999927520752" w:val="single" w:color="#0000FF"/>
                    <w:end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0"/>
                  <w:tcBorders>
                    <w:start w:sz="6.375999927520752" w:val="single" w:color="#0000FF"/>
                    <w:end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4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start w:sz="6.375999927520752" w:val="single" w:color="#0000FF"/>
                    <w:end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6"/>
                  <w:tcBorders>
                    <w:end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66"/>
              </w:trPr>
              <w:tc>
                <w:tcPr>
                  <w:tcW w:type="dxa" w:w="586"/>
                  <w:tcBorders>
                    <w:start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bottom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FF"/>
                      <w:sz w:val="24"/>
                    </w:rPr>
                    <w:t>25</w:t>
                  </w:r>
                </w:p>
              </w:tc>
              <w:tc>
                <w:tcPr>
                  <w:tcW w:type="dxa" w:w="2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start w:sz="6.375999927520752" w:val="single" w:color="#0000FF"/>
                    <w:top w:sz="6.375999927520752" w:val="single" w:color="#0000FF"/>
                    <w:end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4"/>
                  <w:tcBorders>
                    <w:start w:sz="6.375999927520752" w:val="single" w:color="#0000FF"/>
                    <w:end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0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start w:sz="6.375999927520752" w:val="single" w:color="#0000FF"/>
                    <w:end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0"/>
                  <w:tcBorders>
                    <w:start w:sz="6.375999927520752" w:val="single" w:color="#0000FF"/>
                    <w:end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4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start w:sz="6.375999927520752" w:val="single" w:color="#0000FF"/>
                    <w:end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6"/>
                  <w:tcBorders>
                    <w:end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74"/>
              </w:trPr>
              <w:tc>
                <w:tcPr>
                  <w:tcW w:type="dxa" w:w="586"/>
                  <w:tcBorders>
                    <w:start w:sz="6.375999927520752" w:val="single" w:color="#000000"/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start w:sz="6.375999927520752" w:val="single" w:color="#0000FF"/>
                    <w:top w:sz="6.375999927520752" w:val="single" w:color="#0000FF"/>
                    <w:end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start w:sz="6.375999927520752" w:val="single" w:color="#0000FF"/>
                    <w:end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4"/>
                  <w:tcBorders>
                    <w:start w:sz="6.375999927520752" w:val="single" w:color="#0000FF"/>
                    <w:end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0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start w:sz="6.375999927520752" w:val="single" w:color="#0000FF"/>
                    <w:end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0"/>
                  <w:tcBorders>
                    <w:start w:sz="6.375999927520752" w:val="single" w:color="#0000FF"/>
                    <w:end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4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FF0000"/>
                      <w:sz w:val="24"/>
                    </w:rPr>
                    <w:t>18</w:t>
                  </w:r>
                </w:p>
              </w:tc>
              <w:tc>
                <w:tcPr>
                  <w:tcW w:type="dxa" w:w="618"/>
                  <w:tcBorders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start w:sz="6.375999927520752" w:val="single" w:color="#0000FF"/>
                    <w:end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start w:sz="6.375999927520752" w:val="single" w:color="#0000FF"/>
                    <w:bottom w:sz="6.375999927520752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FF0000"/>
                      <w:sz w:val="24"/>
                    </w:rPr>
                    <w:t>20</w:t>
                  </w:r>
                </w:p>
              </w:tc>
              <w:tc>
                <w:tcPr>
                  <w:tcW w:type="dxa" w:w="586"/>
                  <w:tcBorders>
                    <w:end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10"/>
              </w:trPr>
              <w:tc>
                <w:tcPr>
                  <w:tcW w:type="dxa" w:w="586"/>
                  <w:tcBorders>
                    <w:start w:sz="6.375999927520752" w:val="single" w:color="#000000"/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start w:sz="6.375999927520752" w:val="single" w:color="#0000FF"/>
                    <w:end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start w:sz="6.375999927520752" w:val="single" w:color="#0000FF"/>
                    <w:end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4"/>
                  <w:tcBorders>
                    <w:start w:sz="6.375999927520752" w:val="single" w:color="#0000FF"/>
                    <w:end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0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start w:sz="6.375999927520752" w:val="single" w:color="#0000FF"/>
                    <w:end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0"/>
                  <w:tcBorders>
                    <w:start w:sz="6.375999927520752" w:val="single" w:color="#0000FF"/>
                    <w:end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4"/>
                  <w:tcBorders>
                    <w:start w:sz="6.375999927520752" w:val="single" w:color="#0000FF"/>
                    <w:bottom w:sz="6.375999927520752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top w:sz="6.375999927520752" w:val="single" w:color="#FF0000"/>
                    <w:end w:sz="6.375999927520752" w:val="single" w:color="#FF0000"/>
                  </w:tcBorders>
                  <w:shd w:fill="ffb2b2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6"/>
                  <w:tcBorders>
                    <w:start w:sz="6.375999927520752" w:val="single" w:color="#FF0000"/>
                    <w:end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66"/>
              </w:trPr>
              <w:tc>
                <w:tcPr>
                  <w:tcW w:type="dxa" w:w="586"/>
                  <w:tcBorders>
                    <w:start w:sz="6.375999927520752" w:val="single" w:color="#000000"/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start w:sz="6.375999927520752" w:val="single" w:color="#0000FF"/>
                    <w:end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start w:sz="6.375999927520752" w:val="single" w:color="#0000FF"/>
                    <w:end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4"/>
                  <w:tcBorders>
                    <w:start w:sz="6.375999927520752" w:val="single" w:color="#0000FF"/>
                    <w:end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0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start w:sz="6.375999927520752" w:val="single" w:color="#0000FF"/>
                    <w:end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start w:sz="6.375999927520752" w:val="single" w:color="#0000FF"/>
                    <w:bottom w:sz="6.375999927520752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FF0000"/>
                      <w:sz w:val="24"/>
                    </w:rPr>
                    <w:t>15</w:t>
                  </w:r>
                </w:p>
              </w:tc>
              <w:tc>
                <w:tcPr>
                  <w:tcW w:type="dxa" w:w="618"/>
                  <w:tcBorders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0"/>
                  <w:tcBorders>
                    <w:start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4"/>
                  <w:tcBorders>
                    <w:top w:sz="6.375999927520752" w:val="single" w:color="#FF0000"/>
                    <w:end w:sz="6.375999927520752" w:val="single" w:color="#FF0000"/>
                  </w:tcBorders>
                  <w:shd w:fill="ffb2b2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start w:sz="6.375999927520752" w:val="single" w:color="#FF0000"/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end w:sz="6.375999927520752" w:val="single" w:color="#FF0000"/>
                  </w:tcBorders>
                  <w:shd w:fill="ffb2b2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6"/>
                  <w:tcBorders>
                    <w:start w:sz="6.375999927520752" w:val="single" w:color="#FF0000"/>
                    <w:end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66"/>
              </w:trPr>
              <w:tc>
                <w:tcPr>
                  <w:tcW w:type="dxa" w:w="586"/>
                  <w:tcBorders>
                    <w:start w:sz="6.375999927520752" w:val="single" w:color="#000000"/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start w:sz="6.375999927520752" w:val="single" w:color="#0000FF"/>
                    <w:end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start w:sz="6.375999927520752" w:val="single" w:color="#0000FF"/>
                    <w:end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4"/>
                  <w:tcBorders>
                    <w:start w:sz="6.375999927520752" w:val="single" w:color="#0000FF"/>
                    <w:end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0"/>
                  <w:tcBorders>
                    <w:start w:sz="6.375999927520752" w:val="single" w:color="#0000FF"/>
                    <w:bottom w:sz="6.375999927520752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FF0000"/>
                      <w:sz w:val="24"/>
                    </w:rPr>
                    <w:t>12</w:t>
                  </w:r>
                </w:p>
              </w:tc>
              <w:tc>
                <w:tcPr>
                  <w:tcW w:type="dxa" w:w="618"/>
                  <w:tcBorders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top w:sz="6.375999927520752" w:val="single" w:color="#FF0000"/>
                    <w:end w:sz="6.375999927520752" w:val="single" w:color="#FF0000"/>
                  </w:tcBorders>
                  <w:shd w:fill="ffb2b2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start w:sz="6.375999927520752" w:val="single" w:color="#FF0000"/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0"/>
                  <w:tcBorders>
                    <w:start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4"/>
                  <w:tcBorders>
                    <w:end w:sz="6.375999927520752" w:val="single" w:color="#FF0000"/>
                  </w:tcBorders>
                  <w:shd w:fill="ffb2b2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start w:sz="6.375999927520752" w:val="single" w:color="#FF0000"/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end w:sz="6.375999927520752" w:val="single" w:color="#FF0000"/>
                  </w:tcBorders>
                  <w:shd w:fill="ffb2b2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6"/>
                  <w:tcBorders>
                    <w:start w:sz="6.375999927520752" w:val="single" w:color="#FF0000"/>
                    <w:end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20"/>
              </w:trPr>
              <w:tc>
                <w:tcPr>
                  <w:tcW w:type="dxa" w:w="586"/>
                  <w:tcBorders>
                    <w:start w:sz="6.375999927520752" w:val="single" w:color="#000000"/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start w:sz="6.375999927520752" w:val="single" w:color="#0000FF"/>
                    <w:end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start w:sz="6.375999927520752" w:val="single" w:color="#0000FF"/>
                    <w:end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start w:sz="6.375999927520752" w:val="single" w:color="#0000FF"/>
                    <w:bottom w:sz="6.375999927520752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FF0000"/>
                      <w:sz w:val="24"/>
                    </w:rPr>
                    <w:t>8</w:t>
                  </w:r>
                </w:p>
              </w:tc>
              <w:tc>
                <w:tcPr>
                  <w:tcW w:type="dxa" w:w="618"/>
                  <w:tcBorders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4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0"/>
                  <w:tcBorders>
                    <w:top w:sz="6.375999927520752" w:val="single" w:color="#FF0000"/>
                    <w:end w:sz="6.375999927520752" w:val="single" w:color="#FF0000"/>
                  </w:tcBorders>
                  <w:shd w:fill="ffb2b2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start w:sz="6.375999927520752" w:val="single" w:color="#FF0000"/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end w:sz="6.375999927520752" w:val="single" w:color="#FF0000"/>
                  </w:tcBorders>
                  <w:shd w:fill="ffb2b2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start w:sz="6.375999927520752" w:val="single" w:color="#FF0000"/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0"/>
                  <w:tcBorders>
                    <w:start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4"/>
                  <w:tcBorders>
                    <w:end w:sz="6.375999927520752" w:val="single" w:color="#FF0000"/>
                  </w:tcBorders>
                  <w:shd w:fill="ffb2b2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start w:sz="6.375999927520752" w:val="single" w:color="#FF0000"/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end w:sz="6.375999927520752" w:val="single" w:color="#FF0000"/>
                  </w:tcBorders>
                  <w:shd w:fill="ffb2b2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6"/>
                  <w:tcBorders>
                    <w:start w:sz="6.375999927520752" w:val="single" w:color="#FF0000"/>
                    <w:end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64"/>
              </w:trPr>
              <w:tc>
                <w:tcPr>
                  <w:tcW w:type="dxa" w:w="586"/>
                  <w:tcBorders>
                    <w:start w:sz="6.375999927520752" w:val="single" w:color="#000000"/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start w:sz="6.375999927520752" w:val="single" w:color="#0000FF"/>
                    <w:end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start w:sz="6.375999927520752" w:val="single" w:color="#0000FF"/>
                    <w:bottom w:sz="6.375999927520752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FF0000"/>
                      <w:sz w:val="24"/>
                    </w:rPr>
                    <w:t>5</w:t>
                  </w:r>
                </w:p>
              </w:tc>
              <w:tc>
                <w:tcPr>
                  <w:tcW w:type="dxa" w:w="618"/>
                  <w:tcBorders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start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top w:sz="6.375999927520752" w:val="single" w:color="#FF0000"/>
                    <w:end w:sz="6.375999927520752" w:val="single" w:color="#FF0000"/>
                  </w:tcBorders>
                  <w:shd w:fill="ffb2b2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start w:sz="6.375999927520752" w:val="single" w:color="#FF0000"/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4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0"/>
                  <w:tcBorders>
                    <w:end w:sz="6.375999927520752" w:val="single" w:color="#FF0000"/>
                  </w:tcBorders>
                  <w:shd w:fill="ffb2b2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start w:sz="6.375999927520752" w:val="single" w:color="#FF0000"/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end w:sz="6.375999927520752" w:val="single" w:color="#FF0000"/>
                  </w:tcBorders>
                  <w:shd w:fill="ffb2b2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start w:sz="6.375999927520752" w:val="single" w:color="#FF0000"/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0"/>
                  <w:tcBorders>
                    <w:start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4"/>
                  <w:tcBorders>
                    <w:end w:sz="6.375999927520752" w:val="single" w:color="#FF0000"/>
                  </w:tcBorders>
                  <w:shd w:fill="ffb2b2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start w:sz="6.375999927520752" w:val="single" w:color="#FF0000"/>
                    <w:end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end w:sz="6.375999927520752" w:val="single" w:color="#FF0000"/>
                  </w:tcBorders>
                  <w:shd w:fill="ffb2b2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6"/>
                  <w:tcBorders>
                    <w:start w:sz="6.375999927520752" w:val="single" w:color="#FF0000"/>
                    <w:end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56"/>
              </w:trPr>
              <w:tc>
                <w:tcPr>
                  <w:tcW w:type="dxa" w:w="586"/>
                  <w:tcBorders>
                    <w:start w:sz="6.375999927520752" w:val="single" w:color="#000000"/>
                    <w:end w:sz="6.375999927520752" w:val="single" w:color="#0000FF"/>
                    <w:bottom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start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top w:sz="6.375999927520752" w:val="single" w:color="#FF0000"/>
                    <w:end w:sz="6.375999927520752" w:val="single" w:color="#FF0000"/>
                  </w:tcBorders>
                  <w:shd w:fill="ffb2b2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start w:sz="6.375999927520752" w:val="single" w:color="#FF0000"/>
                    <w:end w:sz="6.375999927520752" w:val="single" w:color="#0000FF"/>
                    <w:bottom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start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end w:sz="6.375999927520752" w:val="single" w:color="#FF0000"/>
                  </w:tcBorders>
                  <w:shd w:fill="ffb2b2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start w:sz="6.375999927520752" w:val="single" w:color="#FF0000"/>
                    <w:end w:sz="6.375999927520752" w:val="single" w:color="#0000FF"/>
                    <w:bottom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4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0"/>
                  <w:tcBorders>
                    <w:end w:sz="6.375999927520752" w:val="single" w:color="#FF0000"/>
                  </w:tcBorders>
                  <w:shd w:fill="ffb2b2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start w:sz="6.375999927520752" w:val="single" w:color="#FF0000"/>
                    <w:end w:sz="6.375999927520752" w:val="single" w:color="#0000FF"/>
                    <w:bottom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end w:sz="6.375999927520752" w:val="single" w:color="#FF0000"/>
                  </w:tcBorders>
                  <w:shd w:fill="ffb2b2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start w:sz="6.375999927520752" w:val="single" w:color="#FF0000"/>
                    <w:end w:sz="6.375999927520752" w:val="single" w:color="#0000FF"/>
                    <w:bottom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0"/>
                  <w:tcBorders>
                    <w:start w:sz="6.375999927520752" w:val="single" w:color="#0000FF"/>
                  </w:tcBorders>
                  <w:shd w:fill="b2b2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4"/>
                  <w:tcBorders>
                    <w:end w:sz="6.375999927520752" w:val="single" w:color="#FF0000"/>
                  </w:tcBorders>
                  <w:shd w:fill="ffb2b2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start w:sz="6.375999927520752" w:val="single" w:color="#FF0000"/>
                    <w:end w:sz="6.375999927520752" w:val="single" w:color="#0000FF"/>
                    <w:bottom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"/>
                  <w:tcBorders>
                    <w:start w:sz="6.375999927520752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2"/>
                  <w:tcBorders>
                    <w:end w:sz="6.375999927520752" w:val="single" w:color="#FF0000"/>
                  </w:tcBorders>
                  <w:shd w:fill="ffb2b2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6"/>
                  <w:tcBorders>
                    <w:start w:sz="6.375999927520752" w:val="single" w:color="#FF0000"/>
                    <w:end w:sz="6.375999927520752" w:val="single" w:color="#000000"/>
                    <w:bottom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100"/>
        </w:trPr>
        <w:tc>
          <w:tcPr>
            <w:tcW w:type="dxa" w:w="1260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7560"/>
            <w:gridSpan w:val="6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1260"/>
            <w:vMerge/>
            <w:tcBorders/>
          </w:tcPr>
          <w:p/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4" w:after="0"/>
              <w:ind w:left="0" w:right="2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7560"/>
            <w:gridSpan w:val="6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260"/>
            <w:vMerge/>
            <w:tcBorders/>
          </w:tcPr>
          <w:p/>
        </w:tc>
        <w:tc>
          <w:tcPr>
            <w:tcW w:type="dxa" w:w="1260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0" w:right="31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2025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2026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2027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2028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2029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33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2030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36.0000000000002" w:type="dxa"/>
      </w:tblPr>
      <w:tblGrid>
        <w:gridCol w:w="10080"/>
      </w:tblGrid>
      <w:tr>
        <w:trPr>
          <w:trHeight w:hRule="exact" w:val="366"/>
        </w:trPr>
        <w:tc>
          <w:tcPr>
            <w:tcW w:type="dxa" w:w="5668"/>
            <w:tcBorders>
              <w:start w:sz="6.375999927520752" w:val="single" w:color="#000000"/>
              <w:top w:sz="6.375999927520752" w:val="single" w:color="#000000"/>
              <w:end w:sz="6.375999927520752" w:val="single" w:color="#000000"/>
              <w:bottom w:sz="6.375999927520752" w:val="single" w:color="#000000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.000000000000227" w:type="dxa"/>
            </w:tblPr>
            <w:tblGrid>
              <w:gridCol w:w="945"/>
              <w:gridCol w:w="945"/>
              <w:gridCol w:w="945"/>
              <w:gridCol w:w="945"/>
              <w:gridCol w:w="945"/>
              <w:gridCol w:w="945"/>
            </w:tblGrid>
            <w:tr>
              <w:trPr>
                <w:trHeight w:hRule="exact" w:val="296"/>
              </w:trPr>
              <w:tc>
                <w:tcPr>
                  <w:tcW w:type="dxa" w:w="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0.0" w:type="dxa"/>
                  </w:tblPr>
                  <w:tblGrid>
                    <w:gridCol w:w="100"/>
                  </w:tblGrid>
                  <w:tr>
                    <w:trPr>
                      <w:trHeight w:hRule="exact" w:val="168"/>
                    </w:trPr>
                    <w:tc>
                      <w:tcPr>
                        <w:tcW w:type="dxa" w:w="44"/>
                        <w:tcBorders>
                          <w:start w:sz="6.375999927520752" w:val="single" w:color="#0000F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0.0" w:type="dxa"/>
                  </w:tblPr>
                  <w:tblGrid>
                    <w:gridCol w:w="120"/>
                  </w:tblGrid>
                  <w:tr>
                    <w:trPr>
                      <w:trHeight w:hRule="exact" w:val="120"/>
                    </w:trPr>
                    <w:tc>
                      <w:tcPr>
                        <w:tcW w:type="dxa" w:w="44"/>
                        <w:tcBorders>
                          <w:start w:sz="6.375999927520752" w:val="single" w:color="#0000F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Financial AI Reviews</w:t>
                  </w:r>
                </w:p>
              </w:tc>
              <w:tc>
                <w:tcPr>
                  <w:tcW w:type="dxa" w:w="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0.0" w:type="dxa"/>
                  </w:tblPr>
                  <w:tblGrid>
                    <w:gridCol w:w="120"/>
                  </w:tblGrid>
                  <w:tr>
                    <w:trPr>
                      <w:trHeight w:hRule="exact" w:val="168"/>
                    </w:trPr>
                    <w:tc>
                      <w:tcPr>
                        <w:tcW w:type="dxa" w:w="44"/>
                        <w:tcBorders>
                          <w:start w:sz="6.375999927520752" w:val="single" w:color="#FF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120"/>
                  </w:tblGrid>
                  <w:tr>
                    <w:trPr>
                      <w:trHeight w:hRule="exact" w:val="120"/>
                    </w:trPr>
                    <w:tc>
                      <w:tcPr>
                        <w:tcW w:type="dxa" w:w="44"/>
                        <w:tcBorders>
                          <w:end w:sz="6.375999927520752" w:val="single" w:color="#FF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GenAI US Specific Reviews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88" w:lineRule="exact" w:before="256" w:after="0"/>
        <w:ind w:left="0" w:right="1008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Figure 7.3: Projected peer review activity for Q1-Q4 journals, showing specialization in </w:t>
      </w:r>
      <w:r>
        <w:rPr>
          <w:rFonts w:ascii="CMR12" w:hAnsi="CMR12" w:eastAsia="CMR12"/>
          <w:b w:val="0"/>
          <w:i w:val="0"/>
          <w:color w:val="000000"/>
          <w:sz w:val="24"/>
        </w:rPr>
        <w:t>financial AI (70%) and US specific generative AI reviews (30%).</w:t>
      </w:r>
    </w:p>
    <w:p>
      <w:pPr>
        <w:autoSpaceDN w:val="0"/>
        <w:autoSpaceDE w:val="0"/>
        <w:widowControl/>
        <w:spacing w:line="240" w:lineRule="exact" w:before="342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Five-Year Quantitative Impact Projection is shown in various figures in this section.</w:t>
      </w:r>
    </w:p>
    <w:p>
      <w:pPr>
        <w:autoSpaceDN w:val="0"/>
        <w:autoSpaceDE w:val="0"/>
        <w:widowControl/>
        <w:spacing w:line="290" w:lineRule="exact" w:before="142" w:after="0"/>
        <w:ind w:left="0" w:right="1054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These projections reflect Mr Joshi’s planned expansion across the U.S., with a focus on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upskilling veterans, community bank professionals, and regulators in responsible AI and </w:t>
      </w:r>
      <w:r>
        <w:rPr>
          <w:rFonts w:ascii="CMR12" w:hAnsi="CMR12" w:eastAsia="CMR12"/>
          <w:b w:val="0"/>
          <w:i w:val="0"/>
          <w:color w:val="000000"/>
          <w:sz w:val="24"/>
        </w:rPr>
        <w:t>financial risk modeling.</w:t>
      </w:r>
    </w:p>
    <w:p>
      <w:pPr>
        <w:autoSpaceDN w:val="0"/>
        <w:tabs>
          <w:tab w:pos="986" w:val="left"/>
        </w:tabs>
        <w:autoSpaceDE w:val="0"/>
        <w:widowControl/>
        <w:spacing w:line="288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7.5.5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Final words on Prong 1: Alignment with National Interest</w:t>
      </w:r>
    </w:p>
    <w:p>
      <w:pPr>
        <w:autoSpaceDN w:val="0"/>
        <w:autoSpaceDE w:val="0"/>
        <w:widowControl/>
        <w:spacing w:line="288" w:lineRule="exact" w:before="144" w:after="0"/>
        <w:ind w:left="0" w:right="1054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The United States faces pressing challenges in managing financial risks and ensuring </w:t>
      </w:r>
      <w:r>
        <w:rPr>
          <w:rFonts w:ascii="CMR12" w:hAnsi="CMR12" w:eastAsia="CMR12"/>
          <w:b w:val="0"/>
          <w:i w:val="0"/>
          <w:color w:val="000000"/>
          <w:sz w:val="24"/>
        </w:rPr>
        <w:t>economic stability. According to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8 CFR</w:t>
      </w:r>
      <w:r>
        <w:rPr>
          <w:rFonts w:ascii="SFBX1200" w:hAnsi="SFBX1200" w:eastAsia="SFBX1200"/>
          <w:b w:val="0"/>
          <w:i w:val="0"/>
          <w:color w:val="000000"/>
          <w:sz w:val="24"/>
        </w:rPr>
        <w:t xml:space="preserve"> §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204.5(k)</w:t>
      </w:r>
      <w:r>
        <w:rPr>
          <w:rFonts w:ascii="CMR12" w:hAnsi="CMR12" w:eastAsia="CMR12"/>
          <w:b w:val="0"/>
          <w:i w:val="0"/>
          <w:color w:val="000000"/>
          <w:sz w:val="24"/>
        </w:rPr>
        <w:t>, to qualify for EB2 under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National </w:t>
      </w:r>
      <w:r>
        <w:rPr>
          <w:rFonts w:ascii="CMBX12" w:hAnsi="CMBX12" w:eastAsia="CMBX12"/>
          <w:b w:val="0"/>
          <w:i w:val="0"/>
          <w:color w:val="000000"/>
          <w:sz w:val="24"/>
        </w:rPr>
        <w:t>Interest Waiver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, the applicant must demonstrate the potential to impact the national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interest by contributing to areas like finance, technology, and education. Mr. Joshi’s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work addresses these critical issues by contributing to the national interest, as outlined </w:t>
      </w:r>
      <w:r>
        <w:rPr>
          <w:rFonts w:ascii="CMR12" w:hAnsi="CMR12" w:eastAsia="CMR12"/>
          <w:b w:val="0"/>
          <w:i w:val="0"/>
          <w:color w:val="000000"/>
          <w:sz w:val="24"/>
        </w:rPr>
        <w:t>by USCIS under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8 CFR</w:t>
      </w:r>
      <w:r>
        <w:rPr>
          <w:rFonts w:ascii="SFBX1200" w:hAnsi="SFBX1200" w:eastAsia="SFBX1200"/>
          <w:b w:val="0"/>
          <w:i w:val="0"/>
          <w:color w:val="000000"/>
          <w:sz w:val="24"/>
        </w:rPr>
        <w:t xml:space="preserve"> §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204.5(k)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for the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EB2 National Interest Waiver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146" w:after="0"/>
        <w:ind w:left="586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Enhancing Risk Resilience for the USA</w:t>
      </w:r>
      <w:r>
        <w:rPr>
          <w:rFonts w:ascii="CMR12" w:hAnsi="CMR12" w:eastAsia="CMR12"/>
          <w:b w:val="0"/>
          <w:i w:val="0"/>
          <w:color w:val="000000"/>
          <w:sz w:val="24"/>
        </w:rPr>
        <w:t>: Through advanced financial model-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ing and machine learning tools as evidenced through Mr Joshi’s work experience,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Mr Joshi’s aim to mitigate financial crises and support national economic secu-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rity. Financial resilience is a core element of the national interest, as seen in the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government’s focus on improving financial systems and predictive analysis as part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of enhancing the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United States’ global economic stability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More details on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this can be found at the U.S. Department of Treasury’s Office of Financial Re-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search: Financial Stability Oversight Council here:</w:t>
      </w:r>
      <w:r>
        <w:rPr>
          <w:rFonts w:ascii="CMTT12" w:hAnsi="CMTT12" w:eastAsia="CMTT12"/>
          <w:b w:val="0"/>
          <w:i w:val="0"/>
          <w:color w:val="000000"/>
          <w:sz w:val="24"/>
        </w:rPr>
        <w:t xml:space="preserve"> </w:t>
      </w:r>
      <w:r>
        <w:rPr>
          <w:rFonts w:ascii="CMTT12" w:hAnsi="CMTT12" w:eastAsia="CMTT12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 xml:space="preserve">https://home.treasury.gov/ </w:t>
          </w:r>
        </w:hyperlink>
      </w:r>
      <w:r>
        <w:br/>
      </w:r>
      <w:r>
        <w:rPr>
          <w:rFonts w:ascii="CMTT12" w:hAnsi="CMTT12" w:eastAsia="CMTT12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policy-issues/financial-markets-policy/financial-stability-oversight-council</w:t>
          </w:r>
        </w:hyperlink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" w:after="0"/>
        <w:ind w:left="586" w:right="1008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Mr Joshi’s work directly aligns with U.S. policy goals related to economic security </w:t>
      </w:r>
      <w:r>
        <w:rPr>
          <w:rFonts w:ascii="CMR12" w:hAnsi="CMR12" w:eastAsia="CMR12"/>
          <w:b w:val="0"/>
          <w:i w:val="0"/>
          <w:color w:val="000000"/>
          <w:sz w:val="24"/>
        </w:rPr>
        <w:t>and innovation, reinforcing the national significance of Mr Joshi’s contributions.</w:t>
      </w:r>
    </w:p>
    <w:p>
      <w:pPr>
        <w:autoSpaceDN w:val="0"/>
        <w:autoSpaceDE w:val="0"/>
        <w:widowControl/>
        <w:spacing w:line="288" w:lineRule="exact" w:before="2" w:after="0"/>
        <w:ind w:left="586" w:right="1008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 regulation can be found here:</w:t>
      </w:r>
      <w:r>
        <w:rPr>
          <w:rFonts w:ascii="CMTT12" w:hAnsi="CMTT12" w:eastAsia="CMTT12"/>
          <w:b w:val="0"/>
          <w:i w:val="0"/>
          <w:color w:val="000000"/>
          <w:sz w:val="24"/>
        </w:rPr>
        <w:t xml:space="preserve"> </w:t>
      </w:r>
      <w:r>
        <w:rPr>
          <w:rFonts w:ascii="CMTT12" w:hAnsi="CMTT12" w:eastAsia="CMTT12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 xml:space="preserve">https://www.ecfr.gov/current/title-8/ </w:t>
          </w:r>
        </w:hyperlink>
      </w:r>
      <w:r>
        <w:rPr>
          <w:rFonts w:ascii="CMTT12" w:hAnsi="CMTT12" w:eastAsia="CMTT12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>chapter-I/part-204/subpart-A/section-204.5</w:t>
          </w:r>
        </w:hyperlink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452" w:after="0"/>
        <w:ind w:left="0" w:right="5450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56</w:t>
      </w:r>
    </w:p>
    <w:p>
      <w:pPr>
        <w:sectPr>
          <w:pgSz w:w="11906" w:h="16838"/>
          <w:pgMar w:top="750" w:right="386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84" w:lineRule="exact" w:before="0" w:after="0"/>
        <w:ind w:left="586" w:right="288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Driving Innovation in Financial Analytics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Mr Joshi’s’s application of big </w:t>
      </w:r>
      <w:r>
        <w:rPr>
          <w:rFonts w:ascii="CMR12" w:hAnsi="CMR12" w:eastAsia="CMR12"/>
          <w:b w:val="0"/>
          <w:i w:val="0"/>
          <w:color w:val="000000"/>
          <w:sz w:val="24"/>
        </w:rPr>
        <w:t>data technologies, including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Hadoop, Spark, and Kafka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, to financial analytics </w:t>
      </w:r>
      <w:r>
        <w:rPr>
          <w:rFonts w:ascii="CMR12" w:hAnsi="CMR12" w:eastAsia="CMR12"/>
          <w:b w:val="0"/>
          <w:i w:val="0"/>
          <w:color w:val="000000"/>
          <w:sz w:val="24"/>
        </w:rPr>
        <w:t>enhances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decision-making processes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—an essential national priority for ensuring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efficient flow of capital and minimizing risk within key financial sectors. The </w:t>
      </w:r>
      <w:r>
        <w:rPr>
          <w:rFonts w:ascii="CMBX12" w:hAnsi="CMBX12" w:eastAsia="CMBX12"/>
          <w:b w:val="0"/>
          <w:i w:val="0"/>
          <w:color w:val="000000"/>
          <w:sz w:val="24"/>
        </w:rPr>
        <w:t>National Science Foundation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(NSF) has prioritized innovation in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big data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technologies for better decision-making, as illustrated under the NSF’s Big Data and </w:t>
      </w:r>
      <w:r>
        <w:rPr>
          <w:rFonts w:ascii="CMR12" w:hAnsi="CMR12" w:eastAsia="CMR12"/>
          <w:b w:val="0"/>
          <w:i w:val="0"/>
          <w:color w:val="000000"/>
          <w:sz w:val="24"/>
        </w:rPr>
        <w:t>Data Science Program:</w:t>
      </w:r>
      <w:r>
        <w:rPr>
          <w:rFonts w:ascii="CMTT12" w:hAnsi="CMTT12" w:eastAsia="CMTT12"/>
          <w:b w:val="0"/>
          <w:i w:val="0"/>
          <w:color w:val="000000"/>
          <w:sz w:val="24"/>
        </w:rPr>
        <w:t xml:space="preserve"> </w:t>
      </w:r>
      <w:r>
        <w:rPr>
          <w:rFonts w:ascii="CMTT12" w:hAnsi="CMTT12" w:eastAsia="CMTT12"/>
          <w:b w:val="0"/>
          <w:i w:val="0"/>
          <w:color w:val="000000"/>
          <w:sz w:val="24"/>
        </w:rPr>
        <w:hyperlink r:id="rId29" w:history="1">
          <w:r>
            <w:rPr>
              <w:rStyle w:val="Hyperlink"/>
            </w:rPr>
            <w:t xml:space="preserve">https://www.nsf.gov/funding/pgm_summ.jsp?pims_id= </w:t>
          </w:r>
        </w:hyperlink>
      </w:r>
      <w:r>
        <w:rPr>
          <w:rFonts w:ascii="CMTT12" w:hAnsi="CMTT12" w:eastAsia="CMTT12"/>
          <w:b w:val="0"/>
          <w:i w:val="0"/>
          <w:color w:val="000000"/>
          <w:sz w:val="24"/>
        </w:rPr>
        <w:hyperlink r:id="rId29" w:history="1">
          <w:r>
            <w:rPr>
              <w:rStyle w:val="Hyperlink"/>
            </w:rPr>
            <w:t>504813</w:t>
          </w:r>
        </w:hyperlink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8" w:lineRule="exact" w:before="18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Educating the Workforce</w:t>
      </w:r>
      <w:r>
        <w:rPr>
          <w:rFonts w:ascii="CMR12" w:hAnsi="CMR12" w:eastAsia="CMR12"/>
          <w:b w:val="0"/>
          <w:i w:val="0"/>
          <w:color w:val="000000"/>
          <w:sz w:val="24"/>
        </w:rPr>
        <w:t>: As an active educator See Exhibit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??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for details.</w:t>
      </w:r>
    </w:p>
    <w:p>
      <w:pPr>
        <w:autoSpaceDN w:val="0"/>
        <w:autoSpaceDE w:val="0"/>
        <w:widowControl/>
        <w:spacing w:line="288" w:lineRule="exact" w:before="146" w:after="0"/>
        <w:ind w:left="586" w:right="288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Mr. Joshi has equipped professionals in the financial sector with crucial skills to </w:t>
      </w:r>
      <w:r>
        <w:rPr>
          <w:rFonts w:ascii="CMR12" w:hAnsi="CMR12" w:eastAsia="CMR12"/>
          <w:b w:val="0"/>
          <w:i w:val="0"/>
          <w:color w:val="000000"/>
          <w:sz w:val="24"/>
        </w:rPr>
        <w:t>address systemic challenges, supporting an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innovative workforce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capable of over-</w:t>
      </w:r>
      <w:r>
        <w:rPr>
          <w:rFonts w:ascii="CMR12" w:hAnsi="CMR12" w:eastAsia="CMR12"/>
          <w:b w:val="0"/>
          <w:i w:val="0"/>
          <w:color w:val="000000"/>
          <w:sz w:val="24"/>
        </w:rPr>
        <w:t>coming dynamic financial challenges. This aligns with national workforce develop-</w:t>
      </w:r>
      <w:r>
        <w:rPr>
          <w:rFonts w:ascii="CMR12" w:hAnsi="CMR12" w:eastAsia="CMR12"/>
          <w:b w:val="0"/>
          <w:i w:val="0"/>
          <w:color w:val="000000"/>
          <w:sz w:val="24"/>
        </w:rPr>
        <w:t>ment goals outlined by the Department of Labor’s Workforce Innovation, which em-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phasizes improving skills and economic outcomes for U.S. workers. More about this </w:t>
      </w:r>
      <w:r>
        <w:rPr>
          <w:rFonts w:ascii="CMR12" w:hAnsi="CMR12" w:eastAsia="CMR12"/>
          <w:b w:val="0"/>
          <w:i w:val="0"/>
          <w:color w:val="000000"/>
          <w:sz w:val="24"/>
        </w:rPr>
        <w:t>initiative can be found at the following link:</w:t>
      </w:r>
      <w:r>
        <w:rPr>
          <w:rFonts w:ascii="CMTT12" w:hAnsi="CMTT12" w:eastAsia="CMTT12"/>
          <w:b w:val="0"/>
          <w:i w:val="0"/>
          <w:color w:val="000000"/>
          <w:sz w:val="24"/>
        </w:rPr>
        <w:t xml:space="preserve"> </w:t>
      </w:r>
      <w:r>
        <w:rPr>
          <w:rFonts w:ascii="CMTT12" w:hAnsi="CMTT12" w:eastAsia="CMTT12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>https://www.dol.gov/agencies/eta</w:t>
          </w:r>
        </w:hyperlink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882" w:val="left"/>
        </w:tabs>
        <w:autoSpaceDE w:val="0"/>
        <w:widowControl/>
        <w:spacing w:line="344" w:lineRule="exact" w:before="482" w:after="0"/>
        <w:ind w:left="0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 xml:space="preserve">7.6 </w:t>
      </w: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Integrated Five-Year Implementation Plan: Build-</w:t>
      </w:r>
    </w:p>
    <w:p>
      <w:pPr>
        <w:autoSpaceDN w:val="0"/>
        <w:autoSpaceDE w:val="0"/>
        <w:widowControl/>
        <w:spacing w:line="344" w:lineRule="exact" w:before="94" w:after="0"/>
        <w:ind w:left="882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ing on Proven Impact</w:t>
      </w:r>
    </w:p>
    <w:p>
      <w:pPr>
        <w:autoSpaceDN w:val="0"/>
        <w:autoSpaceDE w:val="0"/>
        <w:widowControl/>
        <w:spacing w:line="290" w:lineRule="exact" w:before="210" w:after="0"/>
        <w:ind w:left="0" w:right="288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This section outlines the detailed, evidence-based five-year plan for advancing Mr. Joshi’s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proposed endeavor. The plan is not speculative; it is a natural extension of his current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achievements, federal recognition, and growing influence in the field of AI-driven financial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risk management. It directly addresses the USCIS’s request for a ”well-described proposed </w:t>
      </w:r>
      <w:r>
        <w:rPr>
          <w:rFonts w:ascii="CMR12" w:hAnsi="CMR12" w:eastAsia="CMR12"/>
          <w:b w:val="0"/>
          <w:i w:val="0"/>
          <w:color w:val="000000"/>
          <w:sz w:val="24"/>
        </w:rPr>
        <w:t>endeavor” with clear milestones and measurable impacts.</w:t>
      </w:r>
    </w:p>
    <w:p>
      <w:pPr>
        <w:autoSpaceDN w:val="0"/>
        <w:tabs>
          <w:tab w:pos="986" w:val="left"/>
        </w:tabs>
        <w:autoSpaceDE w:val="0"/>
        <w:widowControl/>
        <w:spacing w:line="286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7.6.1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Foundation: Current Achievements and Momentum</w:t>
      </w:r>
    </w:p>
    <w:p>
      <w:pPr>
        <w:autoSpaceDN w:val="0"/>
        <w:autoSpaceDE w:val="0"/>
        <w:widowControl/>
        <w:spacing w:line="288" w:lineRule="exact" w:before="144" w:after="0"/>
        <w:ind w:left="0" w:right="288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Mr. Joshi’s work is already demonstrating significant national impact, providing a strong </w:t>
      </w:r>
      <w:r>
        <w:rPr>
          <w:rFonts w:ascii="CMR12" w:hAnsi="CMR12" w:eastAsia="CMR12"/>
          <w:b w:val="0"/>
          <w:i w:val="0"/>
          <w:color w:val="000000"/>
          <w:sz w:val="24"/>
        </w:rPr>
        <w:t>foundation for the proposed five-year plan: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4" w:after="0"/>
        <w:ind w:left="352" w:right="288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Research Recognition: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45,345+ reads and 20,000+ downloads of publications;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citations in Federal Reserve research.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2" w:after="0"/>
        <w:ind w:left="352" w:right="288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Government Indexing: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Multiple publications indexed in Science.gov (U.S. De-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partment of Energy).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2" w:after="0"/>
        <w:ind w:left="352" w:right="144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Academic Integration: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Work integrated into curricula at Zuyd University (Nether-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lands) and Harrisburg University (USA).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2" w:after="0"/>
        <w:ind w:left="352" w:right="288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Training Programs: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Active YouTube channel (100+ videos), Udemy courses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(1,000+ registrants), and veteran-focused initiatives.</w:t>
      </w:r>
    </w:p>
    <w:p>
      <w:pPr>
        <w:autoSpaceDN w:val="0"/>
        <w:tabs>
          <w:tab w:pos="986" w:val="left"/>
        </w:tabs>
        <w:autoSpaceDE w:val="0"/>
        <w:widowControl/>
        <w:spacing w:line="288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7.6.2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Year-by-Year Implementation Timeline</w:t>
      </w:r>
    </w:p>
    <w:p>
      <w:pPr>
        <w:autoSpaceDN w:val="0"/>
        <w:autoSpaceDE w:val="0"/>
        <w:widowControl/>
        <w:spacing w:line="238" w:lineRule="exact" w:before="192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2025–2026: Consolidation and Strategic Expansion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56" w:after="0"/>
        <w:ind w:left="352" w:right="288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Research: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Publish 3–4 peer-reviewed papers on AI interpretability and synthetic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data for regulatory compliance.</w:t>
      </w:r>
    </w:p>
    <w:p>
      <w:pPr>
        <w:autoSpaceDN w:val="0"/>
        <w:autoSpaceDE w:val="0"/>
        <w:widowControl/>
        <w:spacing w:line="240" w:lineRule="exact" w:before="642" w:after="0"/>
        <w:ind w:left="0" w:right="4684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57</w:t>
      </w:r>
    </w:p>
    <w:p>
      <w:pPr>
        <w:sectPr>
          <w:pgSz w:w="11906" w:h="16838"/>
          <w:pgMar w:top="744" w:right="1152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50" w:lineRule="exact" w:before="0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Tools: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Release v1.0 of the open-source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FinRisk-AI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toolkit.</w:t>
      </w:r>
    </w:p>
    <w:p>
      <w:pPr>
        <w:autoSpaceDN w:val="0"/>
        <w:tabs>
          <w:tab w:pos="590" w:val="left"/>
        </w:tabs>
        <w:autoSpaceDE w:val="0"/>
        <w:widowControl/>
        <w:spacing w:line="290" w:lineRule="exact" w:before="142" w:after="0"/>
        <w:ind w:left="356" w:right="288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Training: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Formalize the ”Veterans in Financial AI” program; launch industry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certification.</w:t>
      </w:r>
    </w:p>
    <w:p>
      <w:pPr>
        <w:autoSpaceDN w:val="0"/>
        <w:autoSpaceDE w:val="0"/>
        <w:widowControl/>
        <w:spacing w:line="248" w:lineRule="exact" w:before="184" w:after="0"/>
        <w:ind w:left="0" w:right="0" w:firstLine="0"/>
        <w:jc w:val="center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Policy: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Co-host workshops with universities to translate research into policy briefs.</w:t>
      </w:r>
    </w:p>
    <w:p>
      <w:pPr>
        <w:autoSpaceDN w:val="0"/>
        <w:autoSpaceDE w:val="0"/>
        <w:widowControl/>
        <w:spacing w:line="248" w:lineRule="exact" w:before="186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Metrics: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Achieve 55,000+ cumulative downloads; train 500+ professionals.</w:t>
      </w:r>
    </w:p>
    <w:p>
      <w:pPr>
        <w:autoSpaceDN w:val="0"/>
        <w:tabs>
          <w:tab w:pos="356" w:val="left"/>
        </w:tabs>
        <w:autoSpaceDE w:val="0"/>
        <w:widowControl/>
        <w:spacing w:line="442" w:lineRule="exact" w:before="182" w:after="0"/>
        <w:ind w:left="4" w:right="1728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2026–2027: Measurable National Impact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Research: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Publish book: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Generative AI in U.S. Financial Systems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0" w:val="left"/>
        </w:tabs>
        <w:autoSpaceDE w:val="0"/>
        <w:widowControl/>
        <w:spacing w:line="290" w:lineRule="exact" w:before="144" w:after="0"/>
        <w:ind w:left="356" w:right="288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Training: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Scale veteran program to 1,000+ participants; onboard 2–3 Fortune 500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firms.</w:t>
      </w:r>
    </w:p>
    <w:p>
      <w:pPr>
        <w:autoSpaceDN w:val="0"/>
        <w:tabs>
          <w:tab w:pos="590" w:val="left"/>
        </w:tabs>
        <w:autoSpaceDE w:val="0"/>
        <w:widowControl/>
        <w:spacing w:line="290" w:lineRule="exact" w:before="142" w:after="0"/>
        <w:ind w:left="356" w:right="288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Policy: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Secure advisory role with Federal Reserve or SEC; contribute to IEEE/ISO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standards.</w:t>
      </w:r>
    </w:p>
    <w:p>
      <w:pPr>
        <w:autoSpaceDN w:val="0"/>
        <w:autoSpaceDE w:val="0"/>
        <w:widowControl/>
        <w:spacing w:line="248" w:lineRule="exact" w:before="184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Metrics: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75,000+ downloads; 1,000+ professionals trained.</w:t>
      </w:r>
    </w:p>
    <w:p>
      <w:pPr>
        <w:autoSpaceDN w:val="0"/>
        <w:tabs>
          <w:tab w:pos="356" w:val="left"/>
          <w:tab w:pos="590" w:val="left"/>
        </w:tabs>
        <w:autoSpaceDE w:val="0"/>
        <w:widowControl/>
        <w:spacing w:line="388" w:lineRule="exact" w:before="236" w:after="0"/>
        <w:ind w:left="4" w:right="288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2027–2028: Entrenchment as a National Resource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Research: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Establish university-affiliated research center; file 1–2 patents.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Training: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Deliver AI curricula for FDIC/OCC; integrate modules into 10+ uni-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versities.</w:t>
      </w:r>
    </w:p>
    <w:p>
      <w:pPr>
        <w:autoSpaceDN w:val="0"/>
        <w:autoSpaceDE w:val="0"/>
        <w:widowControl/>
        <w:spacing w:line="248" w:lineRule="exact" w:before="186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Policy: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Provide Congressional testimony on AI in finance.</w:t>
      </w:r>
    </w:p>
    <w:p>
      <w:pPr>
        <w:autoSpaceDN w:val="0"/>
        <w:autoSpaceDE w:val="0"/>
        <w:widowControl/>
        <w:spacing w:line="248" w:lineRule="exact" w:before="184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Metrics: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100,000+ downloads; 2,000+ professionals trained.</w:t>
      </w:r>
    </w:p>
    <w:p>
      <w:pPr>
        <w:autoSpaceDN w:val="0"/>
        <w:autoSpaceDE w:val="0"/>
        <w:widowControl/>
        <w:spacing w:line="438" w:lineRule="exact" w:before="186" w:after="0"/>
        <w:ind w:left="356" w:right="1440" w:hanging="352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2028–2030: Sustained Leadership and Legacy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Research: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Secure multi-year funding; mentor MS/PhD students.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Training: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Train 3,000+ professionals annually; track career outcomes.</w:t>
      </w:r>
    </w:p>
    <w:p>
      <w:pPr>
        <w:autoSpaceDN w:val="0"/>
        <w:autoSpaceDE w:val="0"/>
        <w:widowControl/>
        <w:spacing w:line="432" w:lineRule="exact" w:before="0" w:after="358"/>
        <w:ind w:left="356" w:right="1872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Policy: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Represent U.S. on international financial stability boards.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Metrics: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150,000+ downloads; 5,000+ professionals trained.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4676"/>
        <w:gridCol w:w="4676"/>
      </w:tblGrid>
      <w:tr>
        <w:trPr>
          <w:trHeight w:hRule="exact" w:val="40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20" w:right="0" w:firstLine="0"/>
              <w:jc w:val="left"/>
            </w:pPr>
            <w:r>
              <w:rPr>
                <w:w w:val="98.93931027116447"/>
                <w:rFonts w:ascii="CMBX12" w:hAnsi="CMBX12" w:eastAsia="CMBX12"/>
                <w:b w:val="0"/>
                <w:i w:val="0"/>
                <w:color w:val="000000"/>
                <w:sz w:val="29"/>
              </w:rPr>
              <w:t>7.6.3</w:t>
            </w:r>
          </w:p>
        </w:tc>
        <w:tc>
          <w:tcPr>
            <w:tcW w:type="dxa" w:w="6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166" w:right="0" w:firstLine="0"/>
              <w:jc w:val="left"/>
            </w:pPr>
            <w:r>
              <w:rPr>
                <w:w w:val="98.93931027116447"/>
                <w:rFonts w:ascii="CMBX12" w:hAnsi="CMBX12" w:eastAsia="CMBX12"/>
                <w:b w:val="0"/>
                <w:i w:val="0"/>
                <w:color w:val="000000"/>
                <w:sz w:val="29"/>
              </w:rPr>
              <w:t>Quantified Impact Projections</w:t>
            </w:r>
          </w:p>
        </w:tc>
      </w:tr>
    </w:tbl>
    <w:p>
      <w:pPr>
        <w:autoSpaceDN w:val="0"/>
        <w:autoSpaceDE w:val="0"/>
        <w:widowControl/>
        <w:spacing w:line="1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117"/>
        <w:gridCol w:w="3117"/>
        <w:gridCol w:w="3117"/>
      </w:tblGrid>
      <w:tr>
        <w:trPr>
          <w:trHeight w:hRule="exact" w:val="296"/>
        </w:trPr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Impact Category</w:t>
            </w:r>
          </w:p>
        </w:tc>
        <w:tc>
          <w:tcPr>
            <w:tcW w:type="dxa" w:w="250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5-Year Target</w:t>
            </w:r>
          </w:p>
        </w:tc>
        <w:tc>
          <w:tcPr>
            <w:tcW w:type="dxa" w:w="385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Basis for Projection</w:t>
            </w:r>
          </w:p>
        </w:tc>
      </w:tr>
      <w:tr>
        <w:trPr>
          <w:trHeight w:hRule="exact" w:val="586"/>
        </w:trPr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18" w:val="left"/>
              </w:tabs>
              <w:autoSpaceDE w:val="0"/>
              <w:widowControl/>
              <w:spacing w:line="238" w:lineRule="exact" w:before="24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Cumulative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Research</w:t>
            </w:r>
          </w:p>
          <w:p>
            <w:pPr>
              <w:autoSpaceDN w:val="0"/>
              <w:autoSpaceDE w:val="0"/>
              <w:widowControl/>
              <w:spacing w:line="240" w:lineRule="exact" w:before="5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Downloads</w:t>
            </w:r>
          </w:p>
        </w:tc>
        <w:tc>
          <w:tcPr>
            <w:tcW w:type="dxa" w:w="250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150,000+</w:t>
            </w:r>
          </w:p>
        </w:tc>
        <w:tc>
          <w:tcPr>
            <w:tcW w:type="dxa" w:w="385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Current rate of 15,000–20,000/year</w:t>
            </w:r>
          </w:p>
        </w:tc>
      </w:tr>
      <w:tr>
        <w:trPr>
          <w:trHeight w:hRule="exact" w:val="298"/>
        </w:trPr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Professionals Trained</w:t>
            </w:r>
          </w:p>
        </w:tc>
        <w:tc>
          <w:tcPr>
            <w:tcW w:type="dxa" w:w="250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5,000+</w:t>
            </w:r>
          </w:p>
        </w:tc>
        <w:tc>
          <w:tcPr>
            <w:tcW w:type="dxa" w:w="385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Scaling current pilot programs</w:t>
            </w:r>
          </w:p>
        </w:tc>
      </w:tr>
      <w:tr>
        <w:trPr>
          <w:trHeight w:hRule="exact" w:val="586"/>
        </w:trPr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Financial Institutions Us-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ing Tools</w:t>
            </w:r>
          </w:p>
        </w:tc>
        <w:tc>
          <w:tcPr>
            <w:tcW w:type="dxa" w:w="250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50+</w:t>
            </w:r>
          </w:p>
        </w:tc>
        <w:tc>
          <w:tcPr>
            <w:tcW w:type="dxa" w:w="385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Current adoption by community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banks</w:t>
            </w:r>
          </w:p>
        </w:tc>
      </w:tr>
      <w:tr>
        <w:trPr>
          <w:trHeight w:hRule="exact" w:val="296"/>
        </w:trPr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Policy Citations</w:t>
            </w:r>
          </w:p>
        </w:tc>
        <w:tc>
          <w:tcPr>
            <w:tcW w:type="dxa" w:w="250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15+</w:t>
            </w:r>
          </w:p>
        </w:tc>
        <w:tc>
          <w:tcPr>
            <w:tcW w:type="dxa" w:w="385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Existing citations in federal reports</w:t>
            </w:r>
          </w:p>
        </w:tc>
      </w:tr>
    </w:tbl>
    <w:p>
      <w:pPr>
        <w:autoSpaceDN w:val="0"/>
        <w:autoSpaceDE w:val="0"/>
        <w:widowControl/>
        <w:spacing w:line="240" w:lineRule="exact" w:before="1512" w:after="0"/>
        <w:ind w:left="0" w:right="4718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58</w:t>
      </w:r>
    </w:p>
    <w:p>
      <w:pPr>
        <w:sectPr>
          <w:pgSz w:w="11906" w:h="16838"/>
          <w:pgMar w:top="744" w:right="1118" w:bottom="39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tabs>
          <w:tab w:pos="986" w:val="left"/>
        </w:tabs>
        <w:autoSpaceDE w:val="0"/>
        <w:widowControl/>
        <w:spacing w:line="288" w:lineRule="exact" w:before="0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7.6.4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Risk Mitigation and Contingency Planning</w:t>
      </w:r>
    </w:p>
    <w:p>
      <w:pPr>
        <w:autoSpaceDN w:val="0"/>
        <w:autoSpaceDE w:val="0"/>
        <w:widowControl/>
        <w:spacing w:line="248" w:lineRule="exact" w:before="182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Funding Variability: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Diversified sources (grants, industry, university support).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Regulatory Changes: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Focus on foundational AI principles adaptable to new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rules.</w:t>
      </w:r>
    </w:p>
    <w:p>
      <w:pPr>
        <w:autoSpaceDN w:val="0"/>
        <w:autoSpaceDE w:val="0"/>
        <w:widowControl/>
        <w:spacing w:line="248" w:lineRule="exact" w:before="18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Technology Evolution: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Modular, open-source tools that can be updated.</w:t>
      </w:r>
    </w:p>
    <w:p>
      <w:pPr>
        <w:autoSpaceDN w:val="0"/>
        <w:tabs>
          <w:tab w:pos="986" w:val="left"/>
        </w:tabs>
        <w:autoSpaceDE w:val="0"/>
        <w:widowControl/>
        <w:spacing w:line="288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7.6.5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Conclusion: A Natural Trajectory of National Benefit</w:t>
      </w:r>
    </w:p>
    <w:p>
      <w:pPr>
        <w:autoSpaceDN w:val="0"/>
        <w:autoSpaceDE w:val="0"/>
        <w:widowControl/>
        <w:spacing w:line="290" w:lineRule="exact" w:before="140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This five-year plan is not speculative; it is a logical extension of Mr. Joshi’s proven impact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growing recognition. Waiving the job offer requirement is essential to maximize this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trajectory, allowing unfettered collaboration across academia, government, and industry </w:t>
      </w:r>
      <w:r>
        <w:rPr>
          <w:rFonts w:ascii="CMR12" w:hAnsi="CMR12" w:eastAsia="CMR12"/>
          <w:b w:val="0"/>
          <w:i w:val="0"/>
          <w:color w:val="000000"/>
          <w:sz w:val="24"/>
        </w:rPr>
        <w:t>to enhance U.S. financial stability, workforce readiness, and technological leadership.</w:t>
      </w:r>
    </w:p>
    <w:p>
      <w:pPr>
        <w:autoSpaceDN w:val="0"/>
        <w:autoSpaceDE w:val="0"/>
        <w:widowControl/>
        <w:spacing w:line="290" w:lineRule="exact" w:before="142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The evidence demonstrates that the proposed endeavor has both substantial merit and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national importance. It advances U.S. scientific infrastructure, supports critical financial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stability, and empowers the workforce in alignment with national priorities and USCIS </w:t>
      </w:r>
      <w:r>
        <w:rPr>
          <w:rFonts w:ascii="CMR12" w:hAnsi="CMR12" w:eastAsia="CMR12"/>
          <w:b w:val="0"/>
          <w:i w:val="0"/>
          <w:color w:val="000000"/>
          <w:sz w:val="24"/>
        </w:rPr>
        <w:t>criteria.</w:t>
      </w:r>
    </w:p>
    <w:p>
      <w:pPr>
        <w:autoSpaceDN w:val="0"/>
        <w:autoSpaceDE w:val="0"/>
        <w:widowControl/>
        <w:spacing w:line="240" w:lineRule="exact" w:before="917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59</w:t>
      </w:r>
    </w:p>
    <w:p>
      <w:pPr>
        <w:sectPr>
          <w:pgSz w:w="11906" w:h="16838"/>
          <w:pgMar w:top="732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50"/>
        </w:rPr>
        <w:t>Chapter 8</w:t>
      </w:r>
    </w:p>
    <w:p>
      <w:pPr>
        <w:autoSpaceDN w:val="0"/>
        <w:autoSpaceDE w:val="0"/>
        <w:widowControl/>
        <w:spacing w:line="496" w:lineRule="exact" w:before="644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50"/>
        </w:rPr>
        <w:t>Prong 2: Well-Positioned to</w:t>
      </w:r>
    </w:p>
    <w:p>
      <w:pPr>
        <w:autoSpaceDN w:val="0"/>
        <w:autoSpaceDE w:val="0"/>
        <w:widowControl/>
        <w:spacing w:line="496" w:lineRule="exact" w:before="102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50"/>
        </w:rPr>
        <w:t>Advance the Endeavor</w:t>
      </w:r>
    </w:p>
    <w:p>
      <w:pPr>
        <w:autoSpaceDN w:val="0"/>
        <w:autoSpaceDE w:val="0"/>
        <w:widowControl/>
        <w:spacing w:line="288" w:lineRule="exact" w:before="878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Mr. Satyadhar Joshi currently serves as Senior Vice President (AAVP) in the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Global </w:t>
      </w:r>
      <w:r>
        <w:rPr>
          <w:rFonts w:ascii="CMBX12" w:hAnsi="CMBX12" w:eastAsia="CMBX12"/>
          <w:b w:val="0"/>
          <w:i w:val="0"/>
          <w:color w:val="000000"/>
          <w:sz w:val="24"/>
        </w:rPr>
        <w:t>Risk &amp; Analytics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division at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Bank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in Jersey City, New Jersey. His qualifications meet </w:t>
      </w:r>
      <w:r>
        <w:rPr>
          <w:rFonts w:ascii="CMR12" w:hAnsi="CMR12" w:eastAsia="CMR12"/>
          <w:b w:val="0"/>
          <w:i w:val="0"/>
          <w:color w:val="000000"/>
          <w:sz w:val="24"/>
        </w:rPr>
        <w:t>EB2 NIW criteria under:</w:t>
      </w:r>
    </w:p>
    <w:p>
      <w:pPr>
        <w:autoSpaceDN w:val="0"/>
        <w:autoSpaceDE w:val="0"/>
        <w:widowControl/>
        <w:spacing w:line="248" w:lineRule="exact" w:before="186" w:after="0"/>
        <w:ind w:left="0" w:right="0" w:firstLine="0"/>
        <w:jc w:val="center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8 CFR</w:t>
      </w:r>
      <w:r>
        <w:rPr>
          <w:rFonts w:ascii="SFBX1200" w:hAnsi="SFBX1200" w:eastAsia="SFBX1200"/>
          <w:b w:val="0"/>
          <w:i w:val="0"/>
          <w:color w:val="000000"/>
          <w:sz w:val="24"/>
        </w:rPr>
        <w:t xml:space="preserve"> §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204.5(k)(2)</w:t>
      </w:r>
      <w:r>
        <w:rPr>
          <w:rFonts w:ascii="CMR12" w:hAnsi="CMR12" w:eastAsia="CMR12"/>
          <w:b w:val="0"/>
          <w:i w:val="0"/>
          <w:color w:val="000000"/>
          <w:sz w:val="24"/>
        </w:rPr>
        <w:t>: Advanced degrees (MS in Information Systems, MBA)</w:t>
      </w:r>
    </w:p>
    <w:p>
      <w:pPr>
        <w:autoSpaceDN w:val="0"/>
        <w:autoSpaceDE w:val="0"/>
        <w:widowControl/>
        <w:spacing w:line="288" w:lineRule="exact" w:before="146" w:after="0"/>
        <w:ind w:left="586" w:right="0" w:hanging="234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8 CFR</w:t>
      </w:r>
      <w:r>
        <w:rPr>
          <w:rFonts w:ascii="SFBX1200" w:hAnsi="SFBX1200" w:eastAsia="SFBX1200"/>
          <w:b w:val="0"/>
          <w:i w:val="0"/>
          <w:color w:val="000000"/>
          <w:sz w:val="24"/>
        </w:rPr>
        <w:t xml:space="preserve"> §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204.5(k)(3)(ii)(F)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10+ publications (70 including other domains in </w:t>
      </w:r>
      <w:r>
        <w:rPr>
          <w:rFonts w:ascii="CMR12" w:hAnsi="CMR12" w:eastAsia="CMR12"/>
          <w:b w:val="0"/>
          <w:i w:val="0"/>
          <w:color w:val="000000"/>
          <w:sz w:val="24"/>
        </w:rPr>
        <w:t>last 15 years) with 100+ citations in the field of endeavor (500 total in last 15 years)</w:t>
      </w:r>
    </w:p>
    <w:p>
      <w:pPr>
        <w:autoSpaceDN w:val="0"/>
        <w:autoSpaceDE w:val="0"/>
        <w:widowControl/>
        <w:spacing w:line="248" w:lineRule="exact" w:before="18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8 CFR</w:t>
      </w:r>
      <w:r>
        <w:rPr>
          <w:rFonts w:ascii="SFBX1200" w:hAnsi="SFBX1200" w:eastAsia="SFBX1200"/>
          <w:b w:val="0"/>
          <w:i w:val="0"/>
          <w:color w:val="000000"/>
          <w:sz w:val="24"/>
        </w:rPr>
        <w:t xml:space="preserve"> §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204.5(k)(2)</w:t>
      </w:r>
      <w:r>
        <w:rPr>
          <w:rFonts w:ascii="CMR12" w:hAnsi="CMR12" w:eastAsia="CMR12"/>
          <w:b w:val="0"/>
          <w:i w:val="0"/>
          <w:color w:val="000000"/>
          <w:sz w:val="24"/>
        </w:rPr>
        <w:t>: 10+ years professional progressive experience</w:t>
      </w:r>
    </w:p>
    <w:p>
      <w:pPr>
        <w:autoSpaceDN w:val="0"/>
        <w:tabs>
          <w:tab w:pos="986" w:val="left"/>
        </w:tabs>
        <w:autoSpaceDE w:val="0"/>
        <w:widowControl/>
        <w:spacing w:line="294" w:lineRule="exact" w:before="402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8.0.1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Professional Experience (8 CFR</w:t>
      </w:r>
      <w:r>
        <w:rPr>
          <w:w w:val="98.93931027116447"/>
          <w:rFonts w:ascii="SFBX1440" w:hAnsi="SFBX1440" w:eastAsia="SFBX1440"/>
          <w:b w:val="0"/>
          <w:i w:val="0"/>
          <w:color w:val="000000"/>
          <w:sz w:val="29"/>
        </w:rPr>
        <w:t xml:space="preserve"> §</w:t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 204.5(k)(2))</w:t>
      </w:r>
    </w:p>
    <w:p>
      <w:pPr>
        <w:autoSpaceDN w:val="0"/>
        <w:autoSpaceDE w:val="0"/>
        <w:widowControl/>
        <w:spacing w:line="288" w:lineRule="exact" w:before="144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Mr. Joshi possesses over 10 years of progressive professional experience in quantitative </w:t>
      </w:r>
      <w:r>
        <w:rPr>
          <w:rFonts w:ascii="CMR12" w:hAnsi="CMR12" w:eastAsia="CMR12"/>
          <w:b w:val="0"/>
          <w:i w:val="0"/>
          <w:color w:val="000000"/>
          <w:sz w:val="24"/>
        </w:rPr>
        <w:t>risk analysis and financial modeling at leading U.S. and international financial institu-</w:t>
      </w:r>
      <w:r>
        <w:rPr>
          <w:rFonts w:ascii="CMR12" w:hAnsi="CMR12" w:eastAsia="CMR12"/>
          <w:b w:val="0"/>
          <w:i w:val="0"/>
          <w:color w:val="000000"/>
          <w:sz w:val="24"/>
        </w:rPr>
        <w:t>tions, including:</w:t>
      </w:r>
    </w:p>
    <w:p>
      <w:pPr>
        <w:autoSpaceDN w:val="0"/>
        <w:autoSpaceDE w:val="0"/>
        <w:widowControl/>
        <w:spacing w:line="250" w:lineRule="exact" w:before="18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Bank of America (2019-Present)</w:t>
      </w:r>
    </w:p>
    <w:p>
      <w:pPr>
        <w:autoSpaceDN w:val="0"/>
        <w:autoSpaceDE w:val="0"/>
        <w:widowControl/>
        <w:spacing w:line="248" w:lineRule="exact" w:before="18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XL Catlin (2014-2015)</w:t>
      </w:r>
    </w:p>
    <w:p>
      <w:pPr>
        <w:autoSpaceDN w:val="0"/>
        <w:autoSpaceDE w:val="0"/>
        <w:widowControl/>
        <w:spacing w:line="248" w:lineRule="exact" w:before="18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Genpact, serving Wells Fargo (2012-2014)</w:t>
      </w:r>
    </w:p>
    <w:p>
      <w:pPr>
        <w:autoSpaceDN w:val="0"/>
        <w:autoSpaceDE w:val="0"/>
        <w:widowControl/>
        <w:spacing w:line="248" w:lineRule="exact" w:before="18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QcFinance India (2011-2012, 2015-2016) [Exhibit 10]</w:t>
      </w:r>
    </w:p>
    <w:p>
      <w:pPr>
        <w:autoSpaceDN w:val="0"/>
        <w:tabs>
          <w:tab w:pos="882" w:val="left"/>
        </w:tabs>
        <w:autoSpaceDE w:val="0"/>
        <w:widowControl/>
        <w:spacing w:line="344" w:lineRule="exact" w:before="480" w:after="0"/>
        <w:ind w:left="0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 xml:space="preserve">8.1 </w:t>
      </w: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Well-Positioned to Advance the Endeavor</w:t>
      </w:r>
    </w:p>
    <w:p>
      <w:pPr>
        <w:autoSpaceDN w:val="0"/>
        <w:autoSpaceDE w:val="0"/>
        <w:widowControl/>
        <w:spacing w:line="288" w:lineRule="exact" w:before="212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Mr. Joshi possesses the unique qualifications, skills, and experience necessary to success-</w:t>
      </w:r>
      <w:r>
        <w:rPr>
          <w:rFonts w:ascii="CMR12" w:hAnsi="CMR12" w:eastAsia="CMR12"/>
          <w:b w:val="0"/>
          <w:i w:val="0"/>
          <w:color w:val="000000"/>
          <w:sz w:val="24"/>
        </w:rPr>
        <w:t>fully advance his proposed endeavor.</w:t>
      </w:r>
    </w:p>
    <w:p>
      <w:pPr>
        <w:autoSpaceDN w:val="0"/>
        <w:tabs>
          <w:tab w:pos="986" w:val="left"/>
        </w:tabs>
        <w:autoSpaceDE w:val="0"/>
        <w:widowControl/>
        <w:spacing w:line="288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8.1.1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Technical Expertise and Specialized Knowledge</w:t>
      </w:r>
    </w:p>
    <w:p>
      <w:pPr>
        <w:autoSpaceDN w:val="0"/>
        <w:autoSpaceDE w:val="0"/>
        <w:widowControl/>
        <w:spacing w:line="240" w:lineRule="exact" w:before="192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Mr. Joshi has developed specialized expertise in multiple critical areas:</w:t>
      </w:r>
    </w:p>
    <w:p>
      <w:pPr>
        <w:autoSpaceDN w:val="0"/>
        <w:autoSpaceDE w:val="0"/>
        <w:widowControl/>
        <w:spacing w:line="240" w:lineRule="exact" w:before="100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60</w:t>
      </w:r>
    </w:p>
    <w:p>
      <w:pPr>
        <w:sectPr>
          <w:pgSz w:w="11906" w:h="16838"/>
          <w:pgMar w:top="1440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tabs>
          <w:tab w:pos="586" w:val="left"/>
        </w:tabs>
        <w:autoSpaceDE w:val="0"/>
        <w:widowControl/>
        <w:spacing w:line="338" w:lineRule="exact" w:before="0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Advanced Quantitative Modeling</w:t>
      </w:r>
      <w:r>
        <w:rPr>
          <w:rFonts w:ascii="CMR12" w:hAnsi="CMR12" w:eastAsia="CMR12"/>
          <w:b w:val="0"/>
          <w:i w:val="0"/>
          <w:color w:val="000000"/>
          <w:sz w:val="24"/>
        </w:rPr>
        <w:t>: Extensive experience developing and vali-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dating stochastic models, Monte Carlo simulations, and risk assessment frameworks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Artificial Intelligence and Machine Learning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Practical application of Gen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AI, GANs, VAEs, and other AI techniques to financial problems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Big Data Technologies</w:t>
      </w:r>
      <w:r>
        <w:rPr>
          <w:rFonts w:ascii="CMR12" w:hAnsi="CMR12" w:eastAsia="CMR12"/>
          <w:b w:val="0"/>
          <w:i w:val="0"/>
          <w:color w:val="000000"/>
          <w:sz w:val="24"/>
        </w:rPr>
        <w:t>: Implementation of Hadoop, Spark, and Kafka ecosys-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tems for real-time data processing and analysis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Financial Risk Management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Deep understanding of financial instruments, risk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metrics, and regulatory requirements</w:t>
      </w:r>
    </w:p>
    <w:p>
      <w:pPr>
        <w:autoSpaceDN w:val="0"/>
        <w:tabs>
          <w:tab w:pos="566" w:val="left"/>
          <w:tab w:pos="986" w:val="left"/>
        </w:tabs>
        <w:autoSpaceDE w:val="0"/>
        <w:widowControl/>
        <w:spacing w:line="360" w:lineRule="exact" w:before="346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8.1.2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Proven Track Record of Success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Mr.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Joshi has consistently demonstrated his ability to deliver results throughout his </w:t>
      </w:r>
      <w:r>
        <w:rPr>
          <w:rFonts w:ascii="CMR12" w:hAnsi="CMR12" w:eastAsia="CMR12"/>
          <w:b w:val="0"/>
          <w:i w:val="0"/>
          <w:color w:val="000000"/>
          <w:sz w:val="24"/>
        </w:rPr>
        <w:t>career:</w:t>
      </w:r>
    </w:p>
    <w:p>
      <w:pPr>
        <w:autoSpaceDN w:val="0"/>
        <w:tabs>
          <w:tab w:pos="352" w:val="left"/>
          <w:tab w:pos="586" w:val="left"/>
        </w:tabs>
        <w:autoSpaceDE w:val="0"/>
        <w:widowControl/>
        <w:spacing w:line="394" w:lineRule="exact" w:before="230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 xml:space="preserve">Bank of America (2019-Present)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As Assistant Vice President in Global Risk &amp; Analytics: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Developed quantitative models supporting risk management for Bank of America’s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auto and home loan portfolios (the second-largest in the U.S.)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Implemented big data analytics that successfully forecasted risk exposures during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volatile market conditions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Conducted meticulous model reviews that reduced operational and financial risks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Ensured compliance with stringent regulatory standards</w:t>
      </w:r>
    </w:p>
    <w:p>
      <w:pPr>
        <w:autoSpaceDN w:val="0"/>
        <w:tabs>
          <w:tab w:pos="352" w:val="left"/>
          <w:tab w:pos="586" w:val="left"/>
        </w:tabs>
        <w:autoSpaceDE w:val="0"/>
        <w:widowControl/>
        <w:spacing w:line="406" w:lineRule="exact" w:before="218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 xml:space="preserve">XL Catlin (2014-2015)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As Quantitative Risk Analyst: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Developed and validated stochastic models for a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 $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40 million portfolio of equity,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fixed income, and alternative investments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Strengthened asset valuation methodologies for U.S.-based portfolios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Enhanced precision in risk assessments and investment decisions</w:t>
      </w:r>
    </w:p>
    <w:p>
      <w:pPr>
        <w:autoSpaceDN w:val="0"/>
        <w:tabs>
          <w:tab w:pos="352" w:val="left"/>
          <w:tab w:pos="586" w:val="left"/>
        </w:tabs>
        <w:autoSpaceDE w:val="0"/>
        <w:widowControl/>
        <w:spacing w:line="372" w:lineRule="exact" w:before="252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 xml:space="preserve">Genpact/Wells Fargo (2012-2014)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As Quantitative Analyst: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Spearheaded advanced analytics and automation initiatives for Wells Fargo’s Quan-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titative Corporate Finance team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Supported corporate finance decisions in equity strategy and capital structure op-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timization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Automated processes that reduced errors by 30-50% and addressed approximately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20 weekly issues</w:t>
      </w:r>
    </w:p>
    <w:p>
      <w:pPr>
        <w:autoSpaceDN w:val="0"/>
        <w:autoSpaceDE w:val="0"/>
        <w:widowControl/>
        <w:spacing w:line="240" w:lineRule="exact" w:before="92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61</w:t>
      </w:r>
    </w:p>
    <w:p>
      <w:pPr>
        <w:sectPr>
          <w:pgSz w:w="11906" w:h="16838"/>
          <w:pgMar w:top="744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QcFinance India (2011-2012, 2015-2016)</w:t>
      </w:r>
    </w:p>
    <w:p>
      <w:pPr>
        <w:autoSpaceDN w:val="0"/>
        <w:autoSpaceDE w:val="0"/>
        <w:widowControl/>
        <w:spacing w:line="238" w:lineRule="exact" w:before="204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As Big Data and Machine Learning Trainer: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Spearheaded big data training and implementations for financial startups in Man-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hattan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Integrated Hadoop and Spark ecosystems to establish real-time data lakes and ma-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chine learning pipelines</w:t>
      </w:r>
    </w:p>
    <w:p>
      <w:pPr>
        <w:autoSpaceDN w:val="0"/>
        <w:autoSpaceDE w:val="0"/>
        <w:widowControl/>
        <w:spacing w:line="248" w:lineRule="exact" w:before="18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Trained over 100 professionals in advanced data science techniques</w:t>
      </w:r>
    </w:p>
    <w:p>
      <w:pPr>
        <w:autoSpaceDN w:val="0"/>
        <w:tabs>
          <w:tab w:pos="986" w:val="left"/>
        </w:tabs>
        <w:autoSpaceDE w:val="0"/>
        <w:widowControl/>
        <w:spacing w:line="288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8.1.3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Research and Publication Record</w:t>
      </w:r>
    </w:p>
    <w:p>
      <w:pPr>
        <w:autoSpaceDN w:val="0"/>
        <w:autoSpaceDE w:val="0"/>
        <w:widowControl/>
        <w:spacing w:line="288" w:lineRule="exact" w:before="142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Mr. Joshi has established himself as a thought leader through a prolific and impactful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publication record, demonstrating both breadth and depth in quantitative finance, AI, </w:t>
      </w:r>
      <w:r>
        <w:rPr>
          <w:rFonts w:ascii="CMR12" w:hAnsi="CMR12" w:eastAsia="CMR12"/>
          <w:b w:val="0"/>
          <w:i w:val="0"/>
          <w:color w:val="000000"/>
          <w:sz w:val="24"/>
        </w:rPr>
        <w:t>and risk modeling: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Authored over 100+ scholarly publications, generating a cumulative, snowballing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impact that reflects sustained innovation and knowledge creation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2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Received 800+ citations, highlighting the growing influence, relevance, and adoption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of his work by U.S. researchers, government agencies, and policy institutions</w:t>
      </w:r>
    </w:p>
    <w:p>
      <w:pPr>
        <w:autoSpaceDN w:val="0"/>
        <w:autoSpaceDE w:val="0"/>
        <w:widowControl/>
        <w:spacing w:line="290" w:lineRule="exact" w:before="142" w:after="0"/>
        <w:ind w:left="586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Many publications are indexed in Web of Research Commons, a supplementary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database in Web of Science, which increases visibility but is not equivalent to core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indexing and other scholarly databases, ensuring wide visibility, accessibility, and </w:t>
      </w:r>
      <w:r>
        <w:rPr>
          <w:rFonts w:ascii="CMR12" w:hAnsi="CMR12" w:eastAsia="CMR12"/>
          <w:b w:val="0"/>
          <w:i w:val="0"/>
          <w:color w:val="000000"/>
          <w:sz w:val="24"/>
        </w:rPr>
        <w:t>integration into ongoing research and practice</w:t>
      </w:r>
    </w:p>
    <w:p>
      <w:pPr>
        <w:autoSpaceDN w:val="0"/>
        <w:autoSpaceDE w:val="0"/>
        <w:widowControl/>
        <w:spacing w:line="288" w:lineRule="exact" w:before="144" w:after="0"/>
        <w:ind w:left="586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Research emphasizes practical applications with direct relevance to U.S. financial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markets, risk management, and emerging AI-based solutions, demonstrating the </w:t>
      </w:r>
      <w:r>
        <w:rPr>
          <w:rFonts w:ascii="CMR12" w:hAnsi="CMR12" w:eastAsia="CMR12"/>
          <w:b w:val="0"/>
          <w:i w:val="0"/>
          <w:color w:val="000000"/>
          <w:sz w:val="24"/>
        </w:rPr>
        <w:t>national importance of his contributions</w:t>
      </w:r>
    </w:p>
    <w:p>
      <w:pPr>
        <w:autoSpaceDN w:val="0"/>
        <w:autoSpaceDE w:val="0"/>
        <w:widowControl/>
        <w:spacing w:line="288" w:lineRule="exact" w:before="146" w:after="0"/>
        <w:ind w:left="586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Through the snowballing effect of his publications, Mr. Joshi has contributed to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development of frameworks and methodologies that inform subsequent studies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policy recommendations, reinforcing his position as a knowledge generator and </w:t>
      </w:r>
      <w:r>
        <w:rPr>
          <w:rFonts w:ascii="CMR12" w:hAnsi="CMR12" w:eastAsia="CMR12"/>
          <w:b w:val="0"/>
          <w:i w:val="0"/>
          <w:color w:val="000000"/>
          <w:sz w:val="24"/>
        </w:rPr>
        <w:t>thought leader in his field</w:t>
      </w:r>
    </w:p>
    <w:p>
      <w:pPr>
        <w:autoSpaceDN w:val="0"/>
        <w:tabs>
          <w:tab w:pos="986" w:val="left"/>
        </w:tabs>
        <w:autoSpaceDE w:val="0"/>
        <w:widowControl/>
        <w:spacing w:line="288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8.1.4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Professional Network and Collaborations</w:t>
      </w:r>
    </w:p>
    <w:p>
      <w:pPr>
        <w:autoSpaceDN w:val="0"/>
        <w:autoSpaceDE w:val="0"/>
        <w:widowControl/>
        <w:spacing w:line="240" w:lineRule="exact" w:before="192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Mr. Joshi has built strong professional relationships with experts in his field:</w:t>
      </w:r>
    </w:p>
    <w:p>
      <w:pPr>
        <w:autoSpaceDN w:val="0"/>
        <w:autoSpaceDE w:val="0"/>
        <w:widowControl/>
        <w:spacing w:line="248" w:lineRule="exact" w:before="184" w:after="0"/>
        <w:ind w:left="0" w:right="0" w:firstLine="0"/>
        <w:jc w:val="center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Recognition and praise from senior professionals at major financial institutions</w:t>
      </w:r>
    </w:p>
    <w:p>
      <w:pPr>
        <w:autoSpaceDN w:val="0"/>
        <w:autoSpaceDE w:val="0"/>
        <w:widowControl/>
        <w:spacing w:line="248" w:lineRule="exact" w:before="18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Collaborative relationships with academic researchers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Engagement with the broader professional community through conferences and pub-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lications</w:t>
      </w:r>
    </w:p>
    <w:p>
      <w:pPr>
        <w:autoSpaceDN w:val="0"/>
        <w:autoSpaceDE w:val="0"/>
        <w:widowControl/>
        <w:spacing w:line="288" w:lineRule="exact" w:before="146" w:after="0"/>
        <w:ind w:left="0" w:right="20" w:firstLine="0"/>
        <w:jc w:val="both"/>
      </w:pPr>
      <w:r>
        <w:rPr>
          <w:rFonts w:ascii="CMBX12" w:hAnsi="CMBX12" w:eastAsia="CMBX12"/>
          <w:b w:val="0"/>
          <w:i w:val="0"/>
          <w:color w:val="000000"/>
          <w:sz w:val="24"/>
        </w:rPr>
        <w:t>USCIS Policy Manual Guidance.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The USCIS Policy Manual (Vol. 6, Part F, Chapter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5) states that to satisfy the second prong of the Dhanasar framework, petitioners must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demonstrate that “the person is well-positioned to advance the proposed endeavor.” This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includes consideration of “the petitioner’s education, skills, knowledge, record of success </w:t>
      </w:r>
      <w:r>
        <w:rPr>
          <w:rFonts w:ascii="CMR12" w:hAnsi="CMR12" w:eastAsia="CMR12"/>
          <w:b w:val="0"/>
          <w:i w:val="0"/>
          <w:color w:val="000000"/>
          <w:sz w:val="24"/>
        </w:rPr>
        <w:t>in related or similar efforts, and any progress towards achieving the proposed endeavor.”</w:t>
      </w:r>
    </w:p>
    <w:p>
      <w:pPr>
        <w:autoSpaceDN w:val="0"/>
        <w:autoSpaceDE w:val="0"/>
        <w:widowControl/>
        <w:spacing w:line="240" w:lineRule="exact" w:before="67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62</w:t>
      </w:r>
    </w:p>
    <w:p>
      <w:pPr>
        <w:sectPr>
          <w:pgSz w:w="11906" w:h="16838"/>
          <w:pgMar w:top="750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autoSpaceDE w:val="0"/>
        <w:widowControl/>
        <w:spacing w:line="264" w:lineRule="exact" w:before="0" w:after="0"/>
        <w:ind w:left="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Evidence such as “letters from experts, awards, and previous accomplishments” can be </w:t>
      </w:r>
      <w:r>
        <w:rPr>
          <w:rFonts w:ascii="CMR12" w:hAnsi="CMR12" w:eastAsia="CMR12"/>
          <w:b w:val="0"/>
          <w:i w:val="0"/>
          <w:color w:val="000000"/>
          <w:sz w:val="24"/>
        </w:rPr>
        <w:t>used to show that the petitioner has the ability to advance the endeavor.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88" w:lineRule="exact" w:before="146" w:after="0"/>
        <w:ind w:left="4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Mr. Joshi is uniquely qualified to advance this field due to his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technical expertise, </w:t>
      </w:r>
      <w:r>
        <w:rPr>
          <w:rFonts w:ascii="CMBX12" w:hAnsi="CMBX12" w:eastAsia="CMBX12"/>
          <w:b w:val="0"/>
          <w:i w:val="0"/>
          <w:color w:val="000000"/>
          <w:sz w:val="24"/>
        </w:rPr>
        <w:t>industry recognition, and pioneering publications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His work is not only pub-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lished but also actively read and can be possibly implemented in real-world </w:t>
      </w:r>
      <w:r>
        <w:rPr>
          <w:rFonts w:ascii="CMBX12" w:hAnsi="CMBX12" w:eastAsia="CMBX12"/>
          <w:b w:val="0"/>
          <w:i w:val="0"/>
          <w:color w:val="000000"/>
          <w:sz w:val="24"/>
        </w:rPr>
        <w:t>systems</w:t>
      </w:r>
      <w:r>
        <w:rPr>
          <w:rFonts w:ascii="CMR12" w:hAnsi="CMR12" w:eastAsia="CMR12"/>
          <w:b w:val="0"/>
          <w:i w:val="0"/>
          <w:color w:val="000000"/>
          <w:sz w:val="24"/>
        </w:rPr>
        <w:t>, as evidenced below:</w:t>
      </w:r>
    </w:p>
    <w:p>
      <w:pPr>
        <w:autoSpaceDN w:val="0"/>
        <w:tabs>
          <w:tab w:pos="590" w:val="left"/>
        </w:tabs>
        <w:autoSpaceDE w:val="0"/>
        <w:widowControl/>
        <w:spacing w:line="288" w:lineRule="exact" w:before="146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Expert Recognition: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Letters from independent Professors, PhDs and testimoni-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als confirm status as a “ emerging authority” in Financial Risk and AI.</w:t>
      </w:r>
    </w:p>
    <w:p>
      <w:pPr>
        <w:autoSpaceDN w:val="0"/>
        <w:autoSpaceDE w:val="0"/>
        <w:widowControl/>
        <w:spacing w:line="290" w:lineRule="exact" w:before="144" w:after="0"/>
        <w:ind w:left="590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Academic Contributions: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Mr Joshi’s 15+ peer-reviewed papers include seminal </w:t>
      </w:r>
      <w:r>
        <w:rPr>
          <w:rFonts w:ascii="CMR12" w:hAnsi="CMR12" w:eastAsia="CMR12"/>
          <w:b w:val="0"/>
          <w:i w:val="0"/>
          <w:color w:val="000000"/>
          <w:sz w:val="24"/>
        </w:rPr>
        <w:t>work on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GANs for synthetic financial data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(cited 3+ times).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Three of his </w:t>
      </w:r>
      <w:r>
        <w:rPr>
          <w:rFonts w:ascii="CMBX12" w:hAnsi="CMBX12" w:eastAsia="CMBX12"/>
          <w:b w:val="0"/>
          <w:i w:val="0"/>
          <w:color w:val="000000"/>
          <w:sz w:val="24"/>
        </w:rPr>
        <w:t>papers rank in the top downloaded works in AI-for-finance on SSRN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0" w:val="left"/>
          <w:tab w:pos="2880" w:val="left"/>
        </w:tabs>
        <w:autoSpaceDE w:val="0"/>
        <w:widowControl/>
        <w:spacing w:line="288" w:lineRule="exact" w:before="146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Market Demand: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The Bureau of Labor Statistics projects a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42% growth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in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AI roles for financial services (2024), yet fewer than 5% of applicants possess Mr.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Joshi’s niche skills.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2 </w:t>
      </w:r>
      <w:r>
        <w:tab/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His open-access preprints are downloaded 10,000+ </w:t>
      </w:r>
      <w:r>
        <w:tab/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(SSRN and Preprints) times by researchers developers who have then </w:t>
      </w:r>
      <w:r>
        <w:tab/>
      </w:r>
      <w:r>
        <w:rPr>
          <w:rFonts w:ascii="CMBX12" w:hAnsi="CMBX12" w:eastAsia="CMBX12"/>
          <w:b w:val="0"/>
          <w:i w:val="0"/>
          <w:color w:val="000000"/>
          <w:sz w:val="24"/>
        </w:rPr>
        <w:t>connected and applauded him on his Linkedin. See messages and Re-</w:t>
      </w:r>
      <w:r>
        <w:tab/>
      </w:r>
      <w:r>
        <w:rPr>
          <w:rFonts w:ascii="CMBX12" w:hAnsi="CMBX12" w:eastAsia="CMBX12"/>
          <w:b w:val="0"/>
          <w:i w:val="0"/>
          <w:color w:val="000000"/>
          <w:sz w:val="24"/>
        </w:rPr>
        <w:t>searchGate recommendation nd citation in Exhibit ??,</w:t>
      </w:r>
    </w:p>
    <w:p>
      <w:pPr>
        <w:autoSpaceDN w:val="0"/>
        <w:autoSpaceDE w:val="0"/>
        <w:widowControl/>
        <w:spacing w:line="288" w:lineRule="exact" w:before="144" w:after="0"/>
        <w:ind w:left="4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Refer to the sections on Mr Joshi’s skills in the evaluation from independent experts on </w:t>
      </w:r>
      <w:r>
        <w:rPr>
          <w:rFonts w:ascii="CMR12" w:hAnsi="CMR12" w:eastAsia="CMR12"/>
          <w:b w:val="0"/>
          <w:i w:val="0"/>
          <w:color w:val="000000"/>
          <w:sz w:val="24"/>
        </w:rPr>
        <w:t>how we is well positioned to implement his endeavors: Dr Malik Exhibit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??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, Dr. Rozeria </w:t>
      </w:r>
      <w:r>
        <w:rPr>
          <w:rFonts w:ascii="CMR12" w:hAnsi="CMR12" w:eastAsia="CMR12"/>
          <w:b w:val="0"/>
          <w:i w:val="0"/>
          <w:color w:val="000000"/>
          <w:sz w:val="24"/>
        </w:rPr>
        <w:t>Exhibit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??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, Dr. Asif Exhibit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??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, Dr. Kamran Exhibit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??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88" w:lineRule="exact" w:before="418" w:after="0"/>
        <w:ind w:left="4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Professional Credentials</w:t>
      </w:r>
    </w:p>
    <w:p>
      <w:pPr>
        <w:autoSpaceDN w:val="0"/>
        <w:autoSpaceDE w:val="0"/>
        <w:widowControl/>
        <w:spacing w:line="248" w:lineRule="exact" w:before="184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FRM Certification</w:t>
      </w:r>
      <w:r>
        <w:rPr>
          <w:rFonts w:ascii="CMR12" w:hAnsi="CMR12" w:eastAsia="CMR12"/>
          <w:b w:val="0"/>
          <w:i w:val="0"/>
          <w:color w:val="000000"/>
          <w:sz w:val="24"/>
        </w:rPr>
        <w:t>: Passed rigorous 2-level GAARP examination with:</w:t>
      </w:r>
    </w:p>
    <w:p>
      <w:pPr>
        <w:autoSpaceDN w:val="0"/>
        <w:autoSpaceDE w:val="0"/>
        <w:widowControl/>
        <w:spacing w:line="238" w:lineRule="exact" w:before="194" w:after="0"/>
        <w:ind w:left="852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Specialization in quantitative risk modeling</w:t>
      </w:r>
    </w:p>
    <w:p>
      <w:pPr>
        <w:autoSpaceDN w:val="0"/>
        <w:autoSpaceDE w:val="0"/>
        <w:widowControl/>
        <w:spacing w:line="240" w:lineRule="exact" w:before="194" w:after="0"/>
        <w:ind w:left="852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2+ years applied experience (Bank / XL)</w:t>
      </w:r>
    </w:p>
    <w:p>
      <w:pPr>
        <w:autoSpaceDN w:val="0"/>
        <w:tabs>
          <w:tab w:pos="1104" w:val="left"/>
        </w:tabs>
        <w:autoSpaceDE w:val="0"/>
        <w:widowControl/>
        <w:spacing w:line="288" w:lineRule="exact" w:before="146" w:after="0"/>
        <w:ind w:left="852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Ongoing 40-hour biannual continuing education at Bank with certificates in-</w:t>
      </w:r>
      <w:r>
        <w:rPr>
          <w:rFonts w:ascii="CMR12" w:hAnsi="CMR12" w:eastAsia="CMR12"/>
          <w:b w:val="0"/>
          <w:i w:val="0"/>
          <w:color w:val="000000"/>
          <w:sz w:val="24"/>
        </w:rPr>
        <w:t>cluding Global Risk Analytics and Risk Management</w:t>
      </w:r>
    </w:p>
    <w:p>
      <w:pPr>
        <w:autoSpaceDN w:val="0"/>
        <w:autoSpaceDE w:val="0"/>
        <w:widowControl/>
        <w:spacing w:line="248" w:lineRule="exact" w:before="186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Past Academic Research Impact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</w:p>
    <w:p>
      <w:pPr>
        <w:autoSpaceDN w:val="0"/>
        <w:tabs>
          <w:tab w:pos="1104" w:val="left"/>
        </w:tabs>
        <w:autoSpaceDE w:val="0"/>
        <w:widowControl/>
        <w:spacing w:line="288" w:lineRule="exact" w:before="146" w:after="0"/>
        <w:ind w:left="852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50+ Research Commons, a supplementary database in Web of Science, which </w:t>
      </w:r>
      <w:r>
        <w:rPr>
          <w:rFonts w:ascii="CMR12" w:hAnsi="CMR12" w:eastAsia="CMR12"/>
          <w:b w:val="0"/>
          <w:i w:val="0"/>
          <w:color w:val="000000"/>
          <w:sz w:val="24"/>
        </w:rPr>
        <w:t>increases visibility but is not equivalent to core indexing</w:t>
      </w:r>
    </w:p>
    <w:p>
      <w:pPr>
        <w:autoSpaceDN w:val="0"/>
        <w:autoSpaceDE w:val="0"/>
        <w:widowControl/>
        <w:spacing w:line="288" w:lineRule="exact" w:before="418" w:after="0"/>
        <w:ind w:left="4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Web of Science Clarivate – Extensive Visibility of Work</w:t>
      </w:r>
    </w:p>
    <w:p>
      <w:pPr>
        <w:autoSpaceDN w:val="0"/>
        <w:autoSpaceDE w:val="0"/>
        <w:widowControl/>
        <w:spacing w:line="238" w:lineRule="exact" w:before="192" w:after="0"/>
        <w:ind w:left="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Mr. Joshi has a total of 100+ publications indexed in the</w:t>
      </w:r>
    </w:p>
    <w:p>
      <w:pPr>
        <w:autoSpaceDN w:val="0"/>
        <w:autoSpaceDE w:val="0"/>
        <w:widowControl/>
        <w:spacing w:line="288" w:lineRule="exact" w:before="146" w:after="0"/>
        <w:ind w:left="4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Research Commons, a supplementary database in Web of Science, which increases visibil-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ity but is not equivalent to core indexing.. Of these, 20 publications appear in the Web of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Science Core Collection. His work has achieved widespread visibility and impact within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academic and professional community, reflecting a strong and consistent contribution </w:t>
      </w:r>
      <w:r>
        <w:rPr>
          <w:rFonts w:ascii="CMR12" w:hAnsi="CMR12" w:eastAsia="CMR12"/>
          <w:b w:val="0"/>
          <w:i w:val="0"/>
          <w:color w:val="000000"/>
          <w:sz w:val="24"/>
        </w:rPr>
        <w:t>to the fields of artificial intelligence and financial technology.</w:t>
      </w:r>
    </w:p>
    <w:p>
      <w:pPr>
        <w:autoSpaceDN w:val="0"/>
        <w:autoSpaceDE w:val="0"/>
        <w:widowControl/>
        <w:spacing w:line="240" w:lineRule="exact" w:before="410" w:after="0"/>
        <w:ind w:left="274" w:right="2160" w:firstLine="0"/>
        <w:jc w:val="left"/>
      </w:pP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TT10" w:hAnsi="CMTT10" w:eastAsia="CMTT10"/>
          <w:b w:val="0"/>
          <w:i w:val="0"/>
          <w:color w:val="000000"/>
          <w:sz w:val="20"/>
        </w:rPr>
        <w:hyperlink r:id="rId23" w:history="1">
          <w:r>
            <w:rPr>
              <w:rStyle w:val="Hyperlink"/>
            </w:rPr>
            <w:t xml:space="preserve">https://www.uscis.gov/policy-manual/volume-6-part-f-chapter-5 </w:t>
          </w:r>
        </w:hyperlink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hyperlink r:id="rId23" w:history="1">
          <w:r>
            <w:rPr>
              <w:rStyle w:val="Hyperlink"/>
            </w:rPr>
            <w:t>BLS,</w:t>
          </w:r>
        </w:hyperlink>
      </w:r>
      <w:r>
        <w:rPr>
          <w:rFonts w:ascii="CMTI10" w:hAnsi="CMTI10" w:eastAsia="CMTI10"/>
          <w:b w:val="0"/>
          <w:i w:val="0"/>
          <w:color w:val="000000"/>
          <w:sz w:val="20"/>
        </w:rPr>
        <w:hyperlink r:id="rId23" w:history="1">
          <w:r>
            <w:rPr>
              <w:rStyle w:val="Hyperlink"/>
            </w:rPr>
            <w:t xml:space="preserve"> Occupational Outlook Handbook</w:t>
          </w:r>
        </w:hyperlink>
      </w:r>
      <w:r>
        <w:rPr>
          <w:rFonts w:ascii="CMR10" w:hAnsi="CMR10" w:eastAsia="CMR10"/>
          <w:b w:val="0"/>
          <w:i w:val="0"/>
          <w:color w:val="000000"/>
          <w:sz w:val="20"/>
        </w:rPr>
        <w:hyperlink r:id="rId23" w:history="1">
          <w:r>
            <w:rPr>
              <w:rStyle w:val="Hyperlink"/>
            </w:rPr>
            <w:t xml:space="preserve"> (2024)</w:t>
          </w:r>
        </w:hyperlink>
      </w:r>
    </w:p>
    <w:p>
      <w:pPr>
        <w:autoSpaceDN w:val="0"/>
        <w:autoSpaceDE w:val="0"/>
        <w:widowControl/>
        <w:spacing w:line="240" w:lineRule="exact" w:before="36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63</w:t>
      </w:r>
    </w:p>
    <w:p>
      <w:pPr>
        <w:sectPr>
          <w:pgSz w:w="11906" w:h="16838"/>
          <w:pgMar w:top="750" w:right="1420" w:bottom="39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50"/>
        </w:rPr>
        <w:t>Chapter 9</w:t>
      </w:r>
    </w:p>
    <w:p>
      <w:pPr>
        <w:autoSpaceDN w:val="0"/>
        <w:autoSpaceDE w:val="0"/>
        <w:widowControl/>
        <w:spacing w:line="496" w:lineRule="exact" w:before="644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50"/>
        </w:rPr>
        <w:t>Prong 3: Balancing Factors</w:t>
      </w:r>
    </w:p>
    <w:p>
      <w:pPr>
        <w:autoSpaceDN w:val="0"/>
        <w:tabs>
          <w:tab w:pos="882" w:val="left"/>
        </w:tabs>
        <w:autoSpaceDE w:val="0"/>
        <w:widowControl/>
        <w:spacing w:line="344" w:lineRule="exact" w:before="998" w:after="0"/>
        <w:ind w:left="0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 xml:space="preserve">9.1 </w:t>
      </w: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National Benefit of Waiving Job Offer Require-</w:t>
      </w:r>
    </w:p>
    <w:p>
      <w:pPr>
        <w:autoSpaceDN w:val="0"/>
        <w:autoSpaceDE w:val="0"/>
        <w:widowControl/>
        <w:spacing w:line="344" w:lineRule="exact" w:before="94" w:after="0"/>
        <w:ind w:left="882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ment</w:t>
      </w:r>
    </w:p>
    <w:p>
      <w:pPr>
        <w:autoSpaceDN w:val="0"/>
        <w:autoSpaceDE w:val="0"/>
        <w:widowControl/>
        <w:spacing w:line="290" w:lineRule="exact" w:before="21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Waiving the job offer and labor certification requirement for Mr. Joshi would provide </w:t>
      </w:r>
      <w:r>
        <w:rPr>
          <w:rFonts w:ascii="CMR12" w:hAnsi="CMR12" w:eastAsia="CMR12"/>
          <w:b w:val="0"/>
          <w:i w:val="0"/>
          <w:color w:val="000000"/>
          <w:sz w:val="24"/>
        </w:rPr>
        <w:t>significant benefits to the United States while protecting the interests of U.S. workers.</w:t>
      </w:r>
    </w:p>
    <w:p>
      <w:pPr>
        <w:autoSpaceDN w:val="0"/>
        <w:tabs>
          <w:tab w:pos="986" w:val="left"/>
        </w:tabs>
        <w:autoSpaceDE w:val="0"/>
        <w:widowControl/>
        <w:spacing w:line="286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9.1.1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Unique Qualifications and Specialized Expertise</w:t>
      </w:r>
    </w:p>
    <w:p>
      <w:pPr>
        <w:autoSpaceDN w:val="0"/>
        <w:autoSpaceDE w:val="0"/>
        <w:widowControl/>
        <w:spacing w:line="288" w:lineRule="exact" w:before="144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Mr. Joshi possesses a rare combination of skills and experience that cannot be easily </w:t>
      </w:r>
      <w:r>
        <w:rPr>
          <w:rFonts w:ascii="CMR12" w:hAnsi="CMR12" w:eastAsia="CMR12"/>
          <w:b w:val="0"/>
          <w:i w:val="0"/>
          <w:color w:val="000000"/>
          <w:sz w:val="24"/>
        </w:rPr>
        <w:t>replicated in the U.S. labor market: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Interdisciplinary Expertise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Unique combination of advanced quantitative skills,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AI expertise, and practical financial industry experience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Niche Specialization</w:t>
      </w:r>
      <w:r>
        <w:rPr>
          <w:rFonts w:ascii="CMR12" w:hAnsi="CMR12" w:eastAsia="CMR12"/>
          <w:b w:val="0"/>
          <w:i w:val="0"/>
          <w:color w:val="000000"/>
          <w:sz w:val="24"/>
        </w:rPr>
        <w:t>: Expertise in applying generative AI to financial risk man-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agement, an emerging field with few qualified professionals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2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Proven Impact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Demonstrated ability to deliver tangible results in systemically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important financial institutions</w:t>
      </w:r>
    </w:p>
    <w:p>
      <w:pPr>
        <w:autoSpaceDN w:val="0"/>
        <w:autoSpaceDE w:val="0"/>
        <w:widowControl/>
        <w:spacing w:line="290" w:lineRule="exact" w:before="142" w:after="0"/>
        <w:ind w:left="0" w:right="26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 standard labor certification process is designed to protect U.S. workers from com-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petition with foreign workers who possess similar qualifications. However, Mr. Joshi’s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unique combination of skills and experience means that there are few, if any, U.S. workers </w:t>
      </w:r>
      <w:r>
        <w:rPr>
          <w:rFonts w:ascii="CMR12" w:hAnsi="CMR12" w:eastAsia="CMR12"/>
          <w:b w:val="0"/>
          <w:i w:val="0"/>
          <w:color w:val="000000"/>
          <w:sz w:val="24"/>
        </w:rPr>
        <w:t>who could provide equivalent value to the national interest.</w:t>
      </w:r>
    </w:p>
    <w:p>
      <w:pPr>
        <w:autoSpaceDN w:val="0"/>
        <w:tabs>
          <w:tab w:pos="986" w:val="left"/>
        </w:tabs>
        <w:autoSpaceDE w:val="0"/>
        <w:widowControl/>
        <w:spacing w:line="286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9.1.2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Urgent National Needs</w:t>
      </w:r>
    </w:p>
    <w:p>
      <w:pPr>
        <w:autoSpaceDN w:val="0"/>
        <w:autoSpaceDE w:val="0"/>
        <w:widowControl/>
        <w:spacing w:line="240" w:lineRule="exact" w:before="192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 United States faces pressing challenges that require immediate attention: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Financial System Vulnerabilities</w:t>
      </w:r>
      <w:r>
        <w:rPr>
          <w:rFonts w:ascii="CMR12" w:hAnsi="CMR12" w:eastAsia="CMR12"/>
          <w:b w:val="0"/>
          <w:i w:val="0"/>
          <w:color w:val="000000"/>
          <w:sz w:val="24"/>
        </w:rPr>
        <w:t>: Ongoing needs for enhanced risk manage-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ment in systemically important institutions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Technological Transformation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Rapid adoption of AI technologies in finance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requiring specialized expertise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Workforce Skills Gaps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Shortage of professionals with combined expertise in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finance and advanced AI technologies</w:t>
      </w:r>
    </w:p>
    <w:p>
      <w:pPr>
        <w:autoSpaceDN w:val="0"/>
        <w:autoSpaceDE w:val="0"/>
        <w:widowControl/>
        <w:spacing w:line="240" w:lineRule="exact" w:before="36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64</w:t>
      </w:r>
    </w:p>
    <w:p>
      <w:pPr>
        <w:sectPr>
          <w:pgSz w:w="11906" w:h="16838"/>
          <w:pgMar w:top="1440" w:right="1414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autoSpaceDE w:val="0"/>
        <w:widowControl/>
        <w:spacing w:line="264" w:lineRule="exact" w:before="0" w:after="0"/>
        <w:ind w:left="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Delaying Mr. Joshi’s contributions through the lengthy labor certification process would </w:t>
      </w:r>
      <w:r>
        <w:rPr>
          <w:rFonts w:ascii="CMR12" w:hAnsi="CMR12" w:eastAsia="CMR12"/>
          <w:b w:val="0"/>
          <w:i w:val="0"/>
          <w:color w:val="000000"/>
          <w:sz w:val="24"/>
        </w:rPr>
        <w:t>impede progress on these urgent national priorities.</w:t>
      </w:r>
    </w:p>
    <w:p>
      <w:pPr>
        <w:autoSpaceDN w:val="0"/>
        <w:tabs>
          <w:tab w:pos="990" w:val="left"/>
        </w:tabs>
        <w:autoSpaceDE w:val="0"/>
        <w:widowControl/>
        <w:spacing w:line="288" w:lineRule="exact" w:before="418" w:after="0"/>
        <w:ind w:left="4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9.1.3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Benefits Beyond a Single Employer</w:t>
      </w:r>
    </w:p>
    <w:p>
      <w:pPr>
        <w:autoSpaceDN w:val="0"/>
        <w:autoSpaceDE w:val="0"/>
        <w:widowControl/>
        <w:spacing w:line="290" w:lineRule="exact" w:before="140" w:after="0"/>
        <w:ind w:left="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Mr. Joshi’s proposed endeavor provides benefits that extend far beyond any single em-</w:t>
      </w:r>
      <w:r>
        <w:rPr>
          <w:rFonts w:ascii="CMR12" w:hAnsi="CMR12" w:eastAsia="CMR12"/>
          <w:b w:val="0"/>
          <w:i w:val="0"/>
          <w:color w:val="000000"/>
          <w:sz w:val="24"/>
        </w:rPr>
        <w:t>ployer:</w:t>
      </w:r>
    </w:p>
    <w:p>
      <w:pPr>
        <w:autoSpaceDN w:val="0"/>
        <w:tabs>
          <w:tab w:pos="590" w:val="left"/>
        </w:tabs>
        <w:autoSpaceDE w:val="0"/>
        <w:widowControl/>
        <w:spacing w:line="290" w:lineRule="exact" w:before="142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Public Research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His scholarly publications advance knowledge and best practices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that benefit the entire financial sector</w:t>
      </w:r>
    </w:p>
    <w:p>
      <w:pPr>
        <w:autoSpaceDN w:val="0"/>
        <w:tabs>
          <w:tab w:pos="590" w:val="left"/>
        </w:tabs>
        <w:autoSpaceDE w:val="0"/>
        <w:widowControl/>
        <w:spacing w:line="288" w:lineRule="exact" w:before="146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Open-Source Tools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Development of accessible tools and frameworks that can be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used by regulators and smaller institutions</w:t>
      </w:r>
    </w:p>
    <w:p>
      <w:pPr>
        <w:autoSpaceDN w:val="0"/>
        <w:tabs>
          <w:tab w:pos="590" w:val="left"/>
        </w:tabs>
        <w:autoSpaceDE w:val="0"/>
        <w:widowControl/>
        <w:spacing w:line="288" w:lineRule="exact" w:before="146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Workforce Development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Training programs that enhance the skills of U.S.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professionals beyond his immediate organization</w:t>
      </w:r>
    </w:p>
    <w:p>
      <w:pPr>
        <w:autoSpaceDN w:val="0"/>
        <w:tabs>
          <w:tab w:pos="590" w:val="left"/>
        </w:tabs>
        <w:autoSpaceDE w:val="0"/>
        <w:widowControl/>
        <w:spacing w:line="288" w:lineRule="exact" w:before="146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Policy Contributions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Research and analysis that informs regulatory approaches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and policy decisions</w:t>
      </w:r>
    </w:p>
    <w:p>
      <w:pPr>
        <w:autoSpaceDN w:val="0"/>
        <w:autoSpaceDE w:val="0"/>
        <w:widowControl/>
        <w:spacing w:line="288" w:lineRule="exact" w:before="144" w:after="0"/>
        <w:ind w:left="4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These broad benefits would be delayed or potentially lost if Mr. Joshi were required to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go through the standard labor certification process, which is designed for positions with </w:t>
      </w:r>
      <w:r>
        <w:rPr>
          <w:rFonts w:ascii="CMR12" w:hAnsi="CMR12" w:eastAsia="CMR12"/>
          <w:b w:val="0"/>
          <w:i w:val="0"/>
          <w:color w:val="000000"/>
          <w:sz w:val="24"/>
        </w:rPr>
        <w:t>specific employers rather than endeavors with national impact.</w:t>
      </w:r>
    </w:p>
    <w:p>
      <w:pPr>
        <w:autoSpaceDN w:val="0"/>
        <w:tabs>
          <w:tab w:pos="990" w:val="left"/>
        </w:tabs>
        <w:autoSpaceDE w:val="0"/>
        <w:widowControl/>
        <w:spacing w:line="288" w:lineRule="exact" w:before="418" w:after="0"/>
        <w:ind w:left="4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9.1.4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Impracticality of Labor Certification</w:t>
      </w:r>
    </w:p>
    <w:p>
      <w:pPr>
        <w:autoSpaceDN w:val="0"/>
        <w:autoSpaceDE w:val="0"/>
        <w:widowControl/>
        <w:spacing w:line="290" w:lineRule="exact" w:before="140" w:after="0"/>
        <w:ind w:left="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 labor certification process is particularly impractical for Mr. Joshi’s situation be-</w:t>
      </w:r>
      <w:r>
        <w:rPr>
          <w:rFonts w:ascii="CMR12" w:hAnsi="CMR12" w:eastAsia="CMR12"/>
          <w:b w:val="0"/>
          <w:i w:val="0"/>
          <w:color w:val="000000"/>
          <w:sz w:val="24"/>
        </w:rPr>
        <w:t>cause:</w:t>
      </w:r>
    </w:p>
    <w:p>
      <w:pPr>
        <w:autoSpaceDN w:val="0"/>
        <w:tabs>
          <w:tab w:pos="590" w:val="left"/>
        </w:tabs>
        <w:autoSpaceDE w:val="0"/>
        <w:widowControl/>
        <w:spacing w:line="290" w:lineRule="exact" w:before="142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No Appropriate SOC Code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His interdisciplinary role doesn’t fit neatly into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existing occupational classifications</w:t>
      </w:r>
    </w:p>
    <w:p>
      <w:pPr>
        <w:autoSpaceDN w:val="0"/>
        <w:tabs>
          <w:tab w:pos="590" w:val="left"/>
        </w:tabs>
        <w:autoSpaceDE w:val="0"/>
        <w:widowControl/>
        <w:spacing w:line="288" w:lineRule="exact" w:before="146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Unique Qualifications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The specific combination of skills and experience required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doesn’t align with standard position descriptions</w:t>
      </w:r>
    </w:p>
    <w:p>
      <w:pPr>
        <w:autoSpaceDN w:val="0"/>
        <w:tabs>
          <w:tab w:pos="590" w:val="left"/>
        </w:tabs>
        <w:autoSpaceDE w:val="0"/>
        <w:widowControl/>
        <w:spacing w:line="288" w:lineRule="exact" w:before="146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National Scope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His proposed endeavor benefits multiple sectors and extends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beyond any single employer’s needs</w:t>
      </w:r>
    </w:p>
    <w:p>
      <w:pPr>
        <w:autoSpaceDN w:val="0"/>
        <w:tabs>
          <w:tab w:pos="4198" w:val="left"/>
        </w:tabs>
        <w:autoSpaceDE w:val="0"/>
        <w:widowControl/>
        <w:spacing w:line="288" w:lineRule="exact" w:before="146" w:after="0"/>
        <w:ind w:left="4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 xml:space="preserve">USCIS Policy Manual Guidance.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According to the USCIS Policy Manual (Vol.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6, Part F, Chapter 5), the third prong requires a showing that “on balance, it would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be beneficial to the United States to waive the requirements of a job offer and labor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certification.” This involves considering “the national importance of the endeavor, the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petitioner’s qualifications, and whether the benefit to the U.S. outweighs the inherent </w:t>
      </w:r>
      <w:r>
        <w:rPr>
          <w:rFonts w:ascii="CMR12" w:hAnsi="CMR12" w:eastAsia="CMR12"/>
          <w:b w:val="0"/>
          <w:i w:val="0"/>
          <w:color w:val="000000"/>
          <w:sz w:val="24"/>
        </w:rPr>
        <w:t>national interest in protecting U.S. workers through the labor certification process.”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40" w:lineRule="exact" w:before="19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Waiving the job offer requirement is in the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national interest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for the following reasons:</w:t>
      </w:r>
    </w:p>
    <w:p>
      <w:pPr>
        <w:autoSpaceDN w:val="0"/>
        <w:tabs>
          <w:tab w:pos="590" w:val="left"/>
        </w:tabs>
        <w:autoSpaceDE w:val="0"/>
        <w:widowControl/>
        <w:spacing w:line="290" w:lineRule="exact" w:before="142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Public Benefit: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Mr. Joshi’s open-source AI tools and open access can be used by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the SEC to detect market manipulation, saving taxpayer resources.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40" w:lineRule="exact" w:before="178" w:after="0"/>
        <w:ind w:left="274" w:right="2160" w:firstLine="0"/>
        <w:jc w:val="left"/>
      </w:pP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TT10" w:hAnsi="CMTT10" w:eastAsia="CMTT10"/>
          <w:b w:val="0"/>
          <w:i w:val="0"/>
          <w:color w:val="000000"/>
          <w:sz w:val="20"/>
        </w:rPr>
        <w:hyperlink r:id="rId23" w:history="1">
          <w:r>
            <w:rPr>
              <w:rStyle w:val="Hyperlink"/>
            </w:rPr>
            <w:t xml:space="preserve">https://www.uscis.gov/policy-manual/volume-6-part-f-chapter-5 </w:t>
          </w:r>
        </w:hyperlink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hyperlink r:id="rId23" w:history="1">
          <w:r>
            <w:rPr>
              <w:rStyle w:val="Hyperlink"/>
            </w:rPr>
            <w:t>SEC,</w:t>
          </w:r>
        </w:hyperlink>
      </w:r>
      <w:r>
        <w:rPr>
          <w:rFonts w:ascii="CMTI10" w:hAnsi="CMTI10" w:eastAsia="CMTI10"/>
          <w:b w:val="0"/>
          <w:i w:val="0"/>
          <w:color w:val="000000"/>
          <w:sz w:val="20"/>
        </w:rPr>
        <w:hyperlink r:id="rId23" w:history="1">
          <w:r>
            <w:rPr>
              <w:rStyle w:val="Hyperlink"/>
            </w:rPr>
            <w:t xml:space="preserve"> 2024 Annual Report on AI in Enforcement</w:t>
          </w:r>
        </w:hyperlink>
      </w:r>
      <w:r>
        <w:rPr>
          <w:rFonts w:ascii="CMR10" w:hAnsi="CMR10" w:eastAsia="CMR10"/>
          <w:b w:val="0"/>
          <w:i w:val="0"/>
          <w:color w:val="000000"/>
          <w:sz w:val="20"/>
        </w:rPr>
        <w:hyperlink r:id="rId23" w:history="1">
          <w:r>
            <w:rPr>
              <w:rStyle w:val="Hyperlink"/>
            </w:rPr>
            <w:t xml:space="preserve"> (Feb. 2024)</w:t>
          </w:r>
        </w:hyperlink>
      </w:r>
    </w:p>
    <w:p>
      <w:pPr>
        <w:autoSpaceDN w:val="0"/>
        <w:autoSpaceDE w:val="0"/>
        <w:widowControl/>
        <w:spacing w:line="240" w:lineRule="exact" w:before="117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65</w:t>
      </w:r>
    </w:p>
    <w:p>
      <w:pPr>
        <w:sectPr>
          <w:pgSz w:w="11906" w:h="16838"/>
          <w:pgMar w:top="750" w:right="1420" w:bottom="39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590" w:right="168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Urgency: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The DHS 2024 Strategic Plan prioritizes “AI for financial infrastructure </w:t>
      </w:r>
      <w:r>
        <w:rPr>
          <w:rFonts w:ascii="CMR12" w:hAnsi="CMR12" w:eastAsia="CMR12"/>
          <w:b w:val="0"/>
          <w:i w:val="0"/>
          <w:color w:val="000000"/>
          <w:sz w:val="24"/>
        </w:rPr>
        <w:t>security,” a field where Mr. Joshi is actively researching solutions.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His proposed 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collaboration and his research on adversarial AI threats is classified in </w:t>
      </w:r>
      <w:r>
        <w:rPr>
          <w:rFonts w:ascii="CMBX12" w:hAnsi="CMBX12" w:eastAsia="CMBX12"/>
          <w:b w:val="0"/>
          <w:i w:val="0"/>
          <w:color w:val="000000"/>
          <w:sz w:val="24"/>
        </w:rPr>
        <w:t>the broader area as a “critical infrastructure priority” under CISA.</w:t>
      </w:r>
      <w:r>
        <w:rPr>
          <w:rFonts w:ascii="CMR8" w:hAnsi="CMR8" w:eastAsia="CMR8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88" w:lineRule="exact" w:before="146" w:after="0"/>
        <w:ind w:left="590" w:right="168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Impracticality of PERM: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His role involves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cutting-edge R&amp;D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not captured </w:t>
      </w:r>
      <w:r>
        <w:rPr>
          <w:rFonts w:ascii="CMR12" w:hAnsi="CMR12" w:eastAsia="CMR12"/>
          <w:b w:val="0"/>
          <w:i w:val="0"/>
          <w:color w:val="000000"/>
          <w:sz w:val="24"/>
        </w:rPr>
        <w:t>by standard occupation codes. The DOL confirms “no prevailing wage data exists”</w:t>
      </w:r>
      <w:r>
        <w:rPr>
          <w:rFonts w:ascii="CMR12" w:hAnsi="CMR12" w:eastAsia="CMR12"/>
          <w:b w:val="0"/>
          <w:i w:val="0"/>
          <w:color w:val="000000"/>
          <w:sz w:val="24"/>
        </w:rPr>
        <w:t>for his niche GEN AI Risk Engineering.</w:t>
      </w:r>
      <w:r>
        <w:rPr>
          <w:rFonts w:ascii="CMR8" w:hAnsi="CMR8" w:eastAsia="CMR8"/>
          <w:b w:val="0"/>
          <w:i w:val="0"/>
          <w:color w:val="000000"/>
          <w:sz w:val="16"/>
        </w:rPr>
        <w:t>5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A PERM process would delay his </w:t>
      </w:r>
      <w:r>
        <w:rPr>
          <w:rFonts w:ascii="CMBX12" w:hAnsi="CMBX12" w:eastAsia="CMBX12"/>
          <w:b w:val="0"/>
          <w:i w:val="0"/>
          <w:color w:val="000000"/>
          <w:sz w:val="24"/>
        </w:rPr>
        <w:t>ongoing work with the U.S. Treasury’s Office of Financial Research.</w:t>
      </w:r>
      <w:r>
        <w:rPr>
          <w:rFonts w:ascii="CMR8" w:hAnsi="CMR8" w:eastAsia="CMR8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90" w:lineRule="exact" w:before="144" w:after="0"/>
        <w:ind w:left="4" w:right="168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Refer to the last section of the expert evaluation from independent experts on how waiving </w:t>
      </w:r>
      <w:r>
        <w:rPr>
          <w:rFonts w:ascii="CMR12" w:hAnsi="CMR12" w:eastAsia="CMR12"/>
          <w:b w:val="0"/>
          <w:i w:val="0"/>
          <w:color w:val="000000"/>
          <w:sz w:val="24"/>
        </w:rPr>
        <w:t>PERM would help US national interest: Dr Malik Exhibit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??</w:t>
      </w:r>
      <w:r>
        <w:rPr>
          <w:rFonts w:ascii="CMR12" w:hAnsi="CMR12" w:eastAsia="CMR12"/>
          <w:b w:val="0"/>
          <w:i w:val="0"/>
          <w:color w:val="000000"/>
          <w:sz w:val="24"/>
        </w:rPr>
        <w:t>, Dr. Rozeria Exhibit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??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, </w:t>
      </w:r>
      <w:r>
        <w:rPr>
          <w:rFonts w:ascii="CMR12" w:hAnsi="CMR12" w:eastAsia="CMR12"/>
          <w:b w:val="0"/>
          <w:i w:val="0"/>
          <w:color w:val="000000"/>
          <w:sz w:val="24"/>
        </w:rPr>
        <w:t>Dr. Asif Exhibit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??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, Dr. Kamran Exhibit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??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.</w:t>
      </w:r>
    </w:p>
    <w:p>
      <w:pPr>
        <w:autoSpaceDN w:val="0"/>
        <w:tabs>
          <w:tab w:pos="990" w:val="left"/>
        </w:tabs>
        <w:autoSpaceDE w:val="0"/>
        <w:widowControl/>
        <w:spacing w:line="286" w:lineRule="exact" w:before="418" w:after="0"/>
        <w:ind w:left="4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9.1.5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National Interest Justification for PERM Waiver</w:t>
      </w:r>
    </w:p>
    <w:p>
      <w:pPr>
        <w:autoSpaceDN w:val="0"/>
        <w:autoSpaceDE w:val="0"/>
        <w:widowControl/>
        <w:spacing w:line="290" w:lineRule="exact" w:before="142" w:after="0"/>
        <w:ind w:left="4" w:right="168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Mr. Joshi’s contributions are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critical to U.S. economic stability, risk mitigation, </w:t>
      </w:r>
      <w:r>
        <w:rPr>
          <w:rFonts w:ascii="CMBX12" w:hAnsi="CMBX12" w:eastAsia="CMBX12"/>
          <w:b w:val="0"/>
          <w:i w:val="0"/>
          <w:color w:val="000000"/>
          <w:sz w:val="24"/>
        </w:rPr>
        <w:t>and workforce re-skilling growth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, making the PERM process both impractical and </w:t>
      </w:r>
      <w:r>
        <w:rPr>
          <w:rFonts w:ascii="CMR12" w:hAnsi="CMR12" w:eastAsia="CMR12"/>
          <w:b w:val="0"/>
          <w:i w:val="0"/>
          <w:color w:val="000000"/>
          <w:sz w:val="24"/>
        </w:rPr>
        <w:t>contrary to the national interest:</w:t>
      </w:r>
    </w:p>
    <w:p>
      <w:pPr>
        <w:autoSpaceDN w:val="0"/>
        <w:autoSpaceDE w:val="0"/>
        <w:widowControl/>
        <w:spacing w:line="248" w:lineRule="exact" w:before="184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Proposed Economic Stabilization Through AI Innovation:</w:t>
      </w:r>
    </w:p>
    <w:p>
      <w:pPr>
        <w:autoSpaceDN w:val="0"/>
        <w:autoSpaceDE w:val="0"/>
        <w:widowControl/>
        <w:spacing w:line="290" w:lineRule="exact" w:before="144" w:after="0"/>
        <w:ind w:left="1104" w:right="168" w:hanging="252"/>
        <w:jc w:val="both"/>
      </w:pPr>
      <w:r>
        <w:rPr>
          <w:rFonts w:ascii="CMBX12" w:hAnsi="CMBX12" w:eastAsia="CMBX12"/>
          <w:b w:val="0"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His risk modeling frameworks plan to propose directly addressed through open </w:t>
      </w:r>
      <w:r>
        <w:rPr>
          <w:rFonts w:ascii="CMR12" w:hAnsi="CMR12" w:eastAsia="CMR12"/>
          <w:b w:val="0"/>
          <w:i w:val="0"/>
          <w:color w:val="000000"/>
          <w:sz w:val="24"/>
        </w:rPr>
        <w:t>source publication the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U.S. Treasury’s financial stability AI monitoring </w:t>
      </w:r>
      <w:r>
        <w:rPr>
          <w:rFonts w:ascii="CMBX12" w:hAnsi="CMBX12" w:eastAsia="CMBX12"/>
          <w:b w:val="0"/>
          <w:i w:val="0"/>
          <w:color w:val="000000"/>
          <w:sz w:val="24"/>
        </w:rPr>
        <w:t>programs</w:t>
      </w:r>
      <w:r>
        <w:rPr>
          <w:rFonts w:ascii="CMR12" w:hAnsi="CMR12" w:eastAsia="CMR12"/>
          <w:b w:val="0"/>
          <w:i w:val="0"/>
          <w:color w:val="000000"/>
          <w:sz w:val="24"/>
        </w:rPr>
        <w:t>, enhancing systemic risk assessment capabilities.</w:t>
      </w:r>
    </w:p>
    <w:p>
      <w:pPr>
        <w:autoSpaceDN w:val="0"/>
        <w:autoSpaceDE w:val="0"/>
        <w:widowControl/>
        <w:spacing w:line="248" w:lineRule="exact" w:before="186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Propsed Workforce Development at Scale:</w:t>
      </w:r>
    </w:p>
    <w:p>
      <w:pPr>
        <w:autoSpaceDN w:val="0"/>
        <w:autoSpaceDE w:val="0"/>
        <w:widowControl/>
        <w:spacing w:line="288" w:lineRule="exact" w:before="144" w:after="0"/>
        <w:ind w:left="1104" w:right="168" w:hanging="252"/>
        <w:jc w:val="both"/>
      </w:pPr>
      <w:r>
        <w:rPr>
          <w:rFonts w:ascii="CMBX12" w:hAnsi="CMBX12" w:eastAsia="CMBX12"/>
          <w:b w:val="0"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Created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industry-recognized training programs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that can upskill 1000+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U.S. professionals annually, helping US Citizens find AI roles and enhance </w:t>
      </w:r>
      <w:r>
        <w:rPr>
          <w:rFonts w:ascii="CMR12" w:hAnsi="CMR12" w:eastAsia="CMR12"/>
          <w:b w:val="0"/>
          <w:i w:val="0"/>
          <w:color w:val="000000"/>
          <w:sz w:val="24"/>
        </w:rPr>
        <w:t>their career. This will reduce outsourcing jobs to non-citizens abroad.</w:t>
      </w:r>
    </w:p>
    <w:p>
      <w:pPr>
        <w:autoSpaceDN w:val="0"/>
        <w:autoSpaceDE w:val="0"/>
        <w:widowControl/>
        <w:spacing w:line="290" w:lineRule="exact" w:before="144" w:after="0"/>
        <w:ind w:left="1104" w:right="168" w:hanging="252"/>
        <w:jc w:val="both"/>
      </w:pPr>
      <w:r>
        <w:rPr>
          <w:rFonts w:ascii="CMBX12" w:hAnsi="CMBX12" w:eastAsia="CMBX12"/>
          <w:b w:val="0"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Mr Joshi also plans on partnering with the Department of Veterans Affairs to </w:t>
      </w:r>
      <w:r>
        <w:rPr>
          <w:rFonts w:ascii="CMR12" w:hAnsi="CMR12" w:eastAsia="CMR12"/>
          <w:b w:val="0"/>
          <w:i w:val="0"/>
          <w:color w:val="000000"/>
          <w:sz w:val="24"/>
        </w:rPr>
        <w:t>establish the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”Veterans in Financial AI”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initiative, creating direct path-</w:t>
      </w:r>
      <w:r>
        <w:rPr>
          <w:rFonts w:ascii="CMR12" w:hAnsi="CMR12" w:eastAsia="CMR12"/>
          <w:b w:val="0"/>
          <w:i w:val="0"/>
          <w:color w:val="000000"/>
          <w:sz w:val="24"/>
        </w:rPr>
        <w:t>ways to high-value AI careers.</w:t>
      </w:r>
    </w:p>
    <w:p>
      <w:pPr>
        <w:autoSpaceDN w:val="0"/>
        <w:autoSpaceDE w:val="0"/>
        <w:widowControl/>
        <w:spacing w:line="248" w:lineRule="exact" w:before="186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Urgent National Security Needs:</w:t>
      </w:r>
    </w:p>
    <w:p>
      <w:pPr>
        <w:autoSpaceDN w:val="0"/>
        <w:tabs>
          <w:tab w:pos="1104" w:val="left"/>
        </w:tabs>
        <w:autoSpaceDE w:val="0"/>
        <w:widowControl/>
        <w:spacing w:line="290" w:lineRule="exact" w:before="142" w:after="0"/>
        <w:ind w:left="852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Joshi’s work helps researchers address the NSA on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adversarial AI threat </w:t>
      </w:r>
      <w:r>
        <w:rPr>
          <w:rFonts w:ascii="CMBX12" w:hAnsi="CMBX12" w:eastAsia="CMBX12"/>
          <w:b w:val="0"/>
          <w:i w:val="0"/>
          <w:color w:val="000000"/>
          <w:sz w:val="24"/>
        </w:rPr>
        <w:t>mitigation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addresses CISA-designated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”critical infrastructure priorities”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8" w:hAnsi="CMR8" w:eastAsia="CMR8"/>
          <w:b w:val="0"/>
          <w:i w:val="0"/>
          <w:color w:val="000000"/>
          <w:sz w:val="16"/>
        </w:rPr>
        <w:t>7</w:t>
      </w:r>
    </w:p>
    <w:p>
      <w:pPr>
        <w:autoSpaceDN w:val="0"/>
        <w:tabs>
          <w:tab w:pos="1104" w:val="left"/>
        </w:tabs>
        <w:autoSpaceDE w:val="0"/>
        <w:widowControl/>
        <w:spacing w:line="288" w:lineRule="exact" w:before="146" w:after="0"/>
        <w:ind w:left="852" w:right="144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Delaying this work via PERM would jeopardize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DHS’s AI security imple-</w:t>
      </w:r>
      <w:r>
        <w:rPr>
          <w:rFonts w:ascii="CMBX12" w:hAnsi="CMBX12" w:eastAsia="CMBX12"/>
          <w:b w:val="0"/>
          <w:i w:val="0"/>
          <w:color w:val="000000"/>
          <w:sz w:val="24"/>
        </w:rPr>
        <w:t>mentation timeline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  <w:r>
        <w:rPr>
          <w:rFonts w:ascii="CMR8" w:hAnsi="CMR8" w:eastAsia="CMR8"/>
          <w:b w:val="0"/>
          <w:i w:val="0"/>
          <w:color w:val="000000"/>
          <w:sz w:val="16"/>
        </w:rPr>
        <w:t>8</w:t>
      </w:r>
    </w:p>
    <w:p>
      <w:pPr>
        <w:autoSpaceDN w:val="0"/>
        <w:tabs>
          <w:tab w:pos="1104" w:val="left"/>
        </w:tabs>
        <w:autoSpaceDE w:val="0"/>
        <w:widowControl/>
        <w:spacing w:line="288" w:lineRule="exact" w:before="146" w:after="0"/>
        <w:ind w:left="852" w:right="144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His role combines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cutting-edge R&amp;D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, regulatory compliance, and workforce </w:t>
      </w:r>
      <w:r>
        <w:rPr>
          <w:rFonts w:ascii="CMR12" w:hAnsi="CMR12" w:eastAsia="CMR12"/>
          <w:b w:val="0"/>
          <w:i w:val="0"/>
          <w:color w:val="000000"/>
          <w:sz w:val="24"/>
        </w:rPr>
        <w:t>training - a combination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not captured by existing SOC codes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182" w:after="0"/>
        <w:ind w:left="274" w:right="3600" w:firstLine="0"/>
        <w:jc w:val="left"/>
      </w:pPr>
      <w:r>
        <w:rPr>
          <w:rFonts w:ascii="CMR7" w:hAnsi="CMR7" w:eastAsia="CMR7"/>
          <w:b w:val="0"/>
          <w:i w:val="0"/>
          <w:color w:val="000000"/>
          <w:sz w:val="14"/>
        </w:rPr>
        <w:t>3</w:t>
      </w:r>
      <w:r>
        <w:rPr>
          <w:rFonts w:ascii="CMR10" w:hAnsi="CMR10" w:eastAsia="CMR10"/>
          <w:b w:val="0"/>
          <w:i w:val="0"/>
          <w:color w:val="000000"/>
          <w:sz w:val="20"/>
        </w:rPr>
        <w:t>DHS,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AI Strategic Plan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(2024) </w:t>
      </w:r>
      <w:r>
        <w:br/>
      </w:r>
      <w:r>
        <w:rPr>
          <w:rFonts w:ascii="CMR7" w:hAnsi="CMR7" w:eastAsia="CMR7"/>
          <w:b w:val="0"/>
          <w:i w:val="0"/>
          <w:color w:val="000000"/>
          <w:sz w:val="14"/>
        </w:rPr>
        <w:t>4</w:t>
      </w:r>
      <w:r>
        <w:rPr>
          <w:rFonts w:ascii="CMR10" w:hAnsi="CMR10" w:eastAsia="CMR10"/>
          <w:b w:val="0"/>
          <w:i w:val="0"/>
          <w:color w:val="000000"/>
          <w:sz w:val="20"/>
        </w:rPr>
        <w:t>CISA,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AI Threat Landscape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(2024) </w:t>
      </w:r>
      <w:r>
        <w:br/>
      </w:r>
      <w:r>
        <w:rPr>
          <w:rFonts w:ascii="CMR7" w:hAnsi="CMR7" w:eastAsia="CMR7"/>
          <w:b w:val="0"/>
          <w:i w:val="0"/>
          <w:color w:val="000000"/>
          <w:sz w:val="14"/>
        </w:rPr>
        <w:t>5</w:t>
      </w:r>
      <w:r>
        <w:rPr>
          <w:rFonts w:ascii="CMR10" w:hAnsi="CMR10" w:eastAsia="CMR10"/>
          <w:b w:val="0"/>
          <w:i w:val="0"/>
          <w:color w:val="000000"/>
          <w:sz w:val="20"/>
        </w:rPr>
        <w:t>DOL,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Emerging AI Occupations Report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(2024) </w:t>
      </w:r>
      <w:r>
        <w:br/>
      </w:r>
      <w:r>
        <w:rPr>
          <w:rFonts w:ascii="CMR7" w:hAnsi="CMR7" w:eastAsia="CMR7"/>
          <w:b w:val="0"/>
          <w:i w:val="0"/>
          <w:color w:val="000000"/>
          <w:sz w:val="14"/>
        </w:rPr>
        <w:t>6</w:t>
      </w:r>
      <w:r>
        <w:rPr>
          <w:rFonts w:ascii="CMR10" w:hAnsi="CMR10" w:eastAsia="CMR10"/>
          <w:b w:val="0"/>
          <w:i w:val="0"/>
          <w:color w:val="000000"/>
          <w:sz w:val="20"/>
        </w:rPr>
        <w:t>U.S. Treasury OFR,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AI Research Partnership Memo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(2024) </w:t>
      </w:r>
      <w:r>
        <w:rPr>
          <w:rFonts w:ascii="CMR7" w:hAnsi="CMR7" w:eastAsia="CMR7"/>
          <w:b w:val="0"/>
          <w:i w:val="0"/>
          <w:color w:val="000000"/>
          <w:sz w:val="14"/>
        </w:rPr>
        <w:t>7</w:t>
      </w:r>
      <w:r>
        <w:rPr>
          <w:rFonts w:ascii="CMR10" w:hAnsi="CMR10" w:eastAsia="CMR10"/>
          <w:b w:val="0"/>
          <w:i w:val="0"/>
          <w:color w:val="000000"/>
          <w:sz w:val="20"/>
        </w:rPr>
        <w:t>CISA,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AI Threat Landscape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(2024) </w:t>
      </w:r>
      <w:r>
        <w:br/>
      </w:r>
      <w:r>
        <w:rPr>
          <w:rFonts w:ascii="CMR7" w:hAnsi="CMR7" w:eastAsia="CMR7"/>
          <w:b w:val="0"/>
          <w:i w:val="0"/>
          <w:color w:val="000000"/>
          <w:sz w:val="14"/>
        </w:rPr>
        <w:t>8</w:t>
      </w:r>
      <w:r>
        <w:rPr>
          <w:rFonts w:ascii="CMR10" w:hAnsi="CMR10" w:eastAsia="CMR10"/>
          <w:b w:val="0"/>
          <w:i w:val="0"/>
          <w:color w:val="000000"/>
          <w:sz w:val="20"/>
        </w:rPr>
        <w:t>DHS,</w:t>
      </w:r>
      <w:r>
        <w:rPr>
          <w:rFonts w:ascii="CMTI10" w:hAnsi="CMTI10" w:eastAsia="CMTI10"/>
          <w:b w:val="0"/>
          <w:i w:val="0"/>
          <w:color w:val="000000"/>
          <w:sz w:val="20"/>
        </w:rPr>
        <w:t xml:space="preserve"> AI Strategic Plan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(2024)</w:t>
      </w:r>
    </w:p>
    <w:p>
      <w:pPr>
        <w:autoSpaceDN w:val="0"/>
        <w:autoSpaceDE w:val="0"/>
        <w:widowControl/>
        <w:spacing w:line="240" w:lineRule="exact" w:before="1070" w:after="0"/>
        <w:ind w:left="0" w:right="4564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66</w:t>
      </w:r>
    </w:p>
    <w:p>
      <w:pPr>
        <w:sectPr>
          <w:pgSz w:w="11906" w:h="16838"/>
          <w:pgMar w:top="744" w:right="1272" w:bottom="39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4" w:right="68" w:firstLine="0"/>
        <w:jc w:val="both"/>
      </w:pPr>
      <w:r>
        <w:rPr>
          <w:rFonts w:ascii="CMBX12" w:hAnsi="CMBX12" w:eastAsia="CMBX12"/>
          <w:b w:val="0"/>
          <w:i w:val="0"/>
          <w:color w:val="000000"/>
          <w:sz w:val="24"/>
        </w:rPr>
        <w:t>Conclusion: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Mr. Joshi’s work plans to deliver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immediate, measurable benefits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to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U.S. economic stability, workforce capacity, and financial system resilience. Requiring </w:t>
      </w:r>
      <w:r>
        <w:rPr>
          <w:rFonts w:ascii="CMR12" w:hAnsi="CMR12" w:eastAsia="CMR12"/>
          <w:b w:val="0"/>
          <w:i w:val="0"/>
          <w:color w:val="000000"/>
          <w:sz w:val="24"/>
        </w:rPr>
        <w:t>PERM would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unnecessarily delay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these national priorities while providing no protec-</w:t>
      </w:r>
      <w:r>
        <w:rPr>
          <w:rFonts w:ascii="CMR12" w:hAnsi="CMR12" w:eastAsia="CMR12"/>
          <w:b w:val="0"/>
          <w:i w:val="0"/>
          <w:color w:val="000000"/>
          <w:sz w:val="24"/>
        </w:rPr>
        <w:t>tive benefit to U.S. workers, as his expertise is demonstrably unique.</w:t>
      </w:r>
    </w:p>
    <w:p>
      <w:pPr>
        <w:autoSpaceDN w:val="0"/>
        <w:tabs>
          <w:tab w:pos="990" w:val="left"/>
        </w:tabs>
        <w:autoSpaceDE w:val="0"/>
        <w:widowControl/>
        <w:spacing w:line="358" w:lineRule="exact" w:before="348" w:after="0"/>
        <w:ind w:left="4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9.1.6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Peer-Reviewed Research Contributions to Policy Research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for U.S. National Interest</w:t>
      </w:r>
    </w:p>
    <w:p>
      <w:pPr>
        <w:autoSpaceDN w:val="0"/>
        <w:autoSpaceDE w:val="0"/>
        <w:widowControl/>
        <w:spacing w:line="288" w:lineRule="exact" w:before="144" w:after="0"/>
        <w:ind w:left="4" w:right="68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Mr Joshi’s, (the applicant) work in generative AI (GenAI), financial risk management,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workforce development has been peer-reviewed and published in leading international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journals and preprints. Below is a synthesis of Mr Joshi’s key contributions and their </w:t>
      </w:r>
      <w:r>
        <w:rPr>
          <w:rFonts w:ascii="CMR12" w:hAnsi="CMR12" w:eastAsia="CMR12"/>
          <w:b w:val="0"/>
          <w:i w:val="0"/>
          <w:color w:val="000000"/>
          <w:sz w:val="24"/>
        </w:rPr>
        <w:t>alignment with critical U.S. priorities:</w:t>
      </w:r>
    </w:p>
    <w:p>
      <w:pPr>
        <w:autoSpaceDN w:val="0"/>
        <w:autoSpaceDE w:val="0"/>
        <w:widowControl/>
        <w:spacing w:line="240" w:lineRule="exact" w:before="384" w:after="0"/>
        <w:ind w:left="4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Peer-Reviewed Publications by the Applicant</w:t>
      </w:r>
    </w:p>
    <w:p>
      <w:pPr>
        <w:autoSpaceDN w:val="0"/>
        <w:autoSpaceDE w:val="0"/>
        <w:widowControl/>
        <w:spacing w:line="290" w:lineRule="exact" w:before="152" w:after="0"/>
        <w:ind w:left="590" w:right="68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Financial System Resilience: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”Implementing Gen AI for Increasing Robustness </w:t>
      </w:r>
      <w:r>
        <w:rPr>
          <w:rFonts w:ascii="CMTI12" w:hAnsi="CMTI12" w:eastAsia="CMTI12"/>
          <w:b w:val="0"/>
          <w:i w:val="0"/>
          <w:color w:val="000000"/>
          <w:sz w:val="24"/>
        </w:rPr>
        <w:t>of US Financial and Regulatory System”</w:t>
      </w:r>
      <w:r>
        <w:rPr>
          <w:rFonts w:ascii="CMR8" w:hAnsi="CMR8" w:eastAsia="CMR8"/>
          <w:b w:val="0"/>
          <w:i w:val="0"/>
          <w:color w:val="000000"/>
          <w:sz w:val="16"/>
        </w:rPr>
        <w:t>9</w:t>
      </w:r>
      <w:r>
        <w:rPr>
          <w:rFonts w:ascii="CMR12" w:hAnsi="CMR12" w:eastAsia="CMR12"/>
          <w:b w:val="0"/>
          <w:i w:val="0"/>
          <w:color w:val="000000"/>
          <w:sz w:val="24"/>
        </w:rPr>
        <w:t>, the applicant proposes AI-driven frame-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works to enhance risk modeling, validated through collaborations with financial </w:t>
      </w:r>
      <w:r>
        <w:rPr>
          <w:rFonts w:ascii="CMR12" w:hAnsi="CMR12" w:eastAsia="CMR12"/>
          <w:b w:val="0"/>
          <w:i w:val="0"/>
          <w:color w:val="000000"/>
          <w:sz w:val="24"/>
        </w:rPr>
        <w:t>analysts. Published in the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International Journal of Innovative Research in Engi-</w:t>
      </w:r>
      <w:r>
        <w:rPr>
          <w:rFonts w:ascii="CMTI12" w:hAnsi="CMTI12" w:eastAsia="CMTI12"/>
          <w:b w:val="0"/>
          <w:i w:val="0"/>
          <w:color w:val="000000"/>
          <w:sz w:val="24"/>
        </w:rPr>
        <w:t>neering and Management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146" w:after="0"/>
        <w:ind w:left="590" w:right="68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AI in Workforce Training: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”Retraining US Workforce in the Age of Agentic Gen </w:t>
      </w:r>
      <w:r>
        <w:rPr>
          <w:rFonts w:ascii="CMTI12" w:hAnsi="CMTI12" w:eastAsia="CMTI12"/>
          <w:b w:val="0"/>
          <w:i w:val="0"/>
          <w:color w:val="000000"/>
          <w:sz w:val="24"/>
        </w:rPr>
        <w:t>AI”</w:t>
      </w:r>
      <w:r>
        <w:rPr>
          <w:rFonts w:ascii="CMR8" w:hAnsi="CMR8" w:eastAsia="CMR8"/>
          <w:b w:val="0"/>
          <w:i w:val="0"/>
          <w:color w:val="000000"/>
          <w:sz w:val="16"/>
        </w:rPr>
        <w:t>10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addresses the AI skills gap through prompt engineering curricula. Published </w:t>
      </w:r>
      <w:r>
        <w:rPr>
          <w:rFonts w:ascii="CMR12" w:hAnsi="CMR12" w:eastAsia="CMR12"/>
          <w:b w:val="0"/>
          <w:i w:val="0"/>
          <w:color w:val="000000"/>
          <w:sz w:val="24"/>
        </w:rPr>
        <w:t>in the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International Journal of Advanced Research in Science, Communication and </w:t>
      </w:r>
      <w:r>
        <w:rPr>
          <w:rFonts w:ascii="CMTI12" w:hAnsi="CMTI12" w:eastAsia="CMTI12"/>
          <w:b w:val="0"/>
          <w:i w:val="0"/>
          <w:color w:val="000000"/>
          <w:sz w:val="24"/>
        </w:rPr>
        <w:t>Technology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(ISSN: 2581-9429) by the applicant.</w:t>
      </w:r>
    </w:p>
    <w:p>
      <w:pPr>
        <w:autoSpaceDN w:val="0"/>
        <w:autoSpaceDE w:val="0"/>
        <w:widowControl/>
        <w:spacing w:line="288" w:lineRule="exact" w:before="146" w:after="0"/>
        <w:ind w:left="590" w:right="68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Agentic AI for Financial Stability: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”Advancing Innovation in Financial Stabil-</w:t>
      </w:r>
      <w:r>
        <w:rPr>
          <w:rFonts w:ascii="CMTI12" w:hAnsi="CMTI12" w:eastAsia="CMTI12"/>
          <w:b w:val="0"/>
          <w:i w:val="0"/>
          <w:color w:val="000000"/>
          <w:sz w:val="24"/>
        </w:rPr>
        <w:t>ity: A Review of AI Agent Frameworks”</w:t>
      </w:r>
      <w:r>
        <w:rPr>
          <w:rFonts w:ascii="CMR8" w:hAnsi="CMR8" w:eastAsia="CMR8"/>
          <w:b w:val="0"/>
          <w:i w:val="0"/>
          <w:color w:val="000000"/>
          <w:sz w:val="16"/>
        </w:rPr>
        <w:t>11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evaluates architectures like LangGraph </w:t>
      </w:r>
      <w:r>
        <w:rPr>
          <w:rFonts w:ascii="CMR12" w:hAnsi="CMR12" w:eastAsia="CMR12"/>
          <w:b w:val="0"/>
          <w:i w:val="0"/>
          <w:color w:val="000000"/>
          <w:sz w:val="24"/>
        </w:rPr>
        <w:t>and CrewAI for regulatory compliance. Published in the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World Journal of Advanced </w:t>
      </w:r>
      <w:r>
        <w:rPr>
          <w:rFonts w:ascii="CMTI12" w:hAnsi="CMTI12" w:eastAsia="CMTI12"/>
          <w:b w:val="0"/>
          <w:i w:val="0"/>
          <w:color w:val="000000"/>
          <w:sz w:val="24"/>
        </w:rPr>
        <w:t>Engineering Technology and Sciences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by the applicant.</w:t>
      </w:r>
    </w:p>
    <w:p>
      <w:pPr>
        <w:autoSpaceDN w:val="0"/>
        <w:autoSpaceDE w:val="0"/>
        <w:widowControl/>
        <w:spacing w:line="290" w:lineRule="exact" w:before="144" w:after="0"/>
        <w:ind w:left="590" w:right="68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Generative AI for Market Resilience: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”Using Gen AI Agents With GAE and </w:t>
      </w:r>
      <w:r>
        <w:rPr>
          <w:rFonts w:ascii="CMTI12" w:hAnsi="CMTI12" w:eastAsia="CMTI12"/>
          <w:b w:val="0"/>
          <w:i w:val="0"/>
          <w:color w:val="000000"/>
          <w:sz w:val="24"/>
        </w:rPr>
        <w:t>VAE to Enhance Resilience of US Markets”</w:t>
      </w:r>
      <w:r>
        <w:rPr>
          <w:rFonts w:ascii="CMR8" w:hAnsi="CMR8" w:eastAsia="CMR8"/>
          <w:b w:val="0"/>
          <w:i w:val="0"/>
          <w:color w:val="000000"/>
          <w:sz w:val="16"/>
        </w:rPr>
        <w:t>12</w:t>
      </w:r>
      <w:r>
        <w:rPr>
          <w:rFonts w:ascii="CMR12" w:hAnsi="CMR12" w:eastAsia="CMR12"/>
          <w:b w:val="0"/>
          <w:i w:val="0"/>
          <w:color w:val="000000"/>
          <w:sz w:val="24"/>
        </w:rPr>
        <w:t>demonstrates AI-augmented inter-</w:t>
      </w:r>
      <w:r>
        <w:rPr>
          <w:rFonts w:ascii="CMR12" w:hAnsi="CMR12" w:eastAsia="CMR12"/>
          <w:b w:val="0"/>
          <w:i w:val="0"/>
          <w:color w:val="000000"/>
          <w:sz w:val="24"/>
        </w:rPr>
        <w:t>est rate modeling using Treasury data. Published in the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International Journal of </w:t>
      </w:r>
      <w:r>
        <w:rPr>
          <w:rFonts w:ascii="CMTI12" w:hAnsi="CMTI12" w:eastAsia="CMTI12"/>
          <w:b w:val="0"/>
          <w:i w:val="0"/>
          <w:color w:val="000000"/>
          <w:sz w:val="24"/>
        </w:rPr>
        <w:t>Computational Science, Information Technology and Control Engineering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(ISSN: </w:t>
      </w:r>
      <w:r>
        <w:rPr>
          <w:rFonts w:ascii="CMR12" w:hAnsi="CMR12" w:eastAsia="CMR12"/>
          <w:b w:val="0"/>
          <w:i w:val="0"/>
          <w:color w:val="000000"/>
          <w:sz w:val="24"/>
        </w:rPr>
        <w:t>2394-7527) by the applicant.</w:t>
      </w:r>
    </w:p>
    <w:p>
      <w:pPr>
        <w:autoSpaceDN w:val="0"/>
        <w:tabs>
          <w:tab w:pos="194" w:val="left"/>
          <w:tab w:pos="274" w:val="left"/>
        </w:tabs>
        <w:autoSpaceDE w:val="0"/>
        <w:widowControl/>
        <w:spacing w:line="240" w:lineRule="exact" w:before="192" w:after="0"/>
        <w:ind w:left="4" w:right="0" w:firstLine="0"/>
        <w:jc w:val="left"/>
      </w:pPr>
      <w:r>
        <w:tab/>
      </w: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9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Satyadhar Joshi, ”Implementing Gen AI for Increasing Robustness of US Financial and Regulatory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System,” International Journal of Innovative Research in Engineering and Management, 2024 </w:t>
      </w: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10</w:t>
      </w:r>
      <w:r>
        <w:rPr>
          <w:rFonts w:ascii="CMR10" w:hAnsi="CMR10" w:eastAsia="CMR10"/>
          <w:b w:val="0"/>
          <w:i w:val="0"/>
          <w:color w:val="000000"/>
          <w:sz w:val="20"/>
        </w:rPr>
        <w:t>Satyadhar Joshi, ”Retraining US Workforce in the Age of Agentic Gen AI: Role of Prompt Engineer-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ing and Up-Skilling Initiatives,” International Journal of Advanced Research in Science, Communication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Technology, 2025 </w:t>
      </w:r>
      <w:r>
        <w:br/>
      </w: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11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Satyadhar Joshi, ”Advancing Innovation and Financial Risk Modeling Through Agentic Generative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AI,” International Journal of Research and Review, 2025 </w:t>
      </w:r>
      <w:r>
        <w:br/>
      </w: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12</w:t>
      </w:r>
      <w:r>
        <w:rPr>
          <w:rFonts w:ascii="CMR10" w:hAnsi="CMR10" w:eastAsia="CMR10"/>
          <w:b w:val="0"/>
          <w:i w:val="0"/>
          <w:color w:val="000000"/>
          <w:sz w:val="20"/>
        </w:rPr>
        <w:t>Satyadhar Joshi, ”Using Gen AI Agents With GAE and VAE to Enhance Resilience of US Markets,”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International Journal of Computational Science, Information Technology and Control Engineering, </w:t>
      </w:r>
      <w:r>
        <w:rPr>
          <w:rFonts w:ascii="CMR10" w:hAnsi="CMR10" w:eastAsia="CMR10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40" w:lineRule="exact" w:before="185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67</w:t>
      </w:r>
    </w:p>
    <w:p>
      <w:pPr>
        <w:sectPr>
          <w:pgSz w:w="11906" w:h="16838"/>
          <w:pgMar w:top="750" w:right="1372" w:bottom="39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4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Alignment with U.S. National Priorities</w:t>
      </w:r>
    </w:p>
    <w:p>
      <w:pPr>
        <w:autoSpaceDN w:val="0"/>
        <w:autoSpaceDE w:val="0"/>
        <w:widowControl/>
        <w:spacing w:line="290" w:lineRule="exact" w:before="152" w:after="0"/>
        <w:ind w:left="590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Economic Security: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Applicants research on GenAI for financial risk manage-</w:t>
      </w:r>
      <w:r>
        <w:rPr>
          <w:rFonts w:ascii="CMR12" w:hAnsi="CMR12" w:eastAsia="CMR12"/>
          <w:b w:val="0"/>
          <w:i w:val="0"/>
          <w:color w:val="000000"/>
          <w:sz w:val="24"/>
        </w:rPr>
        <w:t>ment</w:t>
      </w:r>
      <w:r>
        <w:rPr>
          <w:rFonts w:ascii="CMR8" w:hAnsi="CMR8" w:eastAsia="CMR8"/>
          <w:b w:val="0"/>
          <w:i w:val="0"/>
          <w:color w:val="000000"/>
          <w:sz w:val="16"/>
        </w:rPr>
        <w:t>13</w:t>
      </w:r>
      <w:r>
        <w:rPr>
          <w:rFonts w:ascii="CMR12" w:hAnsi="CMR12" w:eastAsia="CMR12"/>
          <w:b w:val="0"/>
          <w:i w:val="0"/>
          <w:color w:val="000000"/>
          <w:sz w:val="24"/>
        </w:rPr>
        <w:t>directly supports the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U.S. Treasury’s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goals for AI-driven financial moni-</w:t>
      </w:r>
      <w:r>
        <w:rPr>
          <w:rFonts w:ascii="CMR12" w:hAnsi="CMR12" w:eastAsia="CMR12"/>
          <w:b w:val="0"/>
          <w:i w:val="0"/>
          <w:color w:val="000000"/>
          <w:sz w:val="24"/>
        </w:rPr>
        <w:t>toring</w:t>
      </w:r>
      <w:r>
        <w:rPr>
          <w:rFonts w:ascii="CMR8" w:hAnsi="CMR8" w:eastAsia="CMR8"/>
          <w:b w:val="0"/>
          <w:i w:val="0"/>
          <w:color w:val="000000"/>
          <w:sz w:val="16"/>
        </w:rPr>
        <w:t>14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0" w:lineRule="exact" w:before="144" w:after="0"/>
        <w:ind w:left="590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Workforce Competitiveness: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Studies on AI upskilling by the applicant</w:t>
      </w:r>
      <w:r>
        <w:rPr>
          <w:rFonts w:ascii="CMR8" w:hAnsi="CMR8" w:eastAsia="CMR8"/>
          <w:b w:val="0"/>
          <w:i w:val="0"/>
          <w:color w:val="000000"/>
          <w:sz w:val="16"/>
        </w:rPr>
        <w:t>15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align </w:t>
      </w:r>
      <w:r>
        <w:rPr>
          <w:rFonts w:ascii="CMR12" w:hAnsi="CMR12" w:eastAsia="CMR12"/>
          <w:b w:val="0"/>
          <w:i w:val="0"/>
          <w:color w:val="000000"/>
          <w:sz w:val="24"/>
        </w:rPr>
        <w:t>with the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Department of Labor’s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initiatives to mitigate job displacement through </w:t>
      </w:r>
      <w:r>
        <w:rPr>
          <w:rFonts w:ascii="CMR12" w:hAnsi="CMR12" w:eastAsia="CMR12"/>
          <w:b w:val="0"/>
          <w:i w:val="0"/>
          <w:color w:val="000000"/>
          <w:sz w:val="24"/>
        </w:rPr>
        <w:t>reskilling.</w:t>
      </w:r>
    </w:p>
    <w:p>
      <w:pPr>
        <w:autoSpaceDN w:val="0"/>
        <w:autoSpaceDE w:val="0"/>
        <w:widowControl/>
        <w:spacing w:line="290" w:lineRule="exact" w:before="142" w:after="0"/>
        <w:ind w:left="590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Technological Leadership: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Frameworks for agentic AI published by the appli-</w:t>
      </w:r>
      <w:r>
        <w:rPr>
          <w:rFonts w:ascii="CMR12" w:hAnsi="CMR12" w:eastAsia="CMR12"/>
          <w:b w:val="0"/>
          <w:i w:val="0"/>
          <w:color w:val="000000"/>
          <w:sz w:val="24"/>
        </w:rPr>
        <w:t>cant</w:t>
      </w:r>
      <w:r>
        <w:rPr>
          <w:rFonts w:ascii="CMR8" w:hAnsi="CMR8" w:eastAsia="CMR8"/>
          <w:b w:val="0"/>
          <w:i w:val="0"/>
          <w:color w:val="000000"/>
          <w:sz w:val="16"/>
        </w:rPr>
        <w:t>16</w:t>
      </w:r>
      <w:r>
        <w:rPr>
          <w:rFonts w:ascii="CMR12" w:hAnsi="CMR12" w:eastAsia="CMR12"/>
          <w:b w:val="0"/>
          <w:i w:val="0"/>
          <w:color w:val="000000"/>
          <w:sz w:val="24"/>
        </w:rPr>
        <w:t>and AGI preparedness</w:t>
      </w:r>
      <w:r>
        <w:rPr>
          <w:rFonts w:ascii="CMR8" w:hAnsi="CMR8" w:eastAsia="CMR8"/>
          <w:b w:val="0"/>
          <w:i w:val="0"/>
          <w:color w:val="000000"/>
          <w:sz w:val="16"/>
        </w:rPr>
        <w:t>17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can be refined and expanded to contribute to the </w:t>
      </w:r>
      <w:r>
        <w:rPr>
          <w:rFonts w:ascii="CMBX12" w:hAnsi="CMBX12" w:eastAsia="CMBX12"/>
          <w:b w:val="0"/>
          <w:i w:val="0"/>
          <w:color w:val="000000"/>
          <w:sz w:val="24"/>
        </w:rPr>
        <w:t>NIST AI Risk Management Framework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and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DHS AI Strategic Plan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384" w:after="0"/>
        <w:ind w:left="4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Unique Editorial Contributions Strengthening U.S. Economic Stability</w:t>
      </w:r>
    </w:p>
    <w:p>
      <w:pPr>
        <w:autoSpaceDN w:val="0"/>
        <w:autoSpaceDE w:val="0"/>
        <w:widowControl/>
        <w:spacing w:line="290" w:lineRule="exact" w:before="154" w:after="0"/>
        <w:ind w:left="4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Mr. Joshi’s unparalleled expertise as a peer reviewer and editorial board member for </w:t>
      </w:r>
      <w:r>
        <w:rPr>
          <w:rFonts w:ascii="CMBX12" w:hAnsi="CMBX12" w:eastAsia="CMBX12"/>
          <w:b w:val="0"/>
          <w:i w:val="0"/>
          <w:color w:val="000000"/>
          <w:sz w:val="24"/>
        </w:rPr>
        <w:t>18+ international journals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and reviews work exclusively related to Risk pertinent to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US Economy and market which directly enhances U.S. financial system resilience through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rigorous knowledge validation. His editorial work focuses precisely on domains critical to </w:t>
      </w:r>
      <w:r>
        <w:rPr>
          <w:rFonts w:ascii="CMR12" w:hAnsi="CMR12" w:eastAsia="CMR12"/>
          <w:b w:val="0"/>
          <w:i w:val="0"/>
          <w:color w:val="000000"/>
          <w:sz w:val="24"/>
        </w:rPr>
        <w:t>national economic security:</w:t>
      </w:r>
    </w:p>
    <w:p>
      <w:pPr>
        <w:autoSpaceDN w:val="0"/>
        <w:autoSpaceDE w:val="0"/>
        <w:widowControl/>
        <w:spacing w:line="238" w:lineRule="exact" w:before="384" w:after="0"/>
        <w:ind w:left="4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Specialized Reviewing for Financial Risk Innovation</w:t>
      </w:r>
    </w:p>
    <w:p>
      <w:pPr>
        <w:autoSpaceDN w:val="0"/>
        <w:tabs>
          <w:tab w:pos="590" w:val="left"/>
        </w:tabs>
        <w:autoSpaceDE w:val="0"/>
        <w:widowControl/>
        <w:spacing w:line="288" w:lineRule="exact" w:before="156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Journal of Risk and Financial Management (ISSN: 1911-8074)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Evaluated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manuscripts on Papers concerning Risk Models for US Banks.</w:t>
      </w:r>
    </w:p>
    <w:p>
      <w:pPr>
        <w:autoSpaceDN w:val="0"/>
        <w:tabs>
          <w:tab w:pos="590" w:val="left"/>
        </w:tabs>
        <w:autoSpaceDE w:val="0"/>
        <w:widowControl/>
        <w:spacing w:line="290" w:lineRule="exact" w:before="144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FinTech (ISSN: 2674-1032)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Certified peer reviewer for papers related to Credit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Risk and Market Risk Models.</w:t>
      </w:r>
    </w:p>
    <w:p>
      <w:pPr>
        <w:autoSpaceDN w:val="0"/>
        <w:autoSpaceDE w:val="0"/>
        <w:widowControl/>
        <w:spacing w:line="238" w:lineRule="exact" w:before="384" w:after="0"/>
        <w:ind w:left="4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Peer Review Value Proposition</w:t>
      </w:r>
    </w:p>
    <w:p>
      <w:pPr>
        <w:autoSpaceDN w:val="0"/>
        <w:autoSpaceDE w:val="0"/>
        <w:widowControl/>
        <w:spacing w:line="288" w:lineRule="exact" w:before="156" w:after="0"/>
        <w:ind w:left="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Mr. Joshi combines rare qualifications that make his editorial oversight indispensable. </w:t>
      </w:r>
      <w:r>
        <w:rPr>
          <w:rFonts w:ascii="CMR12" w:hAnsi="CMR12" w:eastAsia="CMR12"/>
          <w:b w:val="0"/>
          <w:i w:val="0"/>
          <w:color w:val="000000"/>
          <w:sz w:val="24"/>
        </w:rPr>
        <w:t>He has been achieved various peer review certifications.</w:t>
      </w:r>
    </w:p>
    <w:p>
      <w:pPr>
        <w:autoSpaceDN w:val="0"/>
        <w:autoSpaceDE w:val="0"/>
        <w:widowControl/>
        <w:spacing w:line="238" w:lineRule="exact" w:before="196" w:after="0"/>
        <w:ind w:left="4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Peer review certifications from:</w:t>
      </w:r>
    </w:p>
    <w:p>
      <w:pPr>
        <w:autoSpaceDN w:val="0"/>
        <w:autoSpaceDE w:val="0"/>
        <w:widowControl/>
        <w:spacing w:line="248" w:lineRule="exact" w:before="186" w:after="0"/>
        <w:ind w:left="35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Springer Nature (Fundamentals Modules I/II)</w:t>
      </w:r>
    </w:p>
    <w:p>
      <w:pPr>
        <w:autoSpaceDN w:val="0"/>
        <w:tabs>
          <w:tab w:pos="194" w:val="left"/>
        </w:tabs>
        <w:autoSpaceDE w:val="0"/>
        <w:widowControl/>
        <w:spacing w:line="240" w:lineRule="exact" w:before="192" w:after="0"/>
        <w:ind w:left="4" w:right="0" w:firstLine="0"/>
        <w:jc w:val="left"/>
      </w:pP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13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Satyadhar Joshi, ”Implementing Gen AI for Increasing Robustness of US Financial and Regulatory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System,” International Journal of Innovative Research in Engineering and Management, 2024; Satyadhar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Joshi, ”Review of Gen AI Models for Financial Risk Management,” International Journal of Scientific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Research in Computer Science, Engineering and Information Technology, 2025 </w:t>
      </w:r>
      <w:r>
        <w:br/>
      </w: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14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Satyadhar Joshi, ”Review of Artificial General Intelligence for Financial Risk Management,” Journal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Emerging Technologies and Innovative Research, 2025 </w:t>
      </w:r>
      <w:r>
        <w:br/>
      </w: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15</w:t>
      </w:r>
      <w:r>
        <w:rPr>
          <w:rFonts w:ascii="CMR10" w:hAnsi="CMR10" w:eastAsia="CMR10"/>
          <w:b w:val="0"/>
          <w:i w:val="0"/>
          <w:color w:val="000000"/>
          <w:sz w:val="20"/>
        </w:rPr>
        <w:t>Satyadhar Joshi, ”Retraining US Workforce in the Age of Agentic Gen AI: Role of Prompt Engineer-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ing and Up-Skilling Initiatives,” International Journal of Advanced Research in Science, Communication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Technology, 2025; Satyadhar Joshi, ”Training US Workforce for Generative AI Models and Prompt </w:t>
      </w:r>
      <w:r>
        <w:rPr>
          <w:rFonts w:ascii="CMR10" w:hAnsi="CMR10" w:eastAsia="CMR10"/>
          <w:b w:val="0"/>
          <w:i w:val="0"/>
          <w:color w:val="000000"/>
          <w:sz w:val="20"/>
        </w:rPr>
        <w:t>Engineering: ChatGPT, Copilot, and Gemini,” International Journal of Science, Engineering and Tech-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nology, 2025 </w:t>
      </w:r>
      <w:r>
        <w:br/>
      </w: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16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Satyadhar Joshi, ”Advancing Innovation and Financial Risk Modeling Through Agentic Generative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AI,” International Journal of Research and Review, 2025 </w:t>
      </w:r>
      <w:r>
        <w:br/>
      </w: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17</w:t>
      </w:r>
      <w:r>
        <w:rPr>
          <w:rFonts w:ascii="CMR10" w:hAnsi="CMR10" w:eastAsia="CMR10"/>
          <w:b w:val="0"/>
          <w:i w:val="0"/>
          <w:color w:val="000000"/>
          <w:sz w:val="20"/>
        </w:rPr>
        <w:t>Satyadhar Joshi, ”Comprehensive Review of Artificial General Intelligence for Financial Risk Man-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agement,” International Journal of Scientific Research in Computer Science, Engineering and Information </w:t>
      </w:r>
      <w:r>
        <w:rPr>
          <w:rFonts w:ascii="CMR10" w:hAnsi="CMR10" w:eastAsia="CMR10"/>
          <w:b w:val="0"/>
          <w:i w:val="0"/>
          <w:color w:val="000000"/>
          <w:sz w:val="20"/>
        </w:rPr>
        <w:t>Technology, 2025</w:t>
      </w:r>
    </w:p>
    <w:p>
      <w:pPr>
        <w:autoSpaceDN w:val="0"/>
        <w:autoSpaceDE w:val="0"/>
        <w:widowControl/>
        <w:spacing w:line="240" w:lineRule="exact" w:before="49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68</w:t>
      </w:r>
    </w:p>
    <w:p>
      <w:pPr>
        <w:sectPr>
          <w:pgSz w:w="11906" w:h="16838"/>
          <w:pgMar w:top="750" w:right="1420" w:bottom="39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50" w:lineRule="exact" w:before="0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Elsevier (Certified Peer Reviewer Course)</w:t>
      </w:r>
    </w:p>
    <w:p>
      <w:pPr>
        <w:autoSpaceDN w:val="0"/>
        <w:autoSpaceDE w:val="0"/>
        <w:widowControl/>
        <w:spacing w:line="248" w:lineRule="exact" w:before="18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Web of Science (Clarivate Training)</w:t>
      </w:r>
    </w:p>
    <w:p>
      <w:pPr>
        <w:autoSpaceDN w:val="0"/>
        <w:tabs>
          <w:tab w:pos="4772" w:val="left"/>
        </w:tabs>
        <w:autoSpaceDE w:val="0"/>
        <w:widowControl/>
        <w:spacing w:line="288" w:lineRule="exact" w:before="146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This unique intersection of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academic rigor, regulatory insight, and Wall Street </w:t>
      </w:r>
      <w:r>
        <w:rPr>
          <w:rFonts w:ascii="CMBX12" w:hAnsi="CMBX12" w:eastAsia="CMBX12"/>
          <w:b w:val="0"/>
          <w:i w:val="0"/>
          <w:color w:val="000000"/>
          <w:sz w:val="24"/>
        </w:rPr>
        <w:t>implementation experience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enables Mr.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Joshi to advance U.S. financial stability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through peer review - a contribution that cannot be replicated through standard labor </w:t>
      </w:r>
      <w:r>
        <w:rPr>
          <w:rFonts w:ascii="CMR12" w:hAnsi="CMR12" w:eastAsia="CMR12"/>
          <w:b w:val="0"/>
          <w:i w:val="0"/>
          <w:color w:val="000000"/>
          <w:sz w:val="24"/>
        </w:rPr>
        <w:t>certification processes.</w:t>
      </w:r>
    </w:p>
    <w:p>
      <w:pPr>
        <w:autoSpaceDN w:val="0"/>
        <w:tabs>
          <w:tab w:pos="986" w:val="left"/>
        </w:tabs>
        <w:autoSpaceDE w:val="0"/>
        <w:widowControl/>
        <w:spacing w:line="288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9.1.7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Open Ebook Publications Supporting Policy and Work-</w:t>
      </w:r>
    </w:p>
    <w:p>
      <w:pPr>
        <w:autoSpaceDN w:val="0"/>
        <w:autoSpaceDE w:val="0"/>
        <w:widowControl/>
        <w:spacing w:line="286" w:lineRule="exact" w:before="72" w:after="0"/>
        <w:ind w:left="986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force Innovation</w:t>
      </w:r>
    </w:p>
    <w:p>
      <w:pPr>
        <w:autoSpaceDN w:val="0"/>
        <w:autoSpaceDE w:val="0"/>
        <w:widowControl/>
        <w:spacing w:line="288" w:lineRule="exact" w:before="144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Mr Joshi is the author of two publicly available books on Barnes Noble: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“Agentic Gen </w:t>
      </w:r>
      <w:r>
        <w:rPr>
          <w:rFonts w:ascii="CMTI12" w:hAnsi="CMTI12" w:eastAsia="CMTI12"/>
          <w:b w:val="0"/>
          <w:i w:val="0"/>
          <w:color w:val="000000"/>
          <w:sz w:val="24"/>
        </w:rPr>
        <w:t>AI For Financial Risk Management, ISBN: 2940179992974, Draft2Digital ”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and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“ Gen-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erative AI and Workforce Development in the Finance Sector, ISBN: 2940181548572, </w:t>
      </w:r>
      <w:r>
        <w:rPr>
          <w:rFonts w:ascii="CMTI12" w:hAnsi="CMTI12" w:eastAsia="CMTI12"/>
          <w:b w:val="0"/>
          <w:i w:val="0"/>
          <w:color w:val="000000"/>
          <w:sz w:val="24"/>
        </w:rPr>
        <w:t>Draft2Digital”</w:t>
      </w:r>
      <w:r>
        <w:rPr>
          <w:rFonts w:ascii="CMR12" w:hAnsi="CMR12" w:eastAsia="CMR12"/>
          <w:b w:val="0"/>
          <w:i w:val="0"/>
          <w:color w:val="000000"/>
          <w:sz w:val="24"/>
        </w:rPr>
        <w:t>, which provide actionable insights at the intersection of artificial intelli-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gence, regulation, and U.S. economic resilience. These books are designed not only for </w:t>
      </w:r>
      <w:r>
        <w:rPr>
          <w:rFonts w:ascii="CMR12" w:hAnsi="CMR12" w:eastAsia="CMR12"/>
          <w:b w:val="0"/>
          <w:i w:val="0"/>
          <w:color w:val="000000"/>
          <w:sz w:val="24"/>
        </w:rPr>
        <w:t>academics but also for decision-makers, educators, and practitioners across sectors.</w:t>
      </w:r>
    </w:p>
    <w:p>
      <w:pPr>
        <w:autoSpaceDN w:val="0"/>
        <w:autoSpaceDE w:val="0"/>
        <w:widowControl/>
        <w:spacing w:line="290" w:lineRule="exact" w:before="144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Their availability on a mainstream platform like Barnes Noble ensures wide accessibility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underscores Mr. Joshi’s commitment to public dissemination of research. These </w:t>
      </w:r>
      <w:r>
        <w:rPr>
          <w:rFonts w:ascii="CMR12" w:hAnsi="CMR12" w:eastAsia="CMR12"/>
          <w:b w:val="0"/>
          <w:i w:val="0"/>
          <w:color w:val="000000"/>
          <w:sz w:val="24"/>
        </w:rPr>
        <w:t>works translate advanced research findings into practical strategies, especially for pol-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icymakers navigating AI adoption, financial stability, and upskilling challenges in the </w:t>
      </w:r>
      <w:r>
        <w:rPr>
          <w:rFonts w:ascii="CMR12" w:hAnsi="CMR12" w:eastAsia="CMR12"/>
          <w:b w:val="0"/>
          <w:i w:val="0"/>
          <w:color w:val="000000"/>
          <w:sz w:val="24"/>
        </w:rPr>
        <w:t>national workforce.</w:t>
      </w:r>
    </w:p>
    <w:p>
      <w:pPr>
        <w:autoSpaceDN w:val="0"/>
        <w:autoSpaceDE w:val="0"/>
        <w:widowControl/>
        <w:spacing w:line="238" w:lineRule="exact" w:before="194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 books contribute to the national interest in two major ways:</w:t>
      </w:r>
    </w:p>
    <w:p>
      <w:pPr>
        <w:autoSpaceDN w:val="0"/>
        <w:autoSpaceDE w:val="0"/>
        <w:widowControl/>
        <w:spacing w:line="290" w:lineRule="exact" w:before="144" w:after="0"/>
        <w:ind w:left="586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Policy Impact: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They provide a framework for applying generative AI in regulatory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compliance, risk monitoring, and systemic oversight—aligned with federal priorities </w:t>
      </w:r>
      <w:r>
        <w:rPr>
          <w:rFonts w:ascii="CMR12" w:hAnsi="CMR12" w:eastAsia="CMR12"/>
          <w:b w:val="0"/>
          <w:i w:val="0"/>
          <w:color w:val="000000"/>
          <w:sz w:val="24"/>
        </w:rPr>
        <w:t>such as the NIST AI Risk Framework and DHS infrastructure protection goals.</w:t>
      </w:r>
    </w:p>
    <w:p>
      <w:pPr>
        <w:autoSpaceDN w:val="0"/>
        <w:autoSpaceDE w:val="0"/>
        <w:widowControl/>
        <w:spacing w:line="288" w:lineRule="exact" w:before="146" w:after="0"/>
        <w:ind w:left="586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Workforce Development: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The training-focused guidance in these texts supports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goals of the U.S. Department of Labor and CISA’s AI workforce initiatives by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equipping professionals with accessible, structured pathways to integrate AI into </w:t>
      </w:r>
      <w:r>
        <w:rPr>
          <w:rFonts w:ascii="CMR12" w:hAnsi="CMR12" w:eastAsia="CMR12"/>
          <w:b w:val="0"/>
          <w:i w:val="0"/>
          <w:color w:val="000000"/>
          <w:sz w:val="24"/>
        </w:rPr>
        <w:t>their roles.</w:t>
      </w:r>
    </w:p>
    <w:p>
      <w:pPr>
        <w:autoSpaceDN w:val="0"/>
        <w:autoSpaceDE w:val="0"/>
        <w:widowControl/>
        <w:spacing w:line="240" w:lineRule="exact" w:before="194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For details about the E-books, refer to Exhibit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??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144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As such, these publications strengthen Mr. Joshi’s profile as a thought leader whose work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 directly advancing both policy frameworks and labor competitiveness in the United </w:t>
      </w:r>
      <w:r>
        <w:rPr>
          <w:rFonts w:ascii="CMR12" w:hAnsi="CMR12" w:eastAsia="CMR12"/>
          <w:b w:val="0"/>
          <w:i w:val="0"/>
          <w:color w:val="000000"/>
          <w:sz w:val="24"/>
        </w:rPr>
        <w:t>States.</w:t>
      </w:r>
    </w:p>
    <w:p>
      <w:pPr>
        <w:autoSpaceDN w:val="0"/>
        <w:autoSpaceDE w:val="0"/>
        <w:widowControl/>
        <w:spacing w:line="290" w:lineRule="exact" w:before="144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Mr Joshi’s peer-reviewed publications provide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actionable solutions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to challenges iden-</w:t>
      </w:r>
      <w:r>
        <w:rPr>
          <w:rFonts w:ascii="CMR12" w:hAnsi="CMR12" w:eastAsia="CMR12"/>
          <w:b w:val="0"/>
          <w:i w:val="0"/>
          <w:color w:val="000000"/>
          <w:sz w:val="24"/>
        </w:rPr>
        <w:t>tified by U.S. policymakers, including:</w:t>
      </w:r>
    </w:p>
    <w:p>
      <w:pPr>
        <w:autoSpaceDN w:val="0"/>
        <w:autoSpaceDE w:val="0"/>
        <w:widowControl/>
        <w:spacing w:line="238" w:lineRule="exact" w:before="194" w:after="0"/>
        <w:ind w:left="2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1. AI-augmented financial stability mechanisms,</w:t>
      </w:r>
    </w:p>
    <w:p>
      <w:pPr>
        <w:autoSpaceDN w:val="0"/>
        <w:autoSpaceDE w:val="0"/>
        <w:widowControl/>
        <w:spacing w:line="240" w:lineRule="exact" w:before="194" w:after="0"/>
        <w:ind w:left="2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2. Scalable workforce training protocols,</w:t>
      </w:r>
    </w:p>
    <w:p>
      <w:pPr>
        <w:autoSpaceDN w:val="0"/>
        <w:autoSpaceDE w:val="0"/>
        <w:widowControl/>
        <w:spacing w:line="240" w:lineRule="exact" w:before="194" w:after="0"/>
        <w:ind w:left="2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3. Ethical guidelines for autonomous AI systems.</w:t>
      </w:r>
    </w:p>
    <w:p>
      <w:pPr>
        <w:autoSpaceDN w:val="0"/>
        <w:autoSpaceDE w:val="0"/>
        <w:widowControl/>
        <w:spacing w:line="290" w:lineRule="exact" w:before="142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This body of work underscores Mr Joshi’s unique role in advancing U.S. leadership in AI </w:t>
      </w:r>
      <w:r>
        <w:rPr>
          <w:rFonts w:ascii="CMR12" w:hAnsi="CMR12" w:eastAsia="CMR12"/>
          <w:b w:val="0"/>
          <w:i w:val="0"/>
          <w:color w:val="000000"/>
          <w:sz w:val="24"/>
        </w:rPr>
        <w:t>innovation while safeguarding national economic and security interests.</w:t>
      </w:r>
    </w:p>
    <w:p>
      <w:pPr>
        <w:autoSpaceDN w:val="0"/>
        <w:autoSpaceDE w:val="0"/>
        <w:widowControl/>
        <w:spacing w:line="240" w:lineRule="exact" w:before="88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69</w:t>
      </w:r>
    </w:p>
    <w:p>
      <w:pPr>
        <w:sectPr>
          <w:pgSz w:w="11906" w:h="16838"/>
          <w:pgMar w:top="744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tabs>
          <w:tab w:pos="990" w:val="left"/>
        </w:tabs>
        <w:autoSpaceDE w:val="0"/>
        <w:widowControl/>
        <w:spacing w:line="288" w:lineRule="exact" w:before="0" w:after="0"/>
        <w:ind w:left="4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9.1.8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Conclusion</w:t>
      </w:r>
    </w:p>
    <w:p>
      <w:pPr>
        <w:autoSpaceDN w:val="0"/>
        <w:autoSpaceDE w:val="0"/>
        <w:widowControl/>
        <w:spacing w:line="288" w:lineRule="exact" w:before="142" w:after="0"/>
        <w:ind w:left="4" w:right="74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Mr. Joshi’s unique expertise in financial AI and his standing as the top 10-15% researcher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 this field provides immediate value to U.S. national interests. The PERM process is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impractical given his niche specialization (no clear SOC code) and would delay critical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work AI financial infrastructure deployments for different organizations. His open-source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tools and publications already benefit U.S. researcher working in regulators and financial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institutions without labor certification. Waiving the job requirement accelerates these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contributions while protecting no comparable U.S. workers. His contributions strengthen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U.S. financial infrastructure, align with federal priorities, and justify a waiver of the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labor certification requirement. The national interest clearly favors waiver as his work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is already being read and used by various professionals working on strengthening US </w:t>
      </w:r>
      <w:r>
        <w:rPr>
          <w:rFonts w:ascii="CMR12" w:hAnsi="CMR12" w:eastAsia="CMR12"/>
          <w:b w:val="0"/>
          <w:i w:val="0"/>
          <w:color w:val="000000"/>
          <w:sz w:val="24"/>
        </w:rPr>
        <w:t>Financial System.</w:t>
      </w:r>
    </w:p>
    <w:p>
      <w:pPr>
        <w:autoSpaceDN w:val="0"/>
        <w:tabs>
          <w:tab w:pos="886" w:val="left"/>
        </w:tabs>
        <w:autoSpaceDE w:val="0"/>
        <w:widowControl/>
        <w:spacing w:line="344" w:lineRule="exact" w:before="480" w:after="0"/>
        <w:ind w:left="4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 xml:space="preserve">9.2 </w:t>
      </w: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Conclusion</w:t>
      </w:r>
    </w:p>
    <w:p>
      <w:pPr>
        <w:autoSpaceDN w:val="0"/>
        <w:autoSpaceDE w:val="0"/>
        <w:widowControl/>
        <w:spacing w:line="288" w:lineRule="exact" w:before="212" w:after="180"/>
        <w:ind w:left="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Mr. Joshi’s work meets all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Dhanasar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criteria while directly addressing each USCIS con-</w:t>
      </w:r>
      <w:r>
        <w:rPr>
          <w:rFonts w:ascii="CMR12" w:hAnsi="CMR12" w:eastAsia="CMR12"/>
          <w:b w:val="0"/>
          <w:i w:val="0"/>
          <w:color w:val="000000"/>
          <w:sz w:val="24"/>
        </w:rPr>
        <w:t>cern: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552"/>
        <w:gridCol w:w="4552"/>
      </w:tblGrid>
      <w:tr>
        <w:trPr>
          <w:trHeight w:hRule="exact" w:val="296"/>
        </w:trPr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RFE Deficiency</w:t>
            </w:r>
          </w:p>
        </w:tc>
        <w:tc>
          <w:tcPr>
            <w:tcW w:type="dxa" w:w="61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Response</w:t>
            </w:r>
          </w:p>
        </w:tc>
      </w:tr>
      <w:tr>
        <w:trPr>
          <w:trHeight w:hRule="exact" w:val="586"/>
        </w:trPr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Lack of detailed endeavor</w:t>
            </w:r>
          </w:p>
        </w:tc>
        <w:tc>
          <w:tcPr>
            <w:tcW w:type="dxa" w:w="61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Section 7 depicts the detailed endeavor first prong of the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EB-2 NIW criteria. plan with milestones</w:t>
            </w:r>
          </w:p>
        </w:tc>
      </w:tr>
      <w:tr>
        <w:trPr>
          <w:trHeight w:hRule="exact" w:val="586"/>
        </w:trPr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National importance evi-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dence</w:t>
            </w:r>
          </w:p>
        </w:tc>
        <w:tc>
          <w:tcPr>
            <w:tcW w:type="dxa" w:w="61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Independent Evals on government reports linking appli-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cant’s work to US priorities</w:t>
            </w:r>
          </w:p>
        </w:tc>
      </w:tr>
      <w:tr>
        <w:trPr>
          <w:trHeight w:hRule="exact" w:val="586"/>
        </w:trPr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Letters lacking impact</w:t>
            </w:r>
          </w:p>
        </w:tc>
        <w:tc>
          <w:tcPr>
            <w:tcW w:type="dxa" w:w="61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New LOR and Independent Expert Evaluation letters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quantifying effects</w:t>
            </w:r>
          </w:p>
        </w:tc>
      </w:tr>
      <w:tr>
        <w:trPr>
          <w:trHeight w:hRule="exact" w:val="586"/>
        </w:trPr>
        <w:tc>
          <w:tcPr>
            <w:tcW w:type="dxa" w:w="295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Economic effects and im-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pact</w:t>
            </w:r>
          </w:p>
        </w:tc>
        <w:tc>
          <w:tcPr>
            <w:tcW w:type="dxa" w:w="61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Detailed Five years impact analyses Section 7.5</w:t>
            </w:r>
          </w:p>
        </w:tc>
      </w:tr>
    </w:tbl>
    <w:p>
      <w:pPr>
        <w:autoSpaceDN w:val="0"/>
        <w:autoSpaceDE w:val="0"/>
        <w:widowControl/>
        <w:spacing w:line="240" w:lineRule="exact" w:before="630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70</w:t>
      </w:r>
    </w:p>
    <w:p>
      <w:pPr>
        <w:sectPr>
          <w:pgSz w:w="11906" w:h="16838"/>
          <w:pgMar w:top="732" w:right="1366" w:bottom="39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50"/>
        </w:rPr>
        <w:t>Chapter 10</w:t>
      </w:r>
    </w:p>
    <w:p>
      <w:pPr>
        <w:autoSpaceDN w:val="0"/>
        <w:autoSpaceDE w:val="0"/>
        <w:widowControl/>
        <w:spacing w:line="496" w:lineRule="exact" w:before="644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50"/>
        </w:rPr>
        <w:t>Conclusion: Comprehensive</w:t>
      </w:r>
    </w:p>
    <w:p>
      <w:pPr>
        <w:autoSpaceDN w:val="0"/>
        <w:autoSpaceDE w:val="0"/>
        <w:widowControl/>
        <w:spacing w:line="496" w:lineRule="exact" w:before="102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50"/>
        </w:rPr>
        <w:t>Response to USCIS Past Denial</w:t>
      </w:r>
    </w:p>
    <w:p>
      <w:pPr>
        <w:autoSpaceDN w:val="0"/>
        <w:autoSpaceDE w:val="0"/>
        <w:widowControl/>
        <w:spacing w:line="288" w:lineRule="exact" w:before="878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This petition has been meticulously prepared to address each concern raised in the August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29, 2025 denial decision (TSCI140TSCI14000035555195) while comprehensively satisfying </w:t>
      </w:r>
      <w:r>
        <w:rPr>
          <w:rFonts w:ascii="CMR12" w:hAnsi="CMR12" w:eastAsia="CMR12"/>
          <w:b w:val="0"/>
          <w:i w:val="0"/>
          <w:color w:val="000000"/>
          <w:sz w:val="24"/>
        </w:rPr>
        <w:t>all three prongs of the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Matter of Dhanasar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framework.</w:t>
      </w:r>
    </w:p>
    <w:p>
      <w:pPr>
        <w:autoSpaceDN w:val="0"/>
        <w:autoSpaceDE w:val="0"/>
        <w:widowControl/>
        <w:spacing w:line="290" w:lineRule="exact" w:before="144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This petition is a new filing that expands upon the prior record with significant ad-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ditional evidence and clearer articulation of the proposed endeavor. While the earlier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decision (dated August 29, 2025) examined Mr. Joshi’s specialized employment duties,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this petition demonstrates that his proposed endeavor is not tied to his current role </w:t>
      </w:r>
      <w:r>
        <w:rPr>
          <w:rFonts w:ascii="CMR12" w:hAnsi="CMR12" w:eastAsia="CMR12"/>
          <w:b w:val="0"/>
          <w:i w:val="0"/>
          <w:color w:val="000000"/>
          <w:sz w:val="24"/>
        </w:rPr>
        <w:t>but rather to independent research, nonprofit engagement, and nationwide policy con-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tributions. His focus is on creating open-access resources and practical tools that serve </w:t>
      </w:r>
      <w:r>
        <w:rPr>
          <w:rFonts w:ascii="CMR12" w:hAnsi="CMR12" w:eastAsia="CMR12"/>
          <w:b w:val="0"/>
          <w:i w:val="0"/>
          <w:color w:val="000000"/>
          <w:sz w:val="24"/>
        </w:rPr>
        <w:t>community banks, credit unions, and regulatory bodies.</w:t>
      </w:r>
    </w:p>
    <w:p>
      <w:pPr>
        <w:autoSpaceDN w:val="0"/>
        <w:tabs>
          <w:tab w:pos="1076" w:val="left"/>
        </w:tabs>
        <w:autoSpaceDE w:val="0"/>
        <w:widowControl/>
        <w:spacing w:line="344" w:lineRule="exact" w:before="480" w:after="0"/>
        <w:ind w:left="0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 xml:space="preserve">10.1 </w:t>
      </w:r>
      <w:r>
        <w:tab/>
      </w: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Direct Response to USCIS Concerns</w:t>
      </w:r>
    </w:p>
    <w:p>
      <w:pPr>
        <w:autoSpaceDN w:val="0"/>
        <w:tabs>
          <w:tab w:pos="1148" w:val="left"/>
        </w:tabs>
        <w:autoSpaceDE w:val="0"/>
        <w:widowControl/>
        <w:spacing w:line="288" w:lineRule="exact" w:before="294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10.1.1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Response to Prior USCIS Decision</w:t>
      </w:r>
    </w:p>
    <w:p>
      <w:pPr>
        <w:autoSpaceDN w:val="0"/>
        <w:autoSpaceDE w:val="0"/>
        <w:widowControl/>
        <w:spacing w:line="290" w:lineRule="exact" w:before="140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This petition is filed subsequent to the denial of a prior application (IOE0931083103,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dated August 29, 2025). The prior decision concluded that the proposed endeavor lacked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national importance and that a waiver of the job offer requirement would not benefit the </w:t>
      </w:r>
      <w:r>
        <w:rPr>
          <w:rFonts w:ascii="CMR12" w:hAnsi="CMR12" w:eastAsia="CMR12"/>
          <w:b w:val="0"/>
          <w:i w:val="0"/>
          <w:color w:val="000000"/>
          <w:sz w:val="24"/>
        </w:rPr>
        <w:t>United States.</w:t>
      </w:r>
    </w:p>
    <w:p>
      <w:pPr>
        <w:autoSpaceDN w:val="0"/>
        <w:autoSpaceDE w:val="0"/>
        <w:widowControl/>
        <w:spacing w:line="290" w:lineRule="exact" w:before="144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That decision was based on a review of the record that did not fully address the two-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part nature of the proposed endeavor. While the Request for Evidence (RFE) issued on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May 28, 2025, was comprehensively addressed in our response of July 7, 2025, the denial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decision focused its analysis exclusively on the beneficiary’s specialized employment duties </w:t>
      </w:r>
      <w:r>
        <w:rPr>
          <w:rFonts w:ascii="CMR12" w:hAnsi="CMR12" w:eastAsia="CMR12"/>
          <w:b w:val="0"/>
          <w:i w:val="0"/>
          <w:color w:val="000000"/>
          <w:sz w:val="24"/>
        </w:rPr>
        <w:t>as a Quantitative Research Analyst.</w:t>
      </w:r>
    </w:p>
    <w:p>
      <w:pPr>
        <w:autoSpaceDN w:val="0"/>
        <w:autoSpaceDE w:val="0"/>
        <w:widowControl/>
        <w:spacing w:line="288" w:lineRule="exact" w:before="146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The decision did not engage with the significant, independent component of the endeavor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dedicated to open-access research, policy development, and the democratization of AI </w:t>
      </w:r>
      <w:r>
        <w:rPr>
          <w:rFonts w:ascii="CMR12" w:hAnsi="CMR12" w:eastAsia="CMR12"/>
          <w:b w:val="0"/>
          <w:i w:val="0"/>
          <w:color w:val="000000"/>
          <w:sz w:val="24"/>
        </w:rPr>
        <w:t>tools for community banks and credit unions, which was thoroughly detailed and sup-</w:t>
      </w:r>
      <w:r>
        <w:rPr>
          <w:rFonts w:ascii="CMR12" w:hAnsi="CMR12" w:eastAsia="CMR12"/>
          <w:b w:val="0"/>
          <w:i w:val="0"/>
          <w:color w:val="000000"/>
          <w:sz w:val="24"/>
        </w:rPr>
        <w:t>ported with evidence in the RFE response.</w:t>
      </w:r>
    </w:p>
    <w:p>
      <w:pPr>
        <w:autoSpaceDN w:val="0"/>
        <w:autoSpaceDE w:val="0"/>
        <w:widowControl/>
        <w:spacing w:line="240" w:lineRule="exact" w:before="19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This renewed petition and its accompanying evidence have been structured to provide</w:t>
      </w:r>
    </w:p>
    <w:p>
      <w:pPr>
        <w:autoSpaceDN w:val="0"/>
        <w:autoSpaceDE w:val="0"/>
        <w:widowControl/>
        <w:spacing w:line="240" w:lineRule="exact" w:before="59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71</w:t>
      </w:r>
    </w:p>
    <w:p>
      <w:pPr>
        <w:sectPr>
          <w:pgSz w:w="11906" w:h="16838"/>
          <w:pgMar w:top="1440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298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maximum clarity and to ensure a complete evaluation of the beneficiary’s entire proposed </w:t>
      </w:r>
      <w:r>
        <w:rPr>
          <w:rFonts w:ascii="CMR12" w:hAnsi="CMR12" w:eastAsia="CMR12"/>
          <w:b w:val="0"/>
          <w:i w:val="0"/>
          <w:color w:val="000000"/>
          <w:sz w:val="24"/>
        </w:rPr>
        <w:t>endeavor under the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Dhanasar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framework, with particular emphasis on the national-level </w:t>
      </w:r>
      <w:r>
        <w:rPr>
          <w:rFonts w:ascii="CMR12" w:hAnsi="CMR12" w:eastAsia="CMR12"/>
          <w:b w:val="0"/>
          <w:i w:val="0"/>
          <w:color w:val="000000"/>
          <w:sz w:val="24"/>
        </w:rPr>
        <w:t>impact of his independent research and policy contributions.</w:t>
      </w:r>
    </w:p>
    <w:p>
      <w:pPr>
        <w:autoSpaceDN w:val="0"/>
        <w:tabs>
          <w:tab w:pos="1148" w:val="left"/>
        </w:tabs>
        <w:autoSpaceDE w:val="0"/>
        <w:widowControl/>
        <w:spacing w:line="288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10.1.2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Clarification Regarding Authorship and Evidence Integrity</w:t>
      </w:r>
    </w:p>
    <w:p>
      <w:pPr>
        <w:autoSpaceDN w:val="0"/>
        <w:autoSpaceDE w:val="0"/>
        <w:widowControl/>
        <w:spacing w:line="290" w:lineRule="exact" w:before="142" w:after="0"/>
        <w:ind w:left="0" w:right="298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This petition addresses a critical factual error in the August 29, 2025 denial decision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(TSCI140TSCI14000035555195). The decision incorrectly questioned the authorship of </w:t>
      </w:r>
      <w:r>
        <w:rPr>
          <w:rFonts w:ascii="CMR12" w:hAnsi="CMR12" w:eastAsia="CMR12"/>
          <w:b w:val="0"/>
          <w:i w:val="0"/>
          <w:color w:val="000000"/>
          <w:sz w:val="24"/>
        </w:rPr>
        <w:t>submitted publications, suggesting they may be third-party works.</w:t>
      </w:r>
    </w:p>
    <w:p>
      <w:pPr>
        <w:autoSpaceDN w:val="0"/>
        <w:autoSpaceDE w:val="0"/>
        <w:widowControl/>
        <w:spacing w:line="290" w:lineRule="exact" w:before="142" w:after="0"/>
        <w:ind w:left="0" w:right="298" w:firstLine="0"/>
        <w:jc w:val="both"/>
      </w:pPr>
      <w:r>
        <w:rPr>
          <w:rFonts w:ascii="CMBX12" w:hAnsi="CMBX12" w:eastAsia="CMBX12"/>
          <w:b w:val="0"/>
          <w:i w:val="0"/>
          <w:color w:val="000000"/>
          <w:sz w:val="24"/>
        </w:rPr>
        <w:t xml:space="preserve">All research publications submitted as evidence are the original work of Mr. </w:t>
      </w:r>
      <w:r>
        <w:rPr>
          <w:rFonts w:ascii="CMBX12" w:hAnsi="CMBX12" w:eastAsia="CMBX12"/>
          <w:b w:val="0"/>
          <w:i w:val="0"/>
          <w:color w:val="000000"/>
          <w:sz w:val="24"/>
        </w:rPr>
        <w:t>Satyadhar Joshi.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The consistent authorship across Google Scholar, ORCID, and aca-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demic platforms, along with continuous research themes from 2009-present, confirms his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sole authorship. These publications represent his direct intellectual contributions, not </w:t>
      </w:r>
      <w:r>
        <w:rPr>
          <w:rFonts w:ascii="CMR12" w:hAnsi="CMR12" w:eastAsia="CMR12"/>
          <w:b w:val="0"/>
          <w:i w:val="0"/>
          <w:color w:val="000000"/>
          <w:sz w:val="24"/>
        </w:rPr>
        <w:t>merely referenced materials.</w:t>
      </w:r>
    </w:p>
    <w:p>
      <w:pPr>
        <w:autoSpaceDN w:val="0"/>
        <w:autoSpaceDE w:val="0"/>
        <w:widowControl/>
        <w:spacing w:line="288" w:lineRule="exact" w:before="146" w:after="0"/>
        <w:ind w:left="0" w:right="288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We request correction of this factual error and proper acknowledgment of Mr. Joshi’s </w:t>
      </w:r>
      <w:r>
        <w:rPr>
          <w:rFonts w:ascii="CMR12" w:hAnsi="CMR12" w:eastAsia="CMR12"/>
          <w:b w:val="0"/>
          <w:i w:val="0"/>
          <w:color w:val="000000"/>
          <w:sz w:val="24"/>
        </w:rPr>
        <w:t>peer-reviewed work as evidence of his qualifications.</w:t>
      </w:r>
    </w:p>
    <w:p>
      <w:pPr>
        <w:autoSpaceDN w:val="0"/>
        <w:tabs>
          <w:tab w:pos="1148" w:val="left"/>
        </w:tabs>
        <w:autoSpaceDE w:val="0"/>
        <w:widowControl/>
        <w:spacing w:line="288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10.1.3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National Importance and Unique Methodology</w:t>
      </w:r>
    </w:p>
    <w:p>
      <w:pPr>
        <w:autoSpaceDN w:val="0"/>
        <w:autoSpaceDE w:val="0"/>
        <w:widowControl/>
        <w:spacing w:line="288" w:lineRule="exact" w:before="144" w:after="0"/>
        <w:ind w:left="0" w:right="298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 denial questioned whether Mr. Joshi’s techniques, methodologies, or methods are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”sufficiently unique, innovative, or distinct from similar businesses in the industry.” This </w:t>
      </w:r>
      <w:r>
        <w:rPr>
          <w:rFonts w:ascii="CMR12" w:hAnsi="CMR12" w:eastAsia="CMR12"/>
          <w:b w:val="0"/>
          <w:i w:val="0"/>
          <w:color w:val="000000"/>
          <w:sz w:val="24"/>
        </w:rPr>
        <w:t>petition provides compelling evidence that his approach represents a significant advance-</w:t>
      </w:r>
      <w:r>
        <w:rPr>
          <w:rFonts w:ascii="CMR12" w:hAnsi="CMR12" w:eastAsia="CMR12"/>
          <w:b w:val="0"/>
          <w:i w:val="0"/>
          <w:color w:val="000000"/>
          <w:sz w:val="24"/>
        </w:rPr>
        <w:t>ment through:</w:t>
      </w:r>
    </w:p>
    <w:p>
      <w:pPr>
        <w:autoSpaceDN w:val="0"/>
        <w:autoSpaceDE w:val="0"/>
        <w:widowControl/>
        <w:spacing w:line="288" w:lineRule="exact" w:before="146" w:after="0"/>
        <w:ind w:left="586" w:right="298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Comparative Innovation Analysis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(Chapter 5): Detailed comparison showing </w:t>
      </w:r>
      <w:r>
        <w:rPr>
          <w:rFonts w:ascii="CMR12" w:hAnsi="CMR12" w:eastAsia="CMR12"/>
          <w:b w:val="0"/>
          <w:i w:val="0"/>
          <w:color w:val="000000"/>
          <w:sz w:val="24"/>
        </w:rPr>
        <w:t>how Mr. Joshi’s GenAI+HPC-driven risk models, AI-driven regulatory automa-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tion, and veteran-focused upskilling programs represent substantial improvements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over conventional methods, with quantifiable benefits including 30–50% faster stress </w:t>
      </w:r>
      <w:r>
        <w:rPr>
          <w:rFonts w:ascii="CMR12" w:hAnsi="CMR12" w:eastAsia="CMR12"/>
          <w:b w:val="0"/>
          <w:i w:val="0"/>
          <w:color w:val="000000"/>
          <w:sz w:val="24"/>
        </w:rPr>
        <w:t>testing, 15–20% improved predictive accuracy, and 80% reduction in manual com-</w:t>
      </w:r>
      <w:r>
        <w:rPr>
          <w:rFonts w:ascii="CMR12" w:hAnsi="CMR12" w:eastAsia="CMR12"/>
          <w:b w:val="0"/>
          <w:i w:val="0"/>
          <w:color w:val="000000"/>
          <w:sz w:val="24"/>
        </w:rPr>
        <w:t>pliance tasks.</w:t>
      </w:r>
    </w:p>
    <w:p>
      <w:pPr>
        <w:autoSpaceDN w:val="0"/>
        <w:autoSpaceDE w:val="0"/>
        <w:widowControl/>
        <w:spacing w:line="288" w:lineRule="exact" w:before="146" w:after="0"/>
        <w:ind w:left="586" w:right="298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Federal Recognition</w:t>
      </w:r>
      <w:r>
        <w:rPr>
          <w:rFonts w:ascii="CMR12" w:hAnsi="CMR12" w:eastAsia="CMR12"/>
          <w:b w:val="0"/>
          <w:i w:val="0"/>
          <w:color w:val="000000"/>
          <w:sz w:val="24"/>
        </w:rPr>
        <w:t>: Multiple publications indexed in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Science.gov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(U.S. De-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partment of Energy), citations in Federal Reserve research papers, BLS.gov and </w:t>
      </w:r>
      <w:r>
        <w:rPr>
          <w:rFonts w:ascii="CMR12" w:hAnsi="CMR12" w:eastAsia="CMR12"/>
          <w:b w:val="0"/>
          <w:i w:val="0"/>
          <w:color w:val="000000"/>
          <w:sz w:val="24"/>
        </w:rPr>
        <w:t>integration into academic curricula at U.S. and international universities demon-</w:t>
      </w:r>
      <w:r>
        <w:rPr>
          <w:rFonts w:ascii="CMR12" w:hAnsi="CMR12" w:eastAsia="CMR12"/>
          <w:b w:val="0"/>
          <w:i w:val="0"/>
          <w:color w:val="000000"/>
          <w:sz w:val="24"/>
        </w:rPr>
        <w:t>strate national-level recognition and adoption.</w:t>
      </w:r>
    </w:p>
    <w:p>
      <w:pPr>
        <w:autoSpaceDN w:val="0"/>
        <w:tabs>
          <w:tab w:pos="586" w:val="left"/>
          <w:tab w:pos="4292" w:val="left"/>
        </w:tabs>
        <w:autoSpaceDE w:val="0"/>
        <w:widowControl/>
        <w:spacing w:line="288" w:lineRule="exact" w:before="144" w:after="0"/>
        <w:ind w:left="352" w:right="288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Quantifiable Impact Metrics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45,345+ research reads, 20,000+ downloads,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804+ ResearchGate citations, and top 10-15% SSRN ranking in AI/Finance cate-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gory provide objective evidence of field influence.</w:t>
      </w:r>
    </w:p>
    <w:p>
      <w:pPr>
        <w:autoSpaceDN w:val="0"/>
        <w:tabs>
          <w:tab w:pos="1148" w:val="left"/>
        </w:tabs>
        <w:autoSpaceDE w:val="0"/>
        <w:widowControl/>
        <w:spacing w:line="286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10.1.4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Potential Prospective Impact Beyond Immediate Role</w:t>
      </w:r>
    </w:p>
    <w:p>
      <w:pPr>
        <w:autoSpaceDN w:val="0"/>
        <w:autoSpaceDE w:val="0"/>
        <w:widowControl/>
        <w:spacing w:line="288" w:lineRule="exact" w:before="144" w:after="0"/>
        <w:ind w:left="0" w:right="298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The denial questioned whether the endeavor would have implications beyond Mr. Joshi’s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current position or clientele. This petition demonstrates substantial prospective impact </w:t>
      </w:r>
      <w:r>
        <w:rPr>
          <w:rFonts w:ascii="CMR12" w:hAnsi="CMR12" w:eastAsia="CMR12"/>
          <w:b w:val="0"/>
          <w:i w:val="0"/>
          <w:color w:val="000000"/>
          <w:sz w:val="24"/>
        </w:rPr>
        <w:t>through:</w:t>
      </w:r>
    </w:p>
    <w:p>
      <w:pPr>
        <w:autoSpaceDN w:val="0"/>
        <w:autoSpaceDE w:val="0"/>
        <w:widowControl/>
        <w:spacing w:line="288" w:lineRule="exact" w:before="146" w:after="0"/>
        <w:ind w:left="586" w:right="298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Detailed Five-Year Impact Projection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(Section 7.5): Specific, measurable tar-</w:t>
      </w:r>
      <w:r>
        <w:rPr>
          <w:rFonts w:ascii="CMR12" w:hAnsi="CMR12" w:eastAsia="CMR12"/>
          <w:b w:val="0"/>
          <w:i w:val="0"/>
          <w:color w:val="000000"/>
          <w:sz w:val="24"/>
        </w:rPr>
        <w:t>gets including training 5,000+ U.S. professionals,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 $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2–5M annual savings per mid-size </w:t>
      </w:r>
      <w:r>
        <w:rPr>
          <w:rFonts w:ascii="CMR12" w:hAnsi="CMR12" w:eastAsia="CMR12"/>
          <w:b w:val="0"/>
          <w:i w:val="0"/>
          <w:color w:val="000000"/>
          <w:sz w:val="24"/>
        </w:rPr>
        <w:t>bank, 75,000+ publication downloads, and adoption by 50+ financial institutions.</w:t>
      </w:r>
    </w:p>
    <w:p>
      <w:pPr>
        <w:autoSpaceDN w:val="0"/>
        <w:autoSpaceDE w:val="0"/>
        <w:widowControl/>
        <w:spacing w:line="240" w:lineRule="exact" w:before="556" w:after="0"/>
        <w:ind w:left="0" w:right="4694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72</w:t>
      </w:r>
    </w:p>
    <w:p>
      <w:pPr>
        <w:sectPr>
          <w:pgSz w:w="11906" w:h="16838"/>
          <w:pgMar w:top="750" w:right="1142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586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Workforce Development Initiatives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The ”Veterans in Financial AI” program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targeting 500+ veterans annually with 85% placement rate, directly addressing </w:t>
      </w:r>
      <w:r>
        <w:rPr>
          <w:rFonts w:ascii="CMR12" w:hAnsi="CMR12" w:eastAsia="CMR12"/>
          <w:b w:val="0"/>
          <w:i w:val="0"/>
          <w:color w:val="000000"/>
          <w:sz w:val="24"/>
        </w:rPr>
        <w:t>national workforce gaps and supporting DOL and VA priorities.</w:t>
      </w:r>
    </w:p>
    <w:p>
      <w:pPr>
        <w:autoSpaceDN w:val="0"/>
        <w:autoSpaceDE w:val="0"/>
        <w:widowControl/>
        <w:spacing w:line="290" w:lineRule="exact" w:before="144" w:after="0"/>
        <w:ind w:left="586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Policy Influence Strategy</w:t>
      </w:r>
      <w:r>
        <w:rPr>
          <w:rFonts w:ascii="CMR12" w:hAnsi="CMR12" w:eastAsia="CMR12"/>
          <w:b w:val="0"/>
          <w:i w:val="0"/>
          <w:color w:val="000000"/>
          <w:sz w:val="24"/>
        </w:rPr>
        <w:t>: Planned submission of 2–3 commentary letters an-</w:t>
      </w:r>
      <w:r>
        <w:rPr>
          <w:rFonts w:ascii="CMR12" w:hAnsi="CMR12" w:eastAsia="CMR12"/>
          <w:b w:val="0"/>
          <w:i w:val="0"/>
          <w:color w:val="000000"/>
          <w:sz w:val="24"/>
        </w:rPr>
        <w:t>nually to SEC, CFPB, and FSOC, along with contributions to NIST AI Risk Man-</w:t>
      </w:r>
      <w:r>
        <w:rPr>
          <w:rFonts w:ascii="CMR12" w:hAnsi="CMR12" w:eastAsia="CMR12"/>
          <w:b w:val="0"/>
          <w:i w:val="0"/>
          <w:color w:val="000000"/>
          <w:sz w:val="24"/>
        </w:rPr>
        <w:t>agement Framework and industry standards development.</w:t>
      </w:r>
    </w:p>
    <w:p>
      <w:pPr>
        <w:autoSpaceDN w:val="0"/>
        <w:tabs>
          <w:tab w:pos="586" w:val="left"/>
          <w:tab w:pos="8344" w:val="left"/>
        </w:tabs>
        <w:autoSpaceDE w:val="0"/>
        <w:widowControl/>
        <w:spacing w:line="290" w:lineRule="exact" w:before="14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Open-Source Contributions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Development of accessible tools and frameworks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benefiting community banks, credit unions, and regulators beyond Mr.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Joshi’s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immediate employer.</w:t>
      </w:r>
    </w:p>
    <w:p>
      <w:pPr>
        <w:autoSpaceDN w:val="0"/>
        <w:tabs>
          <w:tab w:pos="1148" w:val="left"/>
        </w:tabs>
        <w:autoSpaceDE w:val="0"/>
        <w:widowControl/>
        <w:spacing w:line="286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10.1.5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National Benefit of Waiving Labor Certification</w:t>
      </w:r>
    </w:p>
    <w:p>
      <w:pPr>
        <w:autoSpaceDN w:val="0"/>
        <w:autoSpaceDE w:val="0"/>
        <w:widowControl/>
        <w:spacing w:line="288" w:lineRule="exact" w:before="144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The denial found insufficient evidence that waiving the job offer requirement would benefit </w:t>
      </w:r>
      <w:r>
        <w:rPr>
          <w:rFonts w:ascii="CMR12" w:hAnsi="CMR12" w:eastAsia="CMR12"/>
          <w:b w:val="0"/>
          <w:i w:val="0"/>
          <w:color w:val="000000"/>
          <w:sz w:val="24"/>
        </w:rPr>
        <w:t>the United States. This petition demonstrates compelling national interest through:</w:t>
      </w:r>
    </w:p>
    <w:p>
      <w:pPr>
        <w:autoSpaceDN w:val="0"/>
        <w:autoSpaceDE w:val="0"/>
        <w:widowControl/>
        <w:spacing w:line="290" w:lineRule="exact" w:before="144" w:after="0"/>
        <w:ind w:left="586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Urgent National Needs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Alignment with White House Executive Orders on AI,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Treasury Department financial stability initiatives, and DHS critical infrastructure </w:t>
      </w:r>
      <w:r>
        <w:rPr>
          <w:rFonts w:ascii="CMR12" w:hAnsi="CMR12" w:eastAsia="CMR12"/>
          <w:b w:val="0"/>
          <w:i w:val="0"/>
          <w:color w:val="000000"/>
          <w:sz w:val="24"/>
        </w:rPr>
        <w:t>security priorities that require immediate attention.</w:t>
      </w:r>
    </w:p>
    <w:p>
      <w:pPr>
        <w:autoSpaceDN w:val="0"/>
        <w:autoSpaceDE w:val="0"/>
        <w:widowControl/>
        <w:spacing w:line="288" w:lineRule="exact" w:before="144" w:after="0"/>
        <w:ind w:left="586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Unique Qualifications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Mr. Joshi’s rare combination of advanced quantitative </w:t>
      </w:r>
      <w:r>
        <w:rPr>
          <w:rFonts w:ascii="CMR12" w:hAnsi="CMR12" w:eastAsia="CMR12"/>
          <w:b w:val="0"/>
          <w:i w:val="0"/>
          <w:color w:val="000000"/>
          <w:sz w:val="24"/>
        </w:rPr>
        <w:t>modeling, AI expertise, financial industry experience, and proven impact at system-</w:t>
      </w:r>
      <w:r>
        <w:rPr>
          <w:rFonts w:ascii="CMR12" w:hAnsi="CMR12" w:eastAsia="CMR12"/>
          <w:b w:val="0"/>
          <w:i w:val="0"/>
          <w:color w:val="000000"/>
          <w:sz w:val="24"/>
        </w:rPr>
        <w:t>ically important institutions cannot be easily replicated in the U.S. labor market.</w:t>
      </w:r>
    </w:p>
    <w:p>
      <w:pPr>
        <w:autoSpaceDN w:val="0"/>
        <w:autoSpaceDE w:val="0"/>
        <w:widowControl/>
        <w:spacing w:line="288" w:lineRule="exact" w:before="144" w:after="0"/>
        <w:ind w:left="586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Broad Benefits Beyond Single Employer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Public research, open-source tools,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workforce development programs, and policy contributions that benefit the entire </w:t>
      </w:r>
      <w:r>
        <w:rPr>
          <w:rFonts w:ascii="CMR12" w:hAnsi="CMR12" w:eastAsia="CMR12"/>
          <w:b w:val="0"/>
          <w:i w:val="0"/>
          <w:color w:val="000000"/>
          <w:sz w:val="24"/>
        </w:rPr>
        <w:t>financial sector and regulatory ecosystem.</w:t>
      </w:r>
    </w:p>
    <w:p>
      <w:pPr>
        <w:autoSpaceDN w:val="0"/>
        <w:autoSpaceDE w:val="0"/>
        <w:widowControl/>
        <w:spacing w:line="288" w:lineRule="exact" w:before="146" w:after="0"/>
        <w:ind w:left="586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Impracticality of Labor Certification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The interdisciplinary nature of Mr.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Joshi’s role doesn’t fit standard occupational classifications, and the PERM process </w:t>
      </w:r>
      <w:r>
        <w:rPr>
          <w:rFonts w:ascii="CMR12" w:hAnsi="CMR12" w:eastAsia="CMR12"/>
          <w:b w:val="0"/>
          <w:i w:val="0"/>
          <w:color w:val="000000"/>
          <w:sz w:val="24"/>
        </w:rPr>
        <w:t>would delay critical work addressing urgent national priorities.</w:t>
      </w:r>
    </w:p>
    <w:p>
      <w:pPr>
        <w:autoSpaceDN w:val="0"/>
        <w:tabs>
          <w:tab w:pos="1076" w:val="left"/>
        </w:tabs>
        <w:autoSpaceDE w:val="0"/>
        <w:widowControl/>
        <w:spacing w:line="344" w:lineRule="exact" w:before="480" w:after="0"/>
        <w:ind w:left="0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 xml:space="preserve">10.2 </w:t>
      </w:r>
      <w:r>
        <w:tab/>
      </w: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Satisfaction of Dhanasar Framework</w:t>
      </w:r>
    </w:p>
    <w:p>
      <w:pPr>
        <w:autoSpaceDN w:val="0"/>
        <w:tabs>
          <w:tab w:pos="1148" w:val="left"/>
        </w:tabs>
        <w:autoSpaceDE w:val="0"/>
        <w:widowControl/>
        <w:spacing w:line="288" w:lineRule="exact" w:before="294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10.2.1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Prong 1: Substantial Merit and National Importance</w:t>
      </w:r>
    </w:p>
    <w:p>
      <w:pPr>
        <w:autoSpaceDN w:val="0"/>
        <w:autoSpaceDE w:val="0"/>
        <w:widowControl/>
        <w:spacing w:line="288" w:lineRule="exact" w:before="144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The evidence conclusively demonstrates that Mr. Joshi’s proposed endeavor has both </w:t>
      </w:r>
      <w:r>
        <w:rPr>
          <w:rFonts w:ascii="CMR12" w:hAnsi="CMR12" w:eastAsia="CMR12"/>
          <w:b w:val="0"/>
          <w:i w:val="0"/>
          <w:color w:val="000000"/>
          <w:sz w:val="24"/>
        </w:rPr>
        <w:t>substantial merit and national importance through:</w:t>
      </w:r>
    </w:p>
    <w:p>
      <w:pPr>
        <w:autoSpaceDN w:val="0"/>
        <w:autoSpaceDE w:val="0"/>
        <w:widowControl/>
        <w:spacing w:line="288" w:lineRule="exact" w:before="146" w:after="0"/>
        <w:ind w:left="586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Financial System Stability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Advanced AI risk modeling enhances resilience of </w:t>
      </w:r>
      <w:r>
        <w:rPr>
          <w:rFonts w:ascii="CMR12" w:hAnsi="CMR12" w:eastAsia="CMR12"/>
          <w:b w:val="0"/>
          <w:i w:val="0"/>
          <w:color w:val="000000"/>
          <w:sz w:val="24"/>
        </w:rPr>
        <w:t>systemically important institutions, directly supporting FSOC and Treasury prior-</w:t>
      </w:r>
      <w:r>
        <w:rPr>
          <w:rFonts w:ascii="CMR12" w:hAnsi="CMR12" w:eastAsia="CMR12"/>
          <w:b w:val="0"/>
          <w:i w:val="0"/>
          <w:color w:val="000000"/>
          <w:sz w:val="24"/>
        </w:rPr>
        <w:t>ities.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2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Technological Innovation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Cutting-edge applications of generative AI, HPC, and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big data technologies advance U.S. leadership in financial AI.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2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Workforce Development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Specialized training programs address critical skills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gaps in AI and finance, particularly for U.S. veterans.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146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Policy Advancement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Research contributions inform regulatory frameworks and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industry standards development.</w:t>
      </w:r>
    </w:p>
    <w:p>
      <w:pPr>
        <w:autoSpaceDN w:val="0"/>
        <w:autoSpaceDE w:val="0"/>
        <w:widowControl/>
        <w:spacing w:line="240" w:lineRule="exact" w:before="70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73</w:t>
      </w:r>
    </w:p>
    <w:p>
      <w:pPr>
        <w:sectPr>
          <w:pgSz w:w="11906" w:h="16838"/>
          <w:pgMar w:top="744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tabs>
          <w:tab w:pos="1148" w:val="left"/>
        </w:tabs>
        <w:autoSpaceDE w:val="0"/>
        <w:widowControl/>
        <w:spacing w:line="288" w:lineRule="exact" w:before="0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10.2.2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Prong 2: Well-Positioned to Advance the Endeavor</w:t>
      </w:r>
    </w:p>
    <w:p>
      <w:pPr>
        <w:autoSpaceDN w:val="0"/>
        <w:tabs>
          <w:tab w:pos="618" w:val="left"/>
        </w:tabs>
        <w:autoSpaceDE w:val="0"/>
        <w:widowControl/>
        <w:spacing w:line="290" w:lineRule="exact" w:before="14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Mr.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Joshi’s qualifications uniquely position him to advance the proposed endeavor </w:t>
      </w:r>
      <w:r>
        <w:rPr>
          <w:rFonts w:ascii="CMR12" w:hAnsi="CMR12" w:eastAsia="CMR12"/>
          <w:b w:val="0"/>
          <w:i w:val="0"/>
          <w:color w:val="000000"/>
          <w:sz w:val="24"/>
        </w:rPr>
        <w:t>through: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2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Advanced Expertise</w:t>
      </w:r>
      <w:r>
        <w:rPr>
          <w:rFonts w:ascii="CMR12" w:hAnsi="CMR12" w:eastAsia="CMR12"/>
          <w:b w:val="0"/>
          <w:i w:val="0"/>
          <w:color w:val="000000"/>
          <w:sz w:val="24"/>
        </w:rPr>
        <w:t>: Rare combination of quantitative modeling, AI implemen-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tation, financial risk management, and big data technologies.</w:t>
      </w:r>
    </w:p>
    <w:p>
      <w:pPr>
        <w:autoSpaceDN w:val="0"/>
        <w:autoSpaceDE w:val="0"/>
        <w:widowControl/>
        <w:spacing w:line="288" w:lineRule="exact" w:before="146" w:after="0"/>
        <w:ind w:left="586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Proven Track Record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Demonstrated success at Bank of America, XL Catlin,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Wells Fargo with quantifiable impacts including improved risk model accuracy, </w:t>
      </w:r>
      <w:r>
        <w:rPr>
          <w:rFonts w:ascii="CMR12" w:hAnsi="CMR12" w:eastAsia="CMR12"/>
          <w:b w:val="0"/>
          <w:i w:val="0"/>
          <w:color w:val="000000"/>
          <w:sz w:val="24"/>
        </w:rPr>
        <w:t>reduced errors, and enhanced compliance.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Research Leadership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70+ publications, 500+ citations, editorial roles, and peer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review contributions establishing thought leadership.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2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Industry Recognition</w:t>
      </w:r>
      <w:r>
        <w:rPr>
          <w:rFonts w:ascii="CMR12" w:hAnsi="CMR12" w:eastAsia="CMR12"/>
          <w:b w:val="0"/>
          <w:i w:val="0"/>
          <w:color w:val="000000"/>
          <w:sz w:val="24"/>
        </w:rPr>
        <w:t>: Awards, certifications, and endorsements from senior pro-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fessionals confirming expertise and impact.</w:t>
      </w:r>
    </w:p>
    <w:p>
      <w:pPr>
        <w:autoSpaceDN w:val="0"/>
        <w:tabs>
          <w:tab w:pos="1148" w:val="left"/>
        </w:tabs>
        <w:autoSpaceDE w:val="0"/>
        <w:widowControl/>
        <w:spacing w:line="286" w:lineRule="exact" w:before="418" w:after="0"/>
        <w:ind w:left="0" w:right="0" w:firstLine="0"/>
        <w:jc w:val="left"/>
      </w:pP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 xml:space="preserve">10.2.3 </w:t>
      </w:r>
      <w:r>
        <w:tab/>
      </w:r>
      <w:r>
        <w:rPr>
          <w:w w:val="98.93931027116447"/>
          <w:rFonts w:ascii="CMBX12" w:hAnsi="CMBX12" w:eastAsia="CMBX12"/>
          <w:b w:val="0"/>
          <w:i w:val="0"/>
          <w:color w:val="000000"/>
          <w:sz w:val="29"/>
        </w:rPr>
        <w:t>Prong 3: National Benefit of Waiving Requirements</w:t>
      </w:r>
    </w:p>
    <w:p>
      <w:pPr>
        <w:autoSpaceDN w:val="0"/>
        <w:autoSpaceDE w:val="0"/>
        <w:widowControl/>
        <w:spacing w:line="288" w:lineRule="exact" w:before="144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Waiving the job offer and labor certification requirements would substantially benefit the </w:t>
      </w:r>
      <w:r>
        <w:rPr>
          <w:rFonts w:ascii="CMR12" w:hAnsi="CMR12" w:eastAsia="CMR12"/>
          <w:b w:val="0"/>
          <w:i w:val="0"/>
          <w:color w:val="000000"/>
          <w:sz w:val="24"/>
        </w:rPr>
        <w:t>United States by: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4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Accelerating Critical Contributions</w:t>
      </w:r>
      <w:r>
        <w:rPr>
          <w:rFonts w:ascii="CMR12" w:hAnsi="CMR12" w:eastAsia="CMR12"/>
          <w:b w:val="0"/>
          <w:i w:val="0"/>
          <w:color w:val="000000"/>
          <w:sz w:val="24"/>
        </w:rPr>
        <w:t>: Avoiding delays in addressing urgent fi-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nancial stability, AI innovation, and workforce development priorities.</w:t>
      </w:r>
    </w:p>
    <w:p>
      <w:pPr>
        <w:autoSpaceDN w:val="0"/>
        <w:autoSpaceDE w:val="0"/>
        <w:widowControl/>
        <w:spacing w:line="288" w:lineRule="exact" w:before="144" w:after="0"/>
        <w:ind w:left="586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Enabling Broad Impact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Allowing Mr. Joshi to continue research, open-source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development, and training initiatives that benefit the entire financial ecosystem </w:t>
      </w:r>
      <w:r>
        <w:rPr>
          <w:rFonts w:ascii="CMR12" w:hAnsi="CMR12" w:eastAsia="CMR12"/>
          <w:b w:val="0"/>
          <w:i w:val="0"/>
          <w:color w:val="000000"/>
          <w:sz w:val="24"/>
        </w:rPr>
        <w:t>beyond any single employer.</w:t>
      </w:r>
    </w:p>
    <w:p>
      <w:pPr>
        <w:autoSpaceDN w:val="0"/>
        <w:autoSpaceDE w:val="0"/>
        <w:widowControl/>
        <w:spacing w:line="288" w:lineRule="exact" w:before="146" w:after="0"/>
        <w:ind w:left="586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Addressing Unique Needs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Recognizing that Mr. Joshi’s interdisciplinary role </w:t>
      </w:r>
      <w:r>
        <w:rPr>
          <w:rFonts w:ascii="CMR12" w:hAnsi="CMR12" w:eastAsia="CMR12"/>
          <w:b w:val="0"/>
          <w:i w:val="0"/>
          <w:color w:val="000000"/>
          <w:sz w:val="24"/>
        </w:rPr>
        <w:t>doesn’t fit standard occupational classifications and that his unique expertise pro-</w:t>
      </w:r>
      <w:r>
        <w:rPr>
          <w:rFonts w:ascii="CMR12" w:hAnsi="CMR12" w:eastAsia="CMR12"/>
          <w:b w:val="0"/>
          <w:i w:val="0"/>
          <w:color w:val="000000"/>
          <w:sz w:val="24"/>
        </w:rPr>
        <w:t>vides value that cannot be replicated through the conventional labor market.</w:t>
      </w:r>
    </w:p>
    <w:p>
      <w:pPr>
        <w:autoSpaceDN w:val="0"/>
        <w:tabs>
          <w:tab w:pos="1076" w:val="left"/>
        </w:tabs>
        <w:autoSpaceDE w:val="0"/>
        <w:widowControl/>
        <w:spacing w:line="344" w:lineRule="exact" w:before="480" w:after="0"/>
        <w:ind w:left="0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 xml:space="preserve">10.3 </w:t>
      </w:r>
      <w:r>
        <w:tab/>
      </w: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Conclusion</w:t>
      </w:r>
    </w:p>
    <w:p>
      <w:pPr>
        <w:autoSpaceDN w:val="0"/>
        <w:autoSpaceDE w:val="0"/>
        <w:widowControl/>
        <w:spacing w:line="288" w:lineRule="exact" w:before="212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This petition provides comprehensive evidence addressing each concern raised in the de-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nial decision while demonstrating that Mr. Satyadhar Joshi satisfies all regulatory criteria </w:t>
      </w:r>
      <w:r>
        <w:rPr>
          <w:rFonts w:ascii="CMR12" w:hAnsi="CMR12" w:eastAsia="CMR12"/>
          <w:b w:val="0"/>
          <w:i w:val="0"/>
          <w:color w:val="000000"/>
          <w:sz w:val="24"/>
        </w:rPr>
        <w:t>for EB-2 classification and meets the three-prong test established in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Matter of Dhanasar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.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His work enhancing the resilience of the U.S. financial system through advanced AI and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big data technologies addresses matters of substantial merit and national importance.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His unique qualifications and proven track record demonstrate that he is well-positioned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to advance his proposed endeavor. Finally, the significant benefits his work provides to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United States outweigh the national interest in protecting U.S. workers through the </w:t>
      </w:r>
      <w:r>
        <w:rPr>
          <w:rFonts w:ascii="CMR12" w:hAnsi="CMR12" w:eastAsia="CMR12"/>
          <w:b w:val="0"/>
          <w:i w:val="0"/>
          <w:color w:val="000000"/>
          <w:sz w:val="24"/>
        </w:rPr>
        <w:t>labor certification process.</w:t>
      </w:r>
    </w:p>
    <w:p>
      <w:pPr>
        <w:autoSpaceDN w:val="0"/>
        <w:autoSpaceDE w:val="0"/>
        <w:widowControl/>
        <w:spacing w:line="288" w:lineRule="exact" w:before="144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We respectfully request that USCIS approve this petition, recognizing that Mr. Joshi’s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contributions to financial stability, technological innovation, and workforce development </w:t>
      </w:r>
      <w:r>
        <w:rPr>
          <w:rFonts w:ascii="CMR12" w:hAnsi="CMR12" w:eastAsia="CMR12"/>
          <w:b w:val="0"/>
          <w:i w:val="0"/>
          <w:color w:val="000000"/>
          <w:sz w:val="24"/>
        </w:rPr>
        <w:t>provide clear and substantial benefits to the national interest of the United States.</w:t>
      </w:r>
    </w:p>
    <w:p>
      <w:pPr>
        <w:autoSpaceDN w:val="0"/>
        <w:autoSpaceDE w:val="0"/>
        <w:widowControl/>
        <w:spacing w:line="240" w:lineRule="exact" w:before="135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74</w:t>
      </w:r>
    </w:p>
    <w:p>
      <w:pPr>
        <w:sectPr>
          <w:pgSz w:w="11906" w:h="16838"/>
          <w:pgMar w:top="732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50"/>
        </w:rPr>
        <w:t>Chapter 11</w:t>
      </w:r>
    </w:p>
    <w:p>
      <w:pPr>
        <w:autoSpaceDN w:val="0"/>
        <w:autoSpaceDE w:val="0"/>
        <w:widowControl/>
        <w:spacing w:line="496" w:lineRule="exact" w:before="644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50"/>
        </w:rPr>
        <w:t>Exhibits Documentation</w:t>
      </w:r>
    </w:p>
    <w:p>
      <w:pPr>
        <w:autoSpaceDN w:val="0"/>
        <w:autoSpaceDE w:val="0"/>
        <w:widowControl/>
        <w:spacing w:line="290" w:lineRule="exact" w:before="876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This chapter provides a comprehensive overview of all exhibits submitted with this peti-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tion. Each exhibit serves to substantiate Mr. Satyadhar Joshi’s qualifications, scholarly </w:t>
      </w:r>
      <w:r>
        <w:rPr>
          <w:rFonts w:ascii="CMR12" w:hAnsi="CMR12" w:eastAsia="CMR12"/>
          <w:b w:val="0"/>
          <w:i w:val="0"/>
          <w:color w:val="000000"/>
          <w:sz w:val="24"/>
        </w:rPr>
        <w:t>contributions, and the national importance of his proposed endeavor under the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Matter of </w:t>
      </w:r>
      <w:r>
        <w:rPr>
          <w:rFonts w:ascii="CMTI12" w:hAnsi="CMTI12" w:eastAsia="CMTI12"/>
          <w:b w:val="0"/>
          <w:i w:val="0"/>
          <w:color w:val="000000"/>
          <w:sz w:val="24"/>
        </w:rPr>
        <w:t>Dhanasar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framework.</w:t>
      </w:r>
    </w:p>
    <w:p>
      <w:pPr>
        <w:autoSpaceDN w:val="0"/>
        <w:autoSpaceDE w:val="0"/>
        <w:widowControl/>
        <w:spacing w:line="344" w:lineRule="exact" w:before="480" w:after="0"/>
        <w:ind w:left="0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Professional Qualifications and Background</w:t>
      </w:r>
    </w:p>
    <w:p>
      <w:pPr>
        <w:autoSpaceDN w:val="0"/>
        <w:autoSpaceDE w:val="0"/>
        <w:widowControl/>
        <w:spacing w:line="288" w:lineRule="exact" w:before="212" w:after="0"/>
        <w:ind w:left="0" w:right="20" w:firstLine="0"/>
        <w:jc w:val="both"/>
      </w:pPr>
      <w:r>
        <w:rPr>
          <w:rFonts w:ascii="CMBX12" w:hAnsi="CMBX12" w:eastAsia="CMBX12"/>
          <w:b w:val="0"/>
          <w:i w:val="0"/>
          <w:color w:val="000000"/>
          <w:sz w:val="24"/>
        </w:rPr>
        <w:t>Exhibit ??: Professional Resume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demonstrates Mr. Joshi’s extensive professional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experience spanning over 10 years in quantitative analysis, AI applications in finance,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risk management at leading financial institutions including Bank of America. This </w:t>
      </w:r>
      <w:r>
        <w:rPr>
          <w:rFonts w:ascii="CMR12" w:hAnsi="CMR12" w:eastAsia="CMR12"/>
          <w:b w:val="0"/>
          <w:i w:val="0"/>
          <w:color w:val="000000"/>
          <w:sz w:val="24"/>
        </w:rPr>
        <w:t>exhibit establishes his professional credentials and industry expertise.</w:t>
      </w:r>
    </w:p>
    <w:p>
      <w:pPr>
        <w:autoSpaceDN w:val="0"/>
        <w:autoSpaceDE w:val="0"/>
        <w:widowControl/>
        <w:spacing w:line="288" w:lineRule="exact" w:before="144" w:after="0"/>
        <w:ind w:left="0" w:right="20" w:firstLine="0"/>
        <w:jc w:val="both"/>
      </w:pPr>
      <w:r>
        <w:rPr>
          <w:rFonts w:ascii="CMBX12" w:hAnsi="CMBX12" w:eastAsia="CMBX12"/>
          <w:b w:val="0"/>
          <w:i w:val="0"/>
          <w:color w:val="000000"/>
          <w:sz w:val="24"/>
        </w:rPr>
        <w:t>Exhibit ??: Authored Books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includes two open-access books on Generative AI appli-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cations in workforce development and financial services, showcasing Mr. Joshi’s ability </w:t>
      </w:r>
      <w:r>
        <w:rPr>
          <w:rFonts w:ascii="CMR12" w:hAnsi="CMR12" w:eastAsia="CMR12"/>
          <w:b w:val="0"/>
          <w:i w:val="0"/>
          <w:color w:val="000000"/>
          <w:sz w:val="24"/>
        </w:rPr>
        <w:t>to synthesize complex technical concepts for practical industry applications.</w:t>
      </w:r>
    </w:p>
    <w:p>
      <w:pPr>
        <w:autoSpaceDN w:val="0"/>
        <w:autoSpaceDE w:val="0"/>
        <w:widowControl/>
        <w:spacing w:line="344" w:lineRule="exact" w:before="480" w:after="0"/>
        <w:ind w:left="0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Scholarly Publications and Research Impact</w:t>
      </w:r>
    </w:p>
    <w:p>
      <w:pPr>
        <w:autoSpaceDN w:val="0"/>
        <w:autoSpaceDE w:val="0"/>
        <w:widowControl/>
        <w:spacing w:line="288" w:lineRule="exact" w:before="212" w:after="0"/>
        <w:ind w:left="0" w:right="20" w:firstLine="0"/>
        <w:jc w:val="both"/>
      </w:pPr>
      <w:r>
        <w:rPr>
          <w:rFonts w:ascii="CMBX12" w:hAnsi="CMBX12" w:eastAsia="CMBX12"/>
          <w:b w:val="0"/>
          <w:i w:val="0"/>
          <w:color w:val="000000"/>
          <w:sz w:val="24"/>
        </w:rPr>
        <w:t>Exhibit ??: Peer-Reviewed Journal Publications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contains Mr. Joshi’s research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papers focused on enhancing U.S. financial market stability through AI applications.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These publications demonstrate his original contributions to the field and establish his </w:t>
      </w:r>
      <w:r>
        <w:rPr>
          <w:rFonts w:ascii="CMR12" w:hAnsi="CMR12" w:eastAsia="CMR12"/>
          <w:b w:val="0"/>
          <w:i w:val="0"/>
          <w:color w:val="000000"/>
          <w:sz w:val="24"/>
        </w:rPr>
        <w:t>expertise in financial risk management.</w:t>
      </w:r>
    </w:p>
    <w:p>
      <w:pPr>
        <w:autoSpaceDN w:val="0"/>
        <w:autoSpaceDE w:val="0"/>
        <w:widowControl/>
        <w:spacing w:line="288" w:lineRule="exact" w:before="146" w:after="0"/>
        <w:ind w:left="0" w:right="20" w:firstLine="0"/>
        <w:jc w:val="both"/>
      </w:pPr>
      <w:r>
        <w:rPr>
          <w:rFonts w:ascii="CMBX12" w:hAnsi="CMBX12" w:eastAsia="CMBX12"/>
          <w:b w:val="0"/>
          <w:i w:val="0"/>
          <w:color w:val="000000"/>
          <w:sz w:val="24"/>
        </w:rPr>
        <w:t>Exhibit ??: Government-Indexed Research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includes publications indexed in Sci-</w:t>
      </w:r>
      <w:r>
        <w:rPr>
          <w:rFonts w:ascii="CMR12" w:hAnsi="CMR12" w:eastAsia="CMR12"/>
          <w:b w:val="0"/>
          <w:i w:val="0"/>
          <w:color w:val="000000"/>
          <w:sz w:val="24"/>
        </w:rPr>
        <w:t>ence.gov, indicating recognition by U.S. federal agencies and validating the national im-</w:t>
      </w:r>
      <w:r>
        <w:rPr>
          <w:rFonts w:ascii="CMR12" w:hAnsi="CMR12" w:eastAsia="CMR12"/>
          <w:b w:val="0"/>
          <w:i w:val="0"/>
          <w:color w:val="000000"/>
          <w:sz w:val="24"/>
        </w:rPr>
        <w:t>portance of his research in defense and security applications.</w:t>
      </w:r>
    </w:p>
    <w:p>
      <w:pPr>
        <w:autoSpaceDN w:val="0"/>
        <w:autoSpaceDE w:val="0"/>
        <w:widowControl/>
        <w:spacing w:line="346" w:lineRule="exact" w:before="480" w:after="0"/>
        <w:ind w:left="0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External Recognition and Media Coverage</w:t>
      </w:r>
    </w:p>
    <w:p>
      <w:pPr>
        <w:autoSpaceDN w:val="0"/>
        <w:tabs>
          <w:tab w:pos="1526" w:val="left"/>
        </w:tabs>
        <w:autoSpaceDE w:val="0"/>
        <w:widowControl/>
        <w:spacing w:line="288" w:lineRule="exact" w:before="210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 xml:space="preserve">Exhibit ??: </w:t>
      </w:r>
      <w:r>
        <w:tab/>
      </w:r>
      <w:r>
        <w:rPr>
          <w:rFonts w:ascii="CMBX12" w:hAnsi="CMBX12" w:eastAsia="CMBX12"/>
          <w:b w:val="0"/>
          <w:i w:val="0"/>
          <w:color w:val="000000"/>
          <w:sz w:val="24"/>
        </w:rPr>
        <w:t>Impacto TIC Feature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demonstrates international recognition of Mr.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Joshi’s work on AI risks in business, published in a respected Spanish-language technology </w:t>
      </w:r>
      <w:r>
        <w:rPr>
          <w:rFonts w:ascii="CMR12" w:hAnsi="CMR12" w:eastAsia="CMR12"/>
          <w:b w:val="0"/>
          <w:i w:val="0"/>
          <w:color w:val="000000"/>
          <w:sz w:val="24"/>
        </w:rPr>
        <w:t>publication reaching professional audiences across Latin America.</w:t>
      </w:r>
    </w:p>
    <w:p>
      <w:pPr>
        <w:autoSpaceDN w:val="0"/>
        <w:autoSpaceDE w:val="0"/>
        <w:widowControl/>
        <w:spacing w:line="240" w:lineRule="exact" w:before="79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75</w:t>
      </w:r>
    </w:p>
    <w:p>
      <w:pPr>
        <w:sectPr>
          <w:pgSz w:w="11906" w:h="16838"/>
          <w:pgMar w:top="1440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20" w:firstLine="0"/>
        <w:jc w:val="both"/>
      </w:pPr>
      <w:r>
        <w:rPr>
          <w:rFonts w:ascii="CMBX12" w:hAnsi="CMBX12" w:eastAsia="CMBX12"/>
          <w:b w:val="0"/>
          <w:i w:val="0"/>
          <w:color w:val="000000"/>
          <w:sz w:val="24"/>
        </w:rPr>
        <w:t>Exhibit ??: Reboot Society Podcast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showcases Mr. Joshi’s thought leadership in AI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and leadership development, featured in discussions about essential skills for technology </w:t>
      </w:r>
      <w:r>
        <w:rPr>
          <w:rFonts w:ascii="CMR12" w:hAnsi="CMR12" w:eastAsia="CMR12"/>
          <w:b w:val="0"/>
          <w:i w:val="0"/>
          <w:color w:val="000000"/>
          <w:sz w:val="24"/>
        </w:rPr>
        <w:t>leaders in the AI era.</w:t>
      </w:r>
    </w:p>
    <w:p>
      <w:pPr>
        <w:autoSpaceDN w:val="0"/>
        <w:autoSpaceDE w:val="0"/>
        <w:widowControl/>
        <w:spacing w:line="290" w:lineRule="exact" w:before="144" w:after="0"/>
        <w:ind w:left="0" w:right="20" w:firstLine="0"/>
        <w:jc w:val="both"/>
      </w:pPr>
      <w:r>
        <w:rPr>
          <w:rFonts w:ascii="CMBX12" w:hAnsi="CMBX12" w:eastAsia="CMBX12"/>
          <w:b w:val="0"/>
          <w:i w:val="0"/>
          <w:color w:val="000000"/>
          <w:sz w:val="24"/>
        </w:rPr>
        <w:t>Exhibit ??: LLRX.com Publication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highlights Mr. Joshi’s contributions to legal and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technology research communities through publication in a well-established web journal </w:t>
      </w:r>
      <w:r>
        <w:rPr>
          <w:rFonts w:ascii="CMR12" w:hAnsi="CMR12" w:eastAsia="CMR12"/>
          <w:b w:val="0"/>
          <w:i w:val="0"/>
          <w:color w:val="000000"/>
          <w:sz w:val="24"/>
        </w:rPr>
        <w:t>serving legal professionals and researchers.</w:t>
      </w:r>
    </w:p>
    <w:p>
      <w:pPr>
        <w:autoSpaceDN w:val="0"/>
        <w:autoSpaceDE w:val="0"/>
        <w:widowControl/>
        <w:spacing w:line="346" w:lineRule="exact" w:before="480" w:after="0"/>
        <w:ind w:left="0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Academic Repository Inclusion</w:t>
      </w:r>
    </w:p>
    <w:p>
      <w:pPr>
        <w:autoSpaceDN w:val="0"/>
        <w:autoSpaceDE w:val="0"/>
        <w:widowControl/>
        <w:spacing w:line="290" w:lineRule="exact" w:before="210" w:after="0"/>
        <w:ind w:left="0" w:right="20" w:firstLine="0"/>
        <w:jc w:val="both"/>
      </w:pPr>
      <w:r>
        <w:rPr>
          <w:rFonts w:ascii="CMBX12" w:hAnsi="CMBX12" w:eastAsia="CMBX12"/>
          <w:b w:val="0"/>
          <w:i w:val="0"/>
          <w:color w:val="000000"/>
          <w:sz w:val="24"/>
        </w:rPr>
        <w:t>Exhibit ??: Zuyd University LibGuides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demonstrates the integration of Mr. Joshi’s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work into academic curricula at European universities, indicating international academic </w:t>
      </w:r>
      <w:r>
        <w:rPr>
          <w:rFonts w:ascii="CMR12" w:hAnsi="CMR12" w:eastAsia="CMR12"/>
          <w:b w:val="0"/>
          <w:i w:val="0"/>
          <w:color w:val="000000"/>
          <w:sz w:val="24"/>
        </w:rPr>
        <w:t>recognition and educational impact.</w:t>
      </w:r>
    </w:p>
    <w:p>
      <w:pPr>
        <w:autoSpaceDN w:val="0"/>
        <w:autoSpaceDE w:val="0"/>
        <w:widowControl/>
        <w:spacing w:line="290" w:lineRule="exact" w:before="144" w:after="0"/>
        <w:ind w:left="0" w:right="20" w:firstLine="0"/>
        <w:jc w:val="both"/>
      </w:pPr>
      <w:r>
        <w:rPr>
          <w:rFonts w:ascii="CMBX12" w:hAnsi="CMBX12" w:eastAsia="CMBX12"/>
          <w:b w:val="0"/>
          <w:i w:val="0"/>
          <w:color w:val="000000"/>
          <w:sz w:val="24"/>
        </w:rPr>
        <w:t>Exhibit ??: Harrisburg University Digital Commons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shows inclusion in institu-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tional research repositories, validating the scholarly merit and accessibility of his research </w:t>
      </w:r>
      <w:r>
        <w:rPr>
          <w:rFonts w:ascii="CMR12" w:hAnsi="CMR12" w:eastAsia="CMR12"/>
          <w:b w:val="0"/>
          <w:i w:val="0"/>
          <w:color w:val="000000"/>
          <w:sz w:val="24"/>
        </w:rPr>
        <w:t>to academic communities.</w:t>
      </w:r>
    </w:p>
    <w:p>
      <w:pPr>
        <w:autoSpaceDN w:val="0"/>
        <w:autoSpaceDE w:val="0"/>
        <w:widowControl/>
        <w:spacing w:line="344" w:lineRule="exact" w:before="480" w:after="200"/>
        <w:ind w:left="0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Government Agency Recognition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5"/>
        <w:gridCol w:w="3015"/>
        <w:gridCol w:w="3015"/>
      </w:tblGrid>
      <w:tr>
        <w:trPr>
          <w:trHeight w:hRule="exact" w:val="326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Exhibit ??:</w:t>
            </w:r>
          </w:p>
        </w:tc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Federal Reserve Board Citation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provides evidence of Mr.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2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Joshi’s</w:t>
            </w:r>
          </w:p>
        </w:tc>
      </w:tr>
    </w:tbl>
    <w:p>
      <w:pPr>
        <w:autoSpaceDN w:val="0"/>
        <w:autoSpaceDE w:val="0"/>
        <w:widowControl/>
        <w:spacing w:line="276" w:lineRule="exact" w:before="0" w:after="134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research being cited in official Federal Reserve publications, demonstrating direct impact </w:t>
      </w:r>
      <w:r>
        <w:rPr>
          <w:rFonts w:ascii="CMR12" w:hAnsi="CMR12" w:eastAsia="CMR12"/>
          <w:b w:val="0"/>
          <w:i w:val="0"/>
          <w:color w:val="000000"/>
          <w:sz w:val="24"/>
        </w:rPr>
        <w:t>on U.S. financial policy research and regulatory considerations.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5"/>
        <w:gridCol w:w="3015"/>
        <w:gridCol w:w="3015"/>
      </w:tblGrid>
      <w:tr>
        <w:trPr>
          <w:trHeight w:hRule="exact" w:val="324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Exhibit ??:</w:t>
            </w:r>
          </w:p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Bureau of Labor Statistics Recognition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shows Mr.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1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Joshi’s work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informing U.S. government workforce development policies, with backend metadata con-</w:t>
      </w:r>
      <w:r>
        <w:rPr>
          <w:rFonts w:ascii="CMR12" w:hAnsi="CMR12" w:eastAsia="CMR12"/>
          <w:b w:val="0"/>
          <w:i w:val="0"/>
          <w:color w:val="000000"/>
          <w:sz w:val="24"/>
        </w:rPr>
        <w:t>firming his contributions to BLS research on AI and employment.</w:t>
      </w:r>
    </w:p>
    <w:p>
      <w:pPr>
        <w:autoSpaceDN w:val="0"/>
        <w:autoSpaceDE w:val="0"/>
        <w:widowControl/>
        <w:spacing w:line="344" w:lineRule="exact" w:before="482" w:after="0"/>
        <w:ind w:left="0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International Indexing and Scholarly Validation</w:t>
      </w:r>
    </w:p>
    <w:p>
      <w:pPr>
        <w:autoSpaceDN w:val="0"/>
        <w:autoSpaceDE w:val="0"/>
        <w:widowControl/>
        <w:spacing w:line="288" w:lineRule="exact" w:before="212" w:after="0"/>
        <w:ind w:left="0" w:right="20" w:firstLine="0"/>
        <w:jc w:val="both"/>
      </w:pPr>
      <w:r>
        <w:rPr>
          <w:rFonts w:ascii="CMBX12" w:hAnsi="CMBX12" w:eastAsia="CMBX12"/>
          <w:b w:val="0"/>
          <w:i w:val="0"/>
          <w:color w:val="000000"/>
          <w:sz w:val="24"/>
        </w:rPr>
        <w:t>Exhibit ??: Index Copernicus Recognition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demonstrates international scholarly </w:t>
      </w:r>
      <w:r>
        <w:rPr>
          <w:rFonts w:ascii="CMR12" w:hAnsi="CMR12" w:eastAsia="CMR12"/>
          <w:b w:val="0"/>
          <w:i w:val="0"/>
          <w:color w:val="000000"/>
          <w:sz w:val="24"/>
        </w:rPr>
        <w:t>validation through inclusion in a European journal indexing system that evaluates pub-</w:t>
      </w:r>
      <w:r>
        <w:rPr>
          <w:rFonts w:ascii="CMR12" w:hAnsi="CMR12" w:eastAsia="CMR12"/>
          <w:b w:val="0"/>
          <w:i w:val="0"/>
          <w:color w:val="000000"/>
          <w:sz w:val="24"/>
        </w:rPr>
        <w:t>lication quality and research impact.</w:t>
      </w:r>
    </w:p>
    <w:p>
      <w:pPr>
        <w:autoSpaceDN w:val="0"/>
        <w:autoSpaceDE w:val="0"/>
        <w:widowControl/>
        <w:spacing w:line="290" w:lineRule="exact" w:before="142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Exhibit ??: Econ Papers Indexing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shows inclusion in economics research databases, </w:t>
      </w:r>
      <w:r>
        <w:rPr>
          <w:rFonts w:ascii="CMR12" w:hAnsi="CMR12" w:eastAsia="CMR12"/>
          <w:b w:val="0"/>
          <w:i w:val="0"/>
          <w:color w:val="000000"/>
          <w:sz w:val="24"/>
        </w:rPr>
        <w:t>indicating recognition within the economics research community.</w:t>
      </w:r>
    </w:p>
    <w:p>
      <w:pPr>
        <w:autoSpaceDN w:val="0"/>
        <w:autoSpaceDE w:val="0"/>
        <w:widowControl/>
        <w:spacing w:line="290" w:lineRule="exact" w:before="142" w:after="0"/>
        <w:ind w:left="0" w:right="20" w:firstLine="0"/>
        <w:jc w:val="both"/>
      </w:pPr>
      <w:r>
        <w:rPr>
          <w:rFonts w:ascii="CMBX12" w:hAnsi="CMBX12" w:eastAsia="CMBX12"/>
          <w:b w:val="0"/>
          <w:i w:val="0"/>
          <w:color w:val="000000"/>
          <w:sz w:val="24"/>
        </w:rPr>
        <w:t xml:space="preserve">Exhibit ??: Research Commons, a supplementary database in Web of Science, </w:t>
      </w:r>
      <w:r>
        <w:rPr>
          <w:rFonts w:ascii="CMBX12" w:hAnsi="CMBX12" w:eastAsia="CMBX12"/>
          <w:b w:val="0"/>
          <w:i w:val="0"/>
          <w:color w:val="000000"/>
          <w:sz w:val="24"/>
        </w:rPr>
        <w:t>which increases visibility but is not equivalent to core indexing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demonstrates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global research visibility through inclusion in a premier academic discovery platform used </w:t>
      </w:r>
      <w:r>
        <w:rPr>
          <w:rFonts w:ascii="CMR12" w:hAnsi="CMR12" w:eastAsia="CMR12"/>
          <w:b w:val="0"/>
          <w:i w:val="0"/>
          <w:color w:val="000000"/>
          <w:sz w:val="24"/>
        </w:rPr>
        <w:t>by researchers worldwide.</w:t>
      </w:r>
    </w:p>
    <w:p>
      <w:pPr>
        <w:autoSpaceDN w:val="0"/>
        <w:autoSpaceDE w:val="0"/>
        <w:widowControl/>
        <w:spacing w:line="288" w:lineRule="exact" w:before="144" w:after="0"/>
        <w:ind w:left="0" w:right="20" w:firstLine="0"/>
        <w:jc w:val="both"/>
      </w:pPr>
      <w:r>
        <w:rPr>
          <w:rFonts w:ascii="CMBX12" w:hAnsi="CMBX12" w:eastAsia="CMBX12"/>
          <w:b w:val="0"/>
          <w:i w:val="0"/>
          <w:color w:val="000000"/>
          <w:sz w:val="24"/>
        </w:rPr>
        <w:t>Exhibit ??: SSRN Repository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shows early dissemination of research through a leading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social science research network, indicating engagement with academic communities prior </w:t>
      </w:r>
      <w:r>
        <w:rPr>
          <w:rFonts w:ascii="CMR12" w:hAnsi="CMR12" w:eastAsia="CMR12"/>
          <w:b w:val="0"/>
          <w:i w:val="0"/>
          <w:color w:val="000000"/>
          <w:sz w:val="24"/>
        </w:rPr>
        <w:t>to formal publication.</w:t>
      </w:r>
    </w:p>
    <w:p>
      <w:pPr>
        <w:autoSpaceDN w:val="0"/>
        <w:autoSpaceDE w:val="0"/>
        <w:widowControl/>
        <w:spacing w:line="288" w:lineRule="exact" w:before="146" w:after="0"/>
        <w:ind w:left="0" w:right="20" w:firstLine="0"/>
        <w:jc w:val="both"/>
      </w:pPr>
      <w:r>
        <w:rPr>
          <w:rFonts w:ascii="CMBX12" w:hAnsi="CMBX12" w:eastAsia="CMBX12"/>
          <w:b w:val="0"/>
          <w:i w:val="0"/>
          <w:color w:val="000000"/>
          <w:sz w:val="24"/>
        </w:rPr>
        <w:t>Exhibit ??: ResearchGate Profile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provides evidence of professional networking and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research sharing within global academic communities, with demonstrated readership and </w:t>
      </w:r>
      <w:r>
        <w:rPr>
          <w:rFonts w:ascii="CMR12" w:hAnsi="CMR12" w:eastAsia="CMR12"/>
          <w:b w:val="0"/>
          <w:i w:val="0"/>
          <w:color w:val="000000"/>
          <w:sz w:val="24"/>
        </w:rPr>
        <w:t>citation metrics.</w:t>
      </w:r>
    </w:p>
    <w:p>
      <w:pPr>
        <w:autoSpaceDN w:val="0"/>
        <w:autoSpaceDE w:val="0"/>
        <w:widowControl/>
        <w:spacing w:line="240" w:lineRule="exact" w:before="71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76</w:t>
      </w:r>
    </w:p>
    <w:p>
      <w:pPr>
        <w:sectPr>
          <w:pgSz w:w="11906" w:h="16838"/>
          <w:pgMar w:top="750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tabs>
          <w:tab w:pos="1530" w:val="left"/>
        </w:tabs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 xml:space="preserve">Exhibit ??: </w:t>
      </w:r>
      <w:r>
        <w:tab/>
      </w:r>
      <w:r>
        <w:rPr>
          <w:rFonts w:ascii="CMBX12" w:hAnsi="CMBX12" w:eastAsia="CMBX12"/>
          <w:b w:val="0"/>
          <w:i w:val="0"/>
          <w:color w:val="000000"/>
          <w:sz w:val="24"/>
        </w:rPr>
        <w:t>Semantic Scholar Indexing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shows inclusion in AI-focused academic </w:t>
      </w:r>
      <w:r>
        <w:rPr>
          <w:rFonts w:ascii="CMR12" w:hAnsi="CMR12" w:eastAsia="CMR12"/>
          <w:b w:val="0"/>
          <w:i w:val="0"/>
          <w:color w:val="000000"/>
          <w:sz w:val="24"/>
        </w:rPr>
        <w:t>search engines developed by leading research institutions, validating relevance to AI re-</w:t>
      </w:r>
      <w:r>
        <w:rPr>
          <w:rFonts w:ascii="CMR12" w:hAnsi="CMR12" w:eastAsia="CMR12"/>
          <w:b w:val="0"/>
          <w:i w:val="0"/>
          <w:color w:val="000000"/>
          <w:sz w:val="24"/>
        </w:rPr>
        <w:t>search communities.</w:t>
      </w:r>
    </w:p>
    <w:p>
      <w:pPr>
        <w:autoSpaceDN w:val="0"/>
        <w:autoSpaceDE w:val="0"/>
        <w:widowControl/>
        <w:spacing w:line="344" w:lineRule="exact" w:before="482" w:after="0"/>
        <w:ind w:left="0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Peer Review Contributions</w:t>
      </w:r>
    </w:p>
    <w:p>
      <w:pPr>
        <w:autoSpaceDN w:val="0"/>
        <w:autoSpaceDE w:val="0"/>
        <w:widowControl/>
        <w:spacing w:line="290" w:lineRule="exact" w:before="210" w:after="0"/>
        <w:ind w:left="0" w:right="20" w:firstLine="0"/>
        <w:jc w:val="both"/>
      </w:pPr>
      <w:r>
        <w:rPr>
          <w:rFonts w:ascii="CMBX12" w:hAnsi="CMBX12" w:eastAsia="CMBX12"/>
          <w:b w:val="0"/>
          <w:i w:val="0"/>
          <w:color w:val="000000"/>
          <w:sz w:val="24"/>
        </w:rPr>
        <w:t>Exhibit ??: Peer Review Activities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documents Mr. Joshi’s contributions to scholarly </w:t>
      </w:r>
      <w:r>
        <w:rPr>
          <w:rFonts w:ascii="CMR12" w:hAnsi="CMR12" w:eastAsia="CMR12"/>
          <w:b w:val="0"/>
          <w:i w:val="0"/>
          <w:color w:val="000000"/>
          <w:sz w:val="24"/>
        </w:rPr>
        <w:t>validation through peer review work recorded in Web of Science and ORCID, demonstrat-</w:t>
      </w:r>
      <w:r>
        <w:rPr>
          <w:rFonts w:ascii="CMR12" w:hAnsi="CMR12" w:eastAsia="CMR12"/>
          <w:b w:val="0"/>
          <w:i w:val="0"/>
          <w:color w:val="000000"/>
          <w:sz w:val="24"/>
        </w:rPr>
        <w:t>ing recognition by academic publishing communities.</w:t>
      </w:r>
    </w:p>
    <w:p>
      <w:pPr>
        <w:autoSpaceDN w:val="0"/>
        <w:autoSpaceDE w:val="0"/>
        <w:widowControl/>
        <w:spacing w:line="344" w:lineRule="exact" w:before="480" w:after="0"/>
        <w:ind w:left="0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Expert Testimonials</w:t>
      </w:r>
    </w:p>
    <w:p>
      <w:pPr>
        <w:autoSpaceDN w:val="0"/>
        <w:autoSpaceDE w:val="0"/>
        <w:widowControl/>
        <w:spacing w:line="290" w:lineRule="exact" w:before="210" w:after="0"/>
        <w:ind w:left="0" w:right="20" w:firstLine="0"/>
        <w:jc w:val="both"/>
      </w:pPr>
      <w:r>
        <w:rPr>
          <w:rFonts w:ascii="CMBX12" w:hAnsi="CMBX12" w:eastAsia="CMBX12"/>
          <w:b w:val="0"/>
          <w:i w:val="0"/>
          <w:color w:val="000000"/>
          <w:sz w:val="24"/>
        </w:rPr>
        <w:t>Exhibit ??: Industry Testimonial from Mr. Ankit Gupta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provides independent </w:t>
      </w:r>
      <w:r>
        <w:rPr>
          <w:rFonts w:ascii="CMR12" w:hAnsi="CMR12" w:eastAsia="CMR12"/>
          <w:b w:val="0"/>
          <w:i w:val="0"/>
          <w:color w:val="000000"/>
          <w:sz w:val="24"/>
        </w:rPr>
        <w:t>validation of Mr. Joshi’s technical expertise and professional impact from industry col-</w:t>
      </w:r>
      <w:r>
        <w:rPr>
          <w:rFonts w:ascii="CMR12" w:hAnsi="CMR12" w:eastAsia="CMR12"/>
          <w:b w:val="0"/>
          <w:i w:val="0"/>
          <w:color w:val="000000"/>
          <w:sz w:val="24"/>
        </w:rPr>
        <w:t>leagues.</w:t>
      </w:r>
    </w:p>
    <w:p>
      <w:pPr>
        <w:autoSpaceDN w:val="0"/>
        <w:tabs>
          <w:tab w:pos="5382" w:val="left"/>
        </w:tabs>
        <w:autoSpaceDE w:val="0"/>
        <w:widowControl/>
        <w:spacing w:line="290" w:lineRule="exact" w:before="142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 xml:space="preserve">Exhibit ??: Industry Testimonial from Mr. </w:t>
      </w:r>
      <w:r>
        <w:tab/>
      </w:r>
      <w:r>
        <w:rPr>
          <w:rFonts w:ascii="CMBX12" w:hAnsi="CMBX12" w:eastAsia="CMBX12"/>
          <w:b w:val="0"/>
          <w:i w:val="0"/>
          <w:color w:val="000000"/>
          <w:sz w:val="24"/>
        </w:rPr>
        <w:t>Gaurav Sharma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offers additional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professional endorsement from senior industry professionals, corroborating Mr. Joshi’s </w:t>
      </w:r>
      <w:r>
        <w:rPr>
          <w:rFonts w:ascii="CMR12" w:hAnsi="CMR12" w:eastAsia="CMR12"/>
          <w:b w:val="0"/>
          <w:i w:val="0"/>
          <w:color w:val="000000"/>
          <w:sz w:val="24"/>
        </w:rPr>
        <w:t>qualifications and contributions.</w:t>
      </w:r>
    </w:p>
    <w:p>
      <w:pPr>
        <w:autoSpaceDN w:val="0"/>
        <w:autoSpaceDE w:val="0"/>
        <w:widowControl/>
        <w:spacing w:line="346" w:lineRule="exact" w:before="480" w:after="0"/>
        <w:ind w:left="0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Educational Credentials</w:t>
      </w:r>
    </w:p>
    <w:p>
      <w:pPr>
        <w:autoSpaceDN w:val="0"/>
        <w:autoSpaceDE w:val="0"/>
        <w:widowControl/>
        <w:spacing w:line="290" w:lineRule="exact" w:before="208" w:after="0"/>
        <w:ind w:left="0" w:right="0" w:firstLine="0"/>
        <w:jc w:val="center"/>
      </w:pPr>
      <w:r>
        <w:rPr>
          <w:rFonts w:ascii="CMBX12" w:hAnsi="CMBX12" w:eastAsia="CMBX12"/>
          <w:b w:val="0"/>
          <w:i w:val="0"/>
          <w:color w:val="000000"/>
          <w:sz w:val="24"/>
        </w:rPr>
        <w:t>Exhibit ??: Academic Degrees and Evaluations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provides official documentation of </w:t>
      </w:r>
      <w:r>
        <w:rPr>
          <w:rFonts w:ascii="CMR12" w:hAnsi="CMR12" w:eastAsia="CMR12"/>
          <w:b w:val="0"/>
          <w:i w:val="0"/>
          <w:color w:val="000000"/>
          <w:sz w:val="24"/>
        </w:rPr>
        <w:t>Mr. Joshi’s advanced degrees and educational qualifications meeting EB-2 requirements.</w:t>
      </w:r>
    </w:p>
    <w:p>
      <w:pPr>
        <w:autoSpaceDN w:val="0"/>
        <w:autoSpaceDE w:val="0"/>
        <w:widowControl/>
        <w:spacing w:line="344" w:lineRule="exact" w:before="480" w:after="0"/>
        <w:ind w:left="0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Volunteering Free Online course for US Veterans</w:t>
      </w:r>
    </w:p>
    <w:p>
      <w:pPr>
        <w:autoSpaceDN w:val="0"/>
        <w:autoSpaceDE w:val="0"/>
        <w:widowControl/>
        <w:spacing w:line="240" w:lineRule="exact" w:before="260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Exhibit ??: Udmey Courses by Mr Joshi.</w:t>
      </w:r>
    </w:p>
    <w:p>
      <w:pPr>
        <w:autoSpaceDN w:val="0"/>
        <w:autoSpaceDE w:val="0"/>
        <w:widowControl/>
        <w:spacing w:line="346" w:lineRule="exact" w:before="480" w:after="0"/>
        <w:ind w:left="0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Independent Expert Opinions</w:t>
      </w:r>
    </w:p>
    <w:p>
      <w:pPr>
        <w:autoSpaceDN w:val="0"/>
        <w:autoSpaceDE w:val="0"/>
        <w:widowControl/>
        <w:spacing w:line="288" w:lineRule="exact" w:before="210" w:after="0"/>
        <w:ind w:left="0" w:right="20" w:firstLine="0"/>
        <w:jc w:val="both"/>
      </w:pPr>
      <w:r>
        <w:rPr>
          <w:rFonts w:ascii="CMBX12" w:hAnsi="CMBX12" w:eastAsia="CMBX12"/>
          <w:b w:val="0"/>
          <w:i w:val="0"/>
          <w:color w:val="000000"/>
          <w:sz w:val="24"/>
        </w:rPr>
        <w:t>Exhibit ??: Expert Opinion by Dr. Anjum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provides an independent assessment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from an international expert validating the technical merit and innovation of Mr. Joshi’s </w:t>
      </w:r>
      <w:r>
        <w:rPr>
          <w:rFonts w:ascii="CMR12" w:hAnsi="CMR12" w:eastAsia="CMR12"/>
          <w:b w:val="0"/>
          <w:i w:val="0"/>
          <w:color w:val="000000"/>
          <w:sz w:val="24"/>
        </w:rPr>
        <w:t>research in AI applications for financial systems.</w:t>
      </w:r>
    </w:p>
    <w:p>
      <w:pPr>
        <w:autoSpaceDN w:val="0"/>
        <w:autoSpaceDE w:val="0"/>
        <w:widowControl/>
        <w:spacing w:line="290" w:lineRule="exact" w:before="144" w:after="0"/>
        <w:ind w:left="0" w:right="20" w:firstLine="0"/>
        <w:jc w:val="both"/>
      </w:pPr>
      <w:r>
        <w:rPr>
          <w:rFonts w:ascii="CMBX12" w:hAnsi="CMBX12" w:eastAsia="CMBX12"/>
          <w:b w:val="0"/>
          <w:i w:val="0"/>
          <w:color w:val="000000"/>
          <w:sz w:val="24"/>
        </w:rPr>
        <w:t>Exhibit ??: Expert Opinion by Dr. Asif Umer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offers scholarly validation from Haz-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ara University faculty, confirming the academic significance and research contributions of </w:t>
      </w:r>
      <w:r>
        <w:rPr>
          <w:rFonts w:ascii="CMR12" w:hAnsi="CMR12" w:eastAsia="CMR12"/>
          <w:b w:val="0"/>
          <w:i w:val="0"/>
          <w:color w:val="000000"/>
          <w:sz w:val="24"/>
        </w:rPr>
        <w:t>Mr. Joshi’s work in AI and financial technology.</w:t>
      </w:r>
    </w:p>
    <w:p>
      <w:pPr>
        <w:autoSpaceDN w:val="0"/>
        <w:autoSpaceDE w:val="0"/>
        <w:widowControl/>
        <w:spacing w:line="290" w:lineRule="exact" w:before="142" w:after="0"/>
        <w:ind w:left="0" w:right="20" w:firstLine="0"/>
        <w:jc w:val="both"/>
      </w:pPr>
      <w:r>
        <w:rPr>
          <w:rFonts w:ascii="CMBX12" w:hAnsi="CMBX12" w:eastAsia="CMBX12"/>
          <w:b w:val="0"/>
          <w:i w:val="0"/>
          <w:color w:val="000000"/>
          <w:sz w:val="24"/>
        </w:rPr>
        <w:t>Exhibit ??: Expert Opinion by Dr. Malik Missan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provides professional endorse-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ment from University of Bhawalpur academia, substantiating the originality and impact </w:t>
      </w:r>
      <w:r>
        <w:rPr>
          <w:rFonts w:ascii="CMR12" w:hAnsi="CMR12" w:eastAsia="CMR12"/>
          <w:b w:val="0"/>
          <w:i w:val="0"/>
          <w:color w:val="000000"/>
          <w:sz w:val="24"/>
        </w:rPr>
        <w:t>of Mr. Joshi’s research methodologies and findings.</w:t>
      </w:r>
    </w:p>
    <w:p>
      <w:pPr>
        <w:autoSpaceDN w:val="0"/>
        <w:tabs>
          <w:tab w:pos="4438" w:val="left"/>
        </w:tabs>
        <w:autoSpaceDE w:val="0"/>
        <w:widowControl/>
        <w:spacing w:line="288" w:lineRule="exact" w:before="144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 xml:space="preserve">Exhibit ??: Expert Opinion by Dr. </w:t>
      </w:r>
      <w:r>
        <w:rPr>
          <w:rFonts w:ascii="CMBX12" w:hAnsi="CMBX12" w:eastAsia="CMBX12"/>
          <w:b w:val="0"/>
          <w:i w:val="0"/>
          <w:color w:val="000000"/>
          <w:sz w:val="24"/>
        </w:rPr>
        <w:t>Rozeia Mustafa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delivers independent aca-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demic assessment from Royal College of Management Sciences, affirming the quality and </w:t>
      </w:r>
      <w:r>
        <w:rPr>
          <w:rFonts w:ascii="CMR12" w:hAnsi="CMR12" w:eastAsia="CMR12"/>
          <w:b w:val="0"/>
          <w:i w:val="0"/>
          <w:color w:val="000000"/>
          <w:sz w:val="24"/>
        </w:rPr>
        <w:t>relevance of Mr. Joshi’s contributions to AI research and applications.</w:t>
      </w:r>
    </w:p>
    <w:p>
      <w:pPr>
        <w:autoSpaceDN w:val="0"/>
        <w:autoSpaceDE w:val="0"/>
        <w:widowControl/>
        <w:spacing w:line="240" w:lineRule="exact" w:before="81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77</w:t>
      </w:r>
    </w:p>
    <w:p>
      <w:pPr>
        <w:sectPr>
          <w:pgSz w:w="11906" w:h="16838"/>
          <w:pgMar w:top="750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20" w:firstLine="0"/>
        <w:jc w:val="both"/>
      </w:pPr>
      <w:r>
        <w:rPr>
          <w:rFonts w:ascii="CMBX12" w:hAnsi="CMBX12" w:eastAsia="CMBX12"/>
          <w:b w:val="0"/>
          <w:i w:val="0"/>
          <w:color w:val="000000"/>
          <w:sz w:val="24"/>
        </w:rPr>
        <w:t>Exhibit ??: Expert Opinion by Dr. Sheraz Ahmed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offers validation from Interna-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tional College of Management Sciences faculty, confirming the practical significance and </w:t>
      </w:r>
      <w:r>
        <w:rPr>
          <w:rFonts w:ascii="CMR12" w:hAnsi="CMR12" w:eastAsia="CMR12"/>
          <w:b w:val="0"/>
          <w:i w:val="0"/>
          <w:color w:val="000000"/>
          <w:sz w:val="24"/>
        </w:rPr>
        <w:t>scholarly merit of Mr. Joshi’s work in AI implementation.</w:t>
      </w:r>
    </w:p>
    <w:p>
      <w:pPr>
        <w:autoSpaceDN w:val="0"/>
        <w:autoSpaceDE w:val="0"/>
        <w:widowControl/>
        <w:spacing w:line="290" w:lineRule="exact" w:before="144" w:after="0"/>
        <w:ind w:left="0" w:right="20" w:firstLine="0"/>
        <w:jc w:val="both"/>
      </w:pPr>
      <w:r>
        <w:rPr>
          <w:rFonts w:ascii="CMBX12" w:hAnsi="CMBX12" w:eastAsia="CMBX12"/>
          <w:b w:val="0"/>
          <w:i w:val="0"/>
          <w:color w:val="000000"/>
          <w:sz w:val="24"/>
        </w:rPr>
        <w:t>Exhibit ??: Expert Opinion by Dr. Kamran Toor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provides comprehensive inde-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pendent review from Meridian School senior faculty, including affidavit documentation </w:t>
      </w:r>
      <w:r>
        <w:rPr>
          <w:rFonts w:ascii="CMR12" w:hAnsi="CMR12" w:eastAsia="CMR12"/>
          <w:b w:val="0"/>
          <w:i w:val="0"/>
          <w:color w:val="000000"/>
          <w:sz w:val="24"/>
        </w:rPr>
        <w:t>verifying the authenticity and significance of Mr. Joshi’s research contributions.</w:t>
      </w:r>
    </w:p>
    <w:p>
      <w:pPr>
        <w:autoSpaceDN w:val="0"/>
        <w:autoSpaceDE w:val="0"/>
        <w:widowControl/>
        <w:spacing w:line="288" w:lineRule="exact" w:before="146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These independent expert opinions collectively demonstrate international academic recog-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nition and validation of Mr. Joshi’s research quality, innovation, and impact from multiple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educational institutions and countries, further substantiating the substantial merit and </w:t>
      </w:r>
      <w:r>
        <w:rPr>
          <w:rFonts w:ascii="CMR12" w:hAnsi="CMR12" w:eastAsia="CMR12"/>
          <w:b w:val="0"/>
          <w:i w:val="0"/>
          <w:color w:val="000000"/>
          <w:sz w:val="24"/>
        </w:rPr>
        <w:t>national importance of his proposed endeavor.</w:t>
      </w:r>
    </w:p>
    <w:p>
      <w:pPr>
        <w:autoSpaceDN w:val="0"/>
        <w:autoSpaceDE w:val="0"/>
        <w:widowControl/>
        <w:spacing w:line="346" w:lineRule="exact" w:before="480" w:after="0"/>
        <w:ind w:left="0" w:right="0" w:firstLine="0"/>
        <w:jc w:val="center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Organic Unsolicited External Recognition and Peer</w:t>
      </w:r>
    </w:p>
    <w:p>
      <w:pPr>
        <w:autoSpaceDN w:val="0"/>
        <w:autoSpaceDE w:val="0"/>
        <w:widowControl/>
        <w:spacing w:line="344" w:lineRule="exact" w:before="94" w:after="0"/>
        <w:ind w:left="0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Endorsement</w:t>
      </w:r>
    </w:p>
    <w:p>
      <w:pPr>
        <w:autoSpaceDN w:val="0"/>
        <w:autoSpaceDE w:val="0"/>
        <w:widowControl/>
        <w:spacing w:line="288" w:lineRule="exact" w:before="212" w:after="0"/>
        <w:ind w:left="0" w:right="20" w:firstLine="0"/>
        <w:jc w:val="both"/>
      </w:pPr>
      <w:r>
        <w:rPr>
          <w:rFonts w:ascii="CMBX12" w:hAnsi="CMBX12" w:eastAsia="CMBX12"/>
          <w:b w:val="0"/>
          <w:i w:val="0"/>
          <w:color w:val="000000"/>
          <w:sz w:val="24"/>
        </w:rPr>
        <w:t>Exhibit ?? The widespread recognition and practical impact of Mr. Joshi’s re-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search extend beyond citations and downloads to include direct endorsements 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from industry professionals and researchers, demonstrating its relevance and </w:t>
      </w:r>
      <w:r>
        <w:rPr>
          <w:rFonts w:ascii="CMBX12" w:hAnsi="CMBX12" w:eastAsia="CMBX12"/>
          <w:b w:val="0"/>
          <w:i w:val="0"/>
          <w:color w:val="000000"/>
          <w:sz w:val="24"/>
        </w:rPr>
        <w:t>value to practicing experts in the field.</w:t>
      </w:r>
    </w:p>
    <w:p>
      <w:pPr>
        <w:autoSpaceDN w:val="0"/>
        <w:autoSpaceDE w:val="0"/>
        <w:widowControl/>
        <w:spacing w:line="288" w:lineRule="exact" w:before="146" w:after="0"/>
        <w:ind w:left="0" w:right="20" w:firstLine="0"/>
        <w:jc w:val="both"/>
      </w:pPr>
      <w:r>
        <w:rPr>
          <w:rFonts w:ascii="CMBX12" w:hAnsi="CMBX12" w:eastAsia="CMBX12"/>
          <w:b w:val="0"/>
          <w:i w:val="0"/>
          <w:color w:val="000000"/>
          <w:sz w:val="24"/>
        </w:rPr>
        <w:t>ResearchGate Peer Recommendations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provide quantifiable evidence of his work’s </w:t>
      </w:r>
      <w:r>
        <w:rPr>
          <w:rFonts w:ascii="CMR12" w:hAnsi="CMR12" w:eastAsia="CMR12"/>
          <w:b w:val="0"/>
          <w:i w:val="0"/>
          <w:color w:val="000000"/>
          <w:sz w:val="24"/>
        </w:rPr>
        <w:t>influence within the professional community. His publications have been personally rec-</w:t>
      </w:r>
      <w:r>
        <w:rPr>
          <w:rFonts w:ascii="CMR12" w:hAnsi="CMR12" w:eastAsia="CMR12"/>
          <w:b w:val="0"/>
          <w:i w:val="0"/>
          <w:color w:val="000000"/>
          <w:sz w:val="24"/>
        </w:rPr>
        <w:t>ommended by a diverse international group of experts, including:</w:t>
      </w:r>
    </w:p>
    <w:p>
      <w:pPr>
        <w:autoSpaceDN w:val="0"/>
        <w:autoSpaceDE w:val="0"/>
        <w:widowControl/>
        <w:spacing w:line="290" w:lineRule="exact" w:before="144" w:after="0"/>
        <w:ind w:left="288" w:right="0" w:firstLine="0"/>
        <w:jc w:val="center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Rachid Ejjami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(Doctor of Business Administration, </w:t>
      </w:r>
      <w:r>
        <w:rPr>
          <w:rFonts w:ascii="CMR12" w:hAnsi="CMR12" w:eastAsia="CMR12"/>
          <w:b w:val="0"/>
          <w:i w:val="0"/>
          <w:color w:val="000000"/>
          <w:sz w:val="24"/>
        </w:rPr>
        <w:t>´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Ecole nationale des ponts et </w:t>
      </w:r>
      <w:r>
        <w:rPr>
          <w:rFonts w:ascii="CMR12" w:hAnsi="CMR12" w:eastAsia="CMR12"/>
          <w:b w:val="0"/>
          <w:i w:val="0"/>
          <w:color w:val="000000"/>
          <w:sz w:val="24"/>
        </w:rPr>
        <w:t>chauss´ees), who recommended the paper on “Gen AI in Fixed Income Markets.”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2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Ashok Gadi Parthi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(Senior Data Architect, Verizon Communications AI&amp;D),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who endorsed the review of “Owen and DeepSeek LLMs.”</w:t>
      </w:r>
    </w:p>
    <w:p>
      <w:pPr>
        <w:autoSpaceDN w:val="0"/>
        <w:tabs>
          <w:tab w:pos="586" w:val="left"/>
        </w:tabs>
        <w:autoSpaceDE w:val="0"/>
        <w:widowControl/>
        <w:spacing w:line="290" w:lineRule="exact" w:before="142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Shafeeq Ur Rahaman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(Associate Director of Analytics, Monks), who recom-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mended the research on “Gen AI Models for Financial Risk Management.”</w:t>
      </w:r>
    </w:p>
    <w:p>
      <w:pPr>
        <w:autoSpaceDN w:val="0"/>
        <w:autoSpaceDE w:val="0"/>
        <w:widowControl/>
        <w:spacing w:line="288" w:lineRule="exact" w:before="146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These unsolicited recommendations from professionals at leading institutions corroborate </w:t>
      </w:r>
      <w:r>
        <w:rPr>
          <w:rFonts w:ascii="CMR12" w:hAnsi="CMR12" w:eastAsia="CMR12"/>
          <w:b w:val="0"/>
          <w:i w:val="0"/>
          <w:color w:val="000000"/>
          <w:sz w:val="24"/>
        </w:rPr>
        <w:t>the substantive merit and practical applicability of his research.</w:t>
      </w:r>
    </w:p>
    <w:p>
      <w:pPr>
        <w:autoSpaceDN w:val="0"/>
        <w:autoSpaceDE w:val="0"/>
        <w:widowControl/>
        <w:spacing w:line="288" w:lineRule="exact" w:before="146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Furthermore,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Unsolicited Professional Acclaim on LinkedIn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demonstrates the di-</w:t>
      </w:r>
      <w:r>
        <w:rPr>
          <w:rFonts w:ascii="CMR12" w:hAnsi="CMR12" w:eastAsia="CMR12"/>
          <w:b w:val="0"/>
          <w:i w:val="0"/>
          <w:color w:val="000000"/>
          <w:sz w:val="24"/>
        </w:rPr>
        <w:t>rect engagement and value his work provides to high-level practitioners:</w:t>
      </w:r>
    </w:p>
    <w:p>
      <w:pPr>
        <w:autoSpaceDN w:val="0"/>
        <w:autoSpaceDE w:val="0"/>
        <w:widowControl/>
        <w:spacing w:line="288" w:lineRule="exact" w:before="146" w:after="0"/>
        <w:ind w:left="586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Yongfeng (Emma) Wei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, Lead Machine Learning Engineer at PayPal, described </w:t>
      </w:r>
      <w:r>
        <w:rPr>
          <w:rFonts w:ascii="CMR12" w:hAnsi="CMR12" w:eastAsia="CMR12"/>
          <w:b w:val="0"/>
          <w:i w:val="0"/>
          <w:color w:val="000000"/>
          <w:sz w:val="24"/>
        </w:rPr>
        <w:t>Mr. Joshi’s ebook on “Gen AI for Market and Credit Risk” as “very impressive”</w:t>
      </w:r>
      <w:r>
        <w:rPr>
          <w:rFonts w:ascii="CMR12" w:hAnsi="CMR12" w:eastAsia="CMR12"/>
          <w:b w:val="0"/>
          <w:i w:val="0"/>
          <w:color w:val="000000"/>
          <w:sz w:val="24"/>
        </w:rPr>
        <w:t>and initiated a professional connection based on its content.</w:t>
      </w:r>
    </w:p>
    <w:p>
      <w:pPr>
        <w:autoSpaceDN w:val="0"/>
        <w:autoSpaceDE w:val="0"/>
        <w:widowControl/>
        <w:spacing w:line="288" w:lineRule="exact" w:before="146" w:after="0"/>
        <w:ind w:left="586" w:right="20" w:hanging="234"/>
        <w:jc w:val="both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Sumin Lee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, Data Scientist at SAP and PhD candidate at KAIST, found his paper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on “Agentic Generative AI and the Future U.S. Workforce” to be “truly insightful </w:t>
      </w:r>
      <w:r>
        <w:rPr>
          <w:rFonts w:ascii="CMR12" w:hAnsi="CMR12" w:eastAsia="CMR12"/>
          <w:b w:val="0"/>
          <w:i w:val="0"/>
          <w:color w:val="000000"/>
          <w:sz w:val="24"/>
        </w:rPr>
        <w:t>and fascinating,” leading to a professional connection.</w:t>
      </w:r>
    </w:p>
    <w:p>
      <w:pPr>
        <w:autoSpaceDN w:val="0"/>
        <w:autoSpaceDE w:val="0"/>
        <w:widowControl/>
        <w:spacing w:line="290" w:lineRule="exact" w:before="144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This organic recognition from peers at globally recognized companies like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PayPal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and </w:t>
      </w:r>
      <w:r>
        <w:rPr>
          <w:rFonts w:ascii="CMBX12" w:hAnsi="CMBX12" w:eastAsia="CMBX12"/>
          <w:b w:val="0"/>
          <w:i w:val="0"/>
          <w:color w:val="000000"/>
          <w:sz w:val="24"/>
        </w:rPr>
        <w:t>SAP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underscores the significant standing and influence of his work within the industry </w:t>
      </w:r>
      <w:r>
        <w:rPr>
          <w:rFonts w:ascii="CMR12" w:hAnsi="CMR12" w:eastAsia="CMR12"/>
          <w:b w:val="0"/>
          <w:i w:val="0"/>
          <w:color w:val="000000"/>
          <w:sz w:val="24"/>
        </w:rPr>
        <w:t>it aims to benefit.</w:t>
      </w:r>
    </w:p>
    <w:p>
      <w:pPr>
        <w:autoSpaceDN w:val="0"/>
        <w:autoSpaceDE w:val="0"/>
        <w:widowControl/>
        <w:spacing w:line="240" w:lineRule="exact" w:before="90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78</w:t>
      </w:r>
    </w:p>
    <w:p>
      <w:pPr>
        <w:sectPr>
          <w:pgSz w:w="11906" w:h="16838"/>
          <w:pgMar w:top="750" w:right="1420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autoSpaceDE w:val="0"/>
        <w:widowControl/>
        <w:spacing w:line="264" w:lineRule="exact" w:before="0" w:after="26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In applied fields such as AI and industry, formal academic citations are less common, </w:t>
      </w:r>
      <w:r>
        <w:rPr>
          <w:rFonts w:ascii="CMR12" w:hAnsi="CMR12" w:eastAsia="CMR12"/>
          <w:b w:val="0"/>
          <w:i w:val="0"/>
          <w:color w:val="000000"/>
          <w:sz w:val="24"/>
        </w:rPr>
        <w:t>as professionals disseminate and recognize research through professional networks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5"/>
        <w:gridCol w:w="3015"/>
        <w:gridCol w:w="3015"/>
      </w:tblGrid>
      <w:tr>
        <w:trPr>
          <w:trHeight w:hRule="exact" w:val="286"/>
        </w:trPr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knowledge-sharing platforms.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Mr.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1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Joshi’s work has been independently shared, dis-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cussed, and praised by industry consultants and standards experts, reflecting equivalent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recognition in the professional community. These independent engagements function in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practice as citations do in academia, by demonstrating that his research informs and </w:t>
      </w:r>
      <w:r>
        <w:rPr>
          <w:rFonts w:ascii="CMR12" w:hAnsi="CMR12" w:eastAsia="CMR12"/>
          <w:b w:val="0"/>
          <w:i w:val="0"/>
          <w:color w:val="000000"/>
          <w:sz w:val="24"/>
        </w:rPr>
        <w:t>influences other experts’ work.</w:t>
      </w:r>
    </w:p>
    <w:p>
      <w:pPr>
        <w:autoSpaceDN w:val="0"/>
        <w:autoSpaceDE w:val="0"/>
        <w:widowControl/>
        <w:spacing w:line="344" w:lineRule="exact" w:before="482" w:after="0"/>
        <w:ind w:left="0" w:right="0" w:firstLine="0"/>
        <w:jc w:val="left"/>
      </w:pPr>
      <w:r>
        <w:rPr>
          <w:w w:val="101.26706291647518"/>
          <w:rFonts w:ascii="CMBX12" w:hAnsi="CMBX12" w:eastAsia="CMBX12"/>
          <w:b w:val="0"/>
          <w:i w:val="0"/>
          <w:color w:val="000000"/>
          <w:sz w:val="34"/>
        </w:rPr>
        <w:t>Conclusion</w:t>
      </w:r>
    </w:p>
    <w:p>
      <w:pPr>
        <w:autoSpaceDN w:val="0"/>
        <w:autoSpaceDE w:val="0"/>
        <w:widowControl/>
        <w:spacing w:line="288" w:lineRule="exact" w:before="210" w:after="0"/>
        <w:ind w:left="0" w:right="20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Collectively, these exhibits provide comprehensive evidence supporting all three prongs </w:t>
      </w:r>
      <w:r>
        <w:rPr>
          <w:rFonts w:ascii="CMR12" w:hAnsi="CMR12" w:eastAsia="CMR12"/>
          <w:b w:val="0"/>
          <w:i w:val="0"/>
          <w:color w:val="000000"/>
          <w:sz w:val="24"/>
        </w:rPr>
        <w:t>of the</w:t>
      </w:r>
      <w:r>
        <w:rPr>
          <w:rFonts w:ascii="CMTI12" w:hAnsi="CMTI12" w:eastAsia="CMTI12"/>
          <w:b w:val="0"/>
          <w:i w:val="0"/>
          <w:color w:val="000000"/>
          <w:sz w:val="24"/>
        </w:rPr>
        <w:t xml:space="preserve"> Dhanasar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framework. They demonstrate Mr. Joshi’s substantial scholarly contri-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butions, the national importance of his proposed endeavor, his unique qualifications to </w:t>
      </w:r>
      <w:r>
        <w:rPr>
          <w:rFonts w:ascii="CMR12" w:hAnsi="CMR12" w:eastAsia="CMR12"/>
          <w:b w:val="0"/>
          <w:i w:val="0"/>
          <w:color w:val="000000"/>
          <w:sz w:val="24"/>
        </w:rPr>
        <w:t>advance this work, and the clear national benefit of waiving labor certification require-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ments. Each exhibit has been carefully selected to address specific USCIS criteria and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provide verifiable, objective evidence of Mr. Joshi’s eligibility for the National Interest </w:t>
      </w:r>
      <w:r>
        <w:rPr>
          <w:rFonts w:ascii="CMR12" w:hAnsi="CMR12" w:eastAsia="CMR12"/>
          <w:b w:val="0"/>
          <w:i w:val="0"/>
          <w:color w:val="000000"/>
          <w:sz w:val="24"/>
        </w:rPr>
        <w:t>Waiver.</w:t>
      </w:r>
    </w:p>
    <w:p>
      <w:pPr>
        <w:autoSpaceDN w:val="0"/>
        <w:autoSpaceDE w:val="0"/>
        <w:widowControl/>
        <w:spacing w:line="240" w:lineRule="exact" w:before="928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79</w:t>
      </w:r>
    </w:p>
    <w:sectPr w:rsidR="00FC693F" w:rsidRPr="0006063C" w:rsidSect="00034616">
      <w:pgSz w:w="11906" w:h="16838"/>
      <w:pgMar w:top="750" w:right="1420" w:bottom="39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ric.ed.gov/" TargetMode="External"/><Relationship Id="rId10" Type="http://schemas.openxmlformats.org/officeDocument/2006/relationships/hyperlink" Target="https://scanr.enseignementsup-recherche.gouv.fr/search/publications?q=satyadhar+joshi" TargetMode="External"/><Relationship Id="rId11" Type="http://schemas.openxmlformats.org/officeDocument/2006/relationships/hyperlink" Target="https://mpra.ub.uni-muenchen.de/id/eprint/125221/" TargetMode="External"/><Relationship Id="rId12" Type="http://schemas.openxmlformats.org/officeDocument/2006/relationships/hyperlink" Target="https://www.sciengine.com/BNSFC/doi/10.3724/BNSFC-2025.04.20.0001" TargetMode="External"/><Relationship Id="rId13" Type="http://schemas.openxmlformats.org/officeDocument/2006/relationships/hyperlink" Target="https://europepmc.org/article/PPR/PPR1099612" TargetMode="External"/><Relationship Id="rId14" Type="http://schemas.openxmlformats.org/officeDocument/2006/relationships/hyperlink" Target="https://europepmc.org/search?query=satyadhar%20joshi" TargetMode="External"/><Relationship Id="rId15" Type="http://schemas.openxmlformats.org/officeDocument/2006/relationships/hyperlink" Target="https://searchworks.stanford.edu/view/12926240" TargetMode="External"/><Relationship Id="rId16" Type="http://schemas.openxmlformats.org/officeDocument/2006/relationships/hyperlink" Target="https://digitalcommons.harrisburgu.edu/other-works/14/" TargetMode="External"/><Relationship Id="rId17" Type="http://schemas.openxmlformats.org/officeDocument/2006/relationships/hyperlink" Target="https://digitalcommons.harrisburgu.edu/other-works/13/" TargetMode="External"/><Relationship Id="rId18" Type="http://schemas.openxmlformats.org/officeDocument/2006/relationships/hyperlink" Target="https://digitalcommons.harrisburgu.edu/other-works/10/" TargetMode="External"/><Relationship Id="rId19" Type="http://schemas.openxmlformats.org/officeDocument/2006/relationships/hyperlink" Target="https://digitalcommons.mtu.edu/michigantech-p/2109" TargetMode="External"/><Relationship Id="rId20" Type="http://schemas.openxmlformats.org/officeDocument/2006/relationships/hyperlink" Target="https://ui.adsabs.harvard.edu/" TargetMode="External"/><Relationship Id="rId21" Type="http://schemas.openxmlformats.org/officeDocument/2006/relationships/hyperlink" Target="https://www.csus.edu/indiv/t/tatror/senior_design/SD%20F14-S15/Team_2_LOKSYS_F14_to_S15.pdf" TargetMode="External"/><Relationship Id="rId22" Type="http://schemas.openxmlformats.org/officeDocument/2006/relationships/hyperlink" Target="https://sheffi.mit.edu/sites/sheffi.mit.edu/files/2018-07/11_09574090410700194.pdf" TargetMode="External"/><Relationship Id="rId23" Type="http://schemas.openxmlformats.org/officeDocument/2006/relationships/hyperlink" Target="https://www.uscis.gov/policy-manual/volume-6-part-f-chapter-5" TargetMode="External"/><Relationship Id="rId24" Type="http://schemas.openxmlformats.org/officeDocument/2006/relationships/hyperlink" Target="https://www.science.gov" TargetMode="External"/><Relationship Id="rId25" Type="http://schemas.openxmlformats.org/officeDocument/2006/relationships/image" Target="media/image1.png"/><Relationship Id="rId26" Type="http://schemas.openxmlformats.org/officeDocument/2006/relationships/image" Target="media/image2.png"/><Relationship Id="rId27" Type="http://schemas.openxmlformats.org/officeDocument/2006/relationships/hyperlink" Target="https://home.treasury.gov/policy-issues/financial-markets-policy/financial-stability-oversight-council" TargetMode="External"/><Relationship Id="rId28" Type="http://schemas.openxmlformats.org/officeDocument/2006/relationships/hyperlink" Target="https://www.ecfr.gov/current/title-8/chapter-I/part-204/subpart-A/section-204.5" TargetMode="External"/><Relationship Id="rId29" Type="http://schemas.openxmlformats.org/officeDocument/2006/relationships/hyperlink" Target="https://www.nsf.gov/funding/pgm_summ.jsp?pims_id=504813" TargetMode="External"/><Relationship Id="rId30" Type="http://schemas.openxmlformats.org/officeDocument/2006/relationships/hyperlink" Target="https://www.dol.gov/agencies/e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