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BED1" w14:textId="00049C13" w:rsidR="00577737" w:rsidRPr="00577737" w:rsidRDefault="007B2788" w:rsidP="00577737">
      <w:pPr>
        <w:jc w:val="center"/>
        <w:rPr>
          <w:b/>
          <w:bCs/>
          <w:sz w:val="32"/>
          <w:szCs w:val="32"/>
        </w:rPr>
      </w:pPr>
      <w:r>
        <w:rPr>
          <w:b/>
          <w:bCs/>
          <w:noProof/>
          <w:sz w:val="28"/>
          <w:szCs w:val="28"/>
        </w:rPr>
        <w:drawing>
          <wp:anchor distT="0" distB="0" distL="114300" distR="114300" simplePos="0" relativeHeight="251664384" behindDoc="1" locked="0" layoutInCell="1" allowOverlap="1" wp14:anchorId="4868C41E" wp14:editId="6480DAF2">
            <wp:simplePos x="0" y="0"/>
            <wp:positionH relativeFrom="column">
              <wp:posOffset>5381625</wp:posOffset>
            </wp:positionH>
            <wp:positionV relativeFrom="paragraph">
              <wp:posOffset>-618490</wp:posOffset>
            </wp:positionV>
            <wp:extent cx="657225" cy="657225"/>
            <wp:effectExtent l="38100" t="152400" r="0" b="0"/>
            <wp:wrapNone/>
            <wp:docPr id="372878034" name="Picture 372878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96225" name="Picture 1571896225"/>
                    <pic:cNvPicPr/>
                  </pic:nvPicPr>
                  <pic:blipFill>
                    <a:blip r:embed="rId5" cstate="print">
                      <a:extLst>
                        <a:ext uri="{28A0092B-C50C-407E-A947-70E740481C1C}">
                          <a14:useLocalDpi xmlns:a14="http://schemas.microsoft.com/office/drawing/2010/main" val="0"/>
                        </a:ext>
                      </a:extLst>
                    </a:blip>
                    <a:stretch>
                      <a:fillRect/>
                    </a:stretch>
                  </pic:blipFill>
                  <pic:spPr>
                    <a:xfrm rot="3007598" flipH="1">
                      <a:off x="0" y="0"/>
                      <a:ext cx="657225" cy="65722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65408" behindDoc="1" locked="0" layoutInCell="1" allowOverlap="1" wp14:anchorId="721D2499" wp14:editId="6106FF66">
            <wp:simplePos x="0" y="0"/>
            <wp:positionH relativeFrom="column">
              <wp:posOffset>5868036</wp:posOffset>
            </wp:positionH>
            <wp:positionV relativeFrom="paragraph">
              <wp:posOffset>-772432</wp:posOffset>
            </wp:positionV>
            <wp:extent cx="657225" cy="657225"/>
            <wp:effectExtent l="19050" t="19050" r="28575" b="28575"/>
            <wp:wrapNone/>
            <wp:docPr id="1076259734" name="Picture 1076259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96225" name="Picture 1571896225"/>
                    <pic:cNvPicPr/>
                  </pic:nvPicPr>
                  <pic:blipFill>
                    <a:blip r:embed="rId5" cstate="print">
                      <a:extLst>
                        <a:ext uri="{28A0092B-C50C-407E-A947-70E740481C1C}">
                          <a14:useLocalDpi xmlns:a14="http://schemas.microsoft.com/office/drawing/2010/main" val="0"/>
                        </a:ext>
                      </a:extLst>
                    </a:blip>
                    <a:stretch>
                      <a:fillRect/>
                    </a:stretch>
                  </pic:blipFill>
                  <pic:spPr>
                    <a:xfrm rot="187497" flipH="1">
                      <a:off x="0" y="0"/>
                      <a:ext cx="657225" cy="65722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60288" behindDoc="1" locked="0" layoutInCell="1" allowOverlap="1" wp14:anchorId="61DE5F2F" wp14:editId="37635803">
            <wp:simplePos x="0" y="0"/>
            <wp:positionH relativeFrom="column">
              <wp:posOffset>-876301</wp:posOffset>
            </wp:positionH>
            <wp:positionV relativeFrom="paragraph">
              <wp:posOffset>-617857</wp:posOffset>
            </wp:positionV>
            <wp:extent cx="657225" cy="657225"/>
            <wp:effectExtent l="38100" t="152400" r="0" b="0"/>
            <wp:wrapNone/>
            <wp:docPr id="1571896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96225" name="Picture 1571896225"/>
                    <pic:cNvPicPr/>
                  </pic:nvPicPr>
                  <pic:blipFill>
                    <a:blip r:embed="rId5" cstate="print">
                      <a:extLst>
                        <a:ext uri="{28A0092B-C50C-407E-A947-70E740481C1C}">
                          <a14:useLocalDpi xmlns:a14="http://schemas.microsoft.com/office/drawing/2010/main" val="0"/>
                        </a:ext>
                      </a:extLst>
                    </a:blip>
                    <a:stretch>
                      <a:fillRect/>
                    </a:stretch>
                  </pic:blipFill>
                  <pic:spPr>
                    <a:xfrm rot="3007598" flipH="1">
                      <a:off x="0" y="0"/>
                      <a:ext cx="657225" cy="657225"/>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62336" behindDoc="1" locked="0" layoutInCell="1" allowOverlap="1" wp14:anchorId="48A62D09" wp14:editId="510EF2CA">
            <wp:simplePos x="0" y="0"/>
            <wp:positionH relativeFrom="column">
              <wp:posOffset>-389890</wp:posOffset>
            </wp:positionH>
            <wp:positionV relativeFrom="paragraph">
              <wp:posOffset>-639165</wp:posOffset>
            </wp:positionV>
            <wp:extent cx="657225" cy="657225"/>
            <wp:effectExtent l="19050" t="19050" r="28575" b="28575"/>
            <wp:wrapNone/>
            <wp:docPr id="89551247" name="Picture 8955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96225" name="Picture 1571896225"/>
                    <pic:cNvPicPr/>
                  </pic:nvPicPr>
                  <pic:blipFill>
                    <a:blip r:embed="rId5" cstate="print">
                      <a:extLst>
                        <a:ext uri="{28A0092B-C50C-407E-A947-70E740481C1C}">
                          <a14:useLocalDpi xmlns:a14="http://schemas.microsoft.com/office/drawing/2010/main" val="0"/>
                        </a:ext>
                      </a:extLst>
                    </a:blip>
                    <a:stretch>
                      <a:fillRect/>
                    </a:stretch>
                  </pic:blipFill>
                  <pic:spPr>
                    <a:xfrm rot="187497" flipH="1">
                      <a:off x="0" y="0"/>
                      <a:ext cx="657225" cy="657225"/>
                    </a:xfrm>
                    <a:prstGeom prst="rect">
                      <a:avLst/>
                    </a:prstGeom>
                  </pic:spPr>
                </pic:pic>
              </a:graphicData>
            </a:graphic>
            <wp14:sizeRelH relativeFrom="page">
              <wp14:pctWidth>0</wp14:pctWidth>
            </wp14:sizeRelH>
            <wp14:sizeRelV relativeFrom="page">
              <wp14:pctHeight>0</wp14:pctHeight>
            </wp14:sizeRelV>
          </wp:anchor>
        </w:drawing>
      </w:r>
      <w:r>
        <w:rPr>
          <w:b/>
          <w:bCs/>
          <w:noProof/>
          <w:sz w:val="32"/>
          <w:szCs w:val="32"/>
        </w:rPr>
        <mc:AlternateContent>
          <mc:Choice Requires="wps">
            <w:drawing>
              <wp:anchor distT="0" distB="0" distL="114300" distR="114300" simplePos="0" relativeHeight="251659264" behindDoc="0" locked="0" layoutInCell="1" allowOverlap="1" wp14:anchorId="08088CA7" wp14:editId="006DD101">
                <wp:simplePos x="0" y="0"/>
                <wp:positionH relativeFrom="column">
                  <wp:posOffset>-904875</wp:posOffset>
                </wp:positionH>
                <wp:positionV relativeFrom="paragraph">
                  <wp:posOffset>371475</wp:posOffset>
                </wp:positionV>
                <wp:extent cx="7572375" cy="0"/>
                <wp:effectExtent l="38100" t="57150" r="47625" b="57150"/>
                <wp:wrapNone/>
                <wp:docPr id="1537063097" name="Straight Connector 1"/>
                <wp:cNvGraphicFramePr/>
                <a:graphic xmlns:a="http://schemas.openxmlformats.org/drawingml/2006/main">
                  <a:graphicData uri="http://schemas.microsoft.com/office/word/2010/wordprocessingShape">
                    <wps:wsp>
                      <wps:cNvCnPr/>
                      <wps:spPr>
                        <a:xfrm flipV="1">
                          <a:off x="0" y="0"/>
                          <a:ext cx="7572375" cy="0"/>
                        </a:xfrm>
                        <a:prstGeom prst="line">
                          <a:avLst/>
                        </a:prstGeom>
                        <a:scene3d>
                          <a:camera prst="orthographicFront"/>
                          <a:lightRig rig="threePt" dir="t"/>
                        </a:scene3d>
                        <a:sp3d>
                          <a:bevelT prst="relaxedInset"/>
                        </a:sp3d>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481171"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25pt,29.25pt" to="5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2z6AEAACAEAAAOAAAAZHJzL2Uyb0RvYy54bWysU01v2zAMvQ/YfxB0X5yk6DIYcXpo0WHA&#10;sAVdu7siU7EwfYHSEuffj5IdN9hWoBh2EWiJ75HvkV7f9NawA2DU3jV8MZtzBk76Vrt9w58e7999&#10;4Cwm4VphvIOGnyDym83bN+tjqGHpO29aQEYkLtbH0PAupVBXVZQdWBFnPoCjR+XRikSfuK9aFEdi&#10;t6Zazufvq6PHNqCXECPd3g2PfFP4lQKZvioVITHTcOotlRPLuctntVmLeo8idFqObYh/6MIK7ajo&#10;RHUnkmA/Uf9BZbVEH71KM+lt5ZXSEooGUrOY/6bmWycCFC1kTgyTTfH/0covh1u3RbLhGGIdwxaz&#10;il6hZcro8J1mWnRRp6wvtp0m26BPTNLl6nq1vFpdcybPb9VAkakCxvQRvGU5aLjRLisStTh8jonK&#10;Uuo5JV9HCQ6u2hxKYQHFiPOYOj/O6R69S8PkjN536UHvGWrat9QhwDZx1moacUkh+gvKGAbqHRzA&#10;PI7UCEb00H5ytCaZNUNKXvVsSYnSyUBuzLgHUEy3JH0wp2wr3BpkB0F71v5YjDwlM0OUNmYCzYsB&#10;L4LG3AyDssGvBU7ZpSJ5NAGtdh7/VjX151bVkE/yL7TmcOfbU1mQ8kBrWBwaR5H3/PK7wJ9/7M0v&#10;AAAA//8DAFBLAwQUAAYACAAAACEANbWqgtwAAAALAQAADwAAAGRycy9kb3ducmV2LnhtbEyPQW/C&#10;MAyF75P2HyJP4gYJiDDUNUUMadp5sAu3tPHaao3TNQG6fz8jDuxk2e/p+Xv5ZvSdOOMQ20AG5jMF&#10;AqkKrqXawOfhbboGEZMlZ7tAaOAXI2yKx4fcZi5c6APP+1QLDqGYWQNNSn0mZawa9DbOQo/E2lcY&#10;vE28DrV0g71wuO/kQqmV9LYl/tDYHncNVt/7kzdwePdqLFO7Q/p5Vtvjq17RURszeRq3LyASjulu&#10;his+o0PBTGU4kYuiMzCdLxeavQb0mufVobTieuXtIotc/u9Q/AEAAP//AwBQSwECLQAUAAYACAAA&#10;ACEAtoM4kv4AAADhAQAAEwAAAAAAAAAAAAAAAAAAAAAAW0NvbnRlbnRfVHlwZXNdLnhtbFBLAQIt&#10;ABQABgAIAAAAIQA4/SH/1gAAAJQBAAALAAAAAAAAAAAAAAAAAC8BAABfcmVscy8ucmVsc1BLAQIt&#10;ABQABgAIAAAAIQCv1s2z6AEAACAEAAAOAAAAAAAAAAAAAAAAAC4CAABkcnMvZTJvRG9jLnhtbFBL&#10;AQItABQABgAIAAAAIQA1taqC3AAAAAsBAAAPAAAAAAAAAAAAAAAAAEIEAABkcnMvZG93bnJldi54&#10;bWxQSwUGAAAAAAQABADzAAAASwUAAAAA&#10;" strokecolor="black [3200]" strokeweight=".5pt">
                <v:stroke joinstyle="miter"/>
              </v:line>
            </w:pict>
          </mc:Fallback>
        </mc:AlternateContent>
      </w:r>
      <w:r w:rsidR="00577737" w:rsidRPr="00577737">
        <w:rPr>
          <w:b/>
          <w:bCs/>
          <w:sz w:val="32"/>
          <w:szCs w:val="32"/>
        </w:rPr>
        <w:t>Tasty Pizza Data Analysis Report - January 2015 to December 2015</w:t>
      </w:r>
    </w:p>
    <w:p w14:paraId="2FDE20E8" w14:textId="037F8167" w:rsidR="00577737" w:rsidRDefault="00577737" w:rsidP="00577737"/>
    <w:p w14:paraId="77A13AF8" w14:textId="0ED3BD75" w:rsidR="00577737" w:rsidRPr="00577737" w:rsidRDefault="00577737" w:rsidP="00577737">
      <w:pPr>
        <w:rPr>
          <w:b/>
          <w:bCs/>
          <w:sz w:val="28"/>
          <w:szCs w:val="28"/>
        </w:rPr>
      </w:pPr>
      <w:r w:rsidRPr="00577737">
        <w:rPr>
          <w:b/>
          <w:bCs/>
          <w:sz w:val="28"/>
          <w:szCs w:val="28"/>
        </w:rPr>
        <w:t>Executive Summary:</w:t>
      </w:r>
    </w:p>
    <w:p w14:paraId="7F60425D" w14:textId="2BDB5223" w:rsidR="00577737" w:rsidRDefault="00577737" w:rsidP="00577737">
      <w:r>
        <w:t xml:space="preserve">The following report presents a comprehensive analysis of Tasty Pizza's performance for the time period from January 2015 to December 2015. Through data visualization and deriving key performance indicators (KPIs), we have gained valuable insights into the company's revenue, customer </w:t>
      </w:r>
      <w:r>
        <w:t>behaviour</w:t>
      </w:r>
      <w:r>
        <w:t>, and pizza sales trends. The findings below aim to provide actionable recommendations for Tasty Pizza to enhance its business and make informed decisions.</w:t>
      </w:r>
    </w:p>
    <w:p w14:paraId="2ADED6CF" w14:textId="496ED47B" w:rsidR="00577737" w:rsidRDefault="00577737" w:rsidP="00577737"/>
    <w:p w14:paraId="41E381C4" w14:textId="61B132AC" w:rsidR="00577737" w:rsidRPr="00577737" w:rsidRDefault="00577737" w:rsidP="00577737">
      <w:pPr>
        <w:rPr>
          <w:b/>
          <w:bCs/>
        </w:rPr>
      </w:pPr>
      <w:r w:rsidRPr="00577737">
        <w:rPr>
          <w:b/>
          <w:bCs/>
        </w:rPr>
        <w:t>1. Key Performance Indicators (KPIs):</w:t>
      </w:r>
    </w:p>
    <w:p w14:paraId="4FF60961" w14:textId="3EE760D5" w:rsidR="00577737" w:rsidRDefault="00577737" w:rsidP="00577737"/>
    <w:p w14:paraId="2CD2AB87" w14:textId="1C6C16C1" w:rsidR="00577737" w:rsidRDefault="00577737" w:rsidP="00577737">
      <w:r>
        <w:t>a) Total Revenue during this period: $817,860.05</w:t>
      </w:r>
    </w:p>
    <w:p w14:paraId="290B12FD" w14:textId="20CA518C" w:rsidR="00577737" w:rsidRDefault="00577737" w:rsidP="00577737">
      <w:r>
        <w:t>b) Average Order Value of customers: $38.31</w:t>
      </w:r>
    </w:p>
    <w:p w14:paraId="28E44F8D" w14:textId="7932D565" w:rsidR="00577737" w:rsidRDefault="00577737" w:rsidP="00577737">
      <w:r>
        <w:t>c) Total Pizzas Sold by the company: 49,574</w:t>
      </w:r>
    </w:p>
    <w:p w14:paraId="59CC8D51" w14:textId="4C3598A3" w:rsidR="00577737" w:rsidRDefault="00577737" w:rsidP="00577737">
      <w:r>
        <w:t>d) Total Orders Received from customers: 21,350</w:t>
      </w:r>
    </w:p>
    <w:p w14:paraId="17564601" w14:textId="77777777" w:rsidR="00577737" w:rsidRDefault="00577737" w:rsidP="00577737">
      <w:r>
        <w:t>e) Average Number of Pizzas Ordered per Order: 2.32</w:t>
      </w:r>
    </w:p>
    <w:p w14:paraId="63C84537" w14:textId="77777777" w:rsidR="00577737" w:rsidRDefault="00577737" w:rsidP="00577737"/>
    <w:p w14:paraId="1514394F" w14:textId="2F8E44C3" w:rsidR="00577737" w:rsidRPr="00577737" w:rsidRDefault="00577737" w:rsidP="00577737">
      <w:pPr>
        <w:rPr>
          <w:b/>
          <w:bCs/>
          <w:sz w:val="24"/>
          <w:szCs w:val="24"/>
        </w:rPr>
      </w:pPr>
      <w:r w:rsidRPr="00577737">
        <w:rPr>
          <w:b/>
          <w:bCs/>
          <w:sz w:val="24"/>
          <w:szCs w:val="24"/>
        </w:rPr>
        <w:t>2. Daily and Monthly Trends:</w:t>
      </w:r>
    </w:p>
    <w:p w14:paraId="43E73582" w14:textId="77777777" w:rsidR="00577737" w:rsidRDefault="00577737" w:rsidP="00577737"/>
    <w:p w14:paraId="17FCA3B5" w14:textId="77777777" w:rsidR="00577737" w:rsidRPr="00577737" w:rsidRDefault="00577737" w:rsidP="00577737">
      <w:pPr>
        <w:rPr>
          <w:b/>
          <w:bCs/>
        </w:rPr>
      </w:pPr>
      <w:r w:rsidRPr="00577737">
        <w:rPr>
          <w:b/>
          <w:bCs/>
        </w:rPr>
        <w:t>a) Daily Trend of Total Orders Received:</w:t>
      </w:r>
    </w:p>
    <w:p w14:paraId="5221044F" w14:textId="77777777" w:rsidR="00577737" w:rsidRDefault="00577737" w:rsidP="00577737">
      <w:r>
        <w:t xml:space="preserve">   - The busiest day for orders was Friday (3,538 orders), followed by Thursday (3,239 orders) and Saturday (3,158 orders).</w:t>
      </w:r>
    </w:p>
    <w:p w14:paraId="57AF3552" w14:textId="77777777" w:rsidR="00577737" w:rsidRDefault="00577737" w:rsidP="00577737"/>
    <w:p w14:paraId="779D76D5" w14:textId="77777777" w:rsidR="00577737" w:rsidRDefault="00577737" w:rsidP="00577737">
      <w:r>
        <w:t>b) Monthly Trends of Total Orders Received:</w:t>
      </w:r>
    </w:p>
    <w:p w14:paraId="6EE4C6BB" w14:textId="77777777" w:rsidR="00577737" w:rsidRDefault="00577737" w:rsidP="00577737">
      <w:r>
        <w:t xml:space="preserve">   - July had the highest number of orders (1,935 orders), followed by May (1,853 orders) and August (1,841 orders).</w:t>
      </w:r>
    </w:p>
    <w:p w14:paraId="59A8EFCA" w14:textId="77777777" w:rsidR="00577737" w:rsidRDefault="00577737" w:rsidP="00577737"/>
    <w:p w14:paraId="4103FBF6" w14:textId="65D685F4" w:rsidR="00577737" w:rsidRPr="00577737" w:rsidRDefault="00577737" w:rsidP="00577737">
      <w:pPr>
        <w:rPr>
          <w:b/>
          <w:bCs/>
          <w:sz w:val="24"/>
          <w:szCs w:val="24"/>
        </w:rPr>
      </w:pPr>
      <w:r w:rsidRPr="00577737">
        <w:rPr>
          <w:b/>
          <w:bCs/>
          <w:sz w:val="24"/>
          <w:szCs w:val="24"/>
        </w:rPr>
        <w:t>3. Sales Figure by Pizza Category and Size:</w:t>
      </w:r>
    </w:p>
    <w:p w14:paraId="50E5F591" w14:textId="77777777" w:rsidR="00577737" w:rsidRDefault="00577737" w:rsidP="00577737"/>
    <w:p w14:paraId="210A966B" w14:textId="77777777" w:rsidR="00577737" w:rsidRPr="00577737" w:rsidRDefault="00577737" w:rsidP="00577737">
      <w:pPr>
        <w:rPr>
          <w:b/>
          <w:bCs/>
        </w:rPr>
      </w:pPr>
      <w:r w:rsidRPr="00577737">
        <w:rPr>
          <w:b/>
          <w:bCs/>
        </w:rPr>
        <w:t>a) Sales by Pizza Category:</w:t>
      </w:r>
    </w:p>
    <w:p w14:paraId="2E393913" w14:textId="77777777" w:rsidR="00577737" w:rsidRDefault="00577737" w:rsidP="00577737">
      <w:r>
        <w:t xml:space="preserve">   - The "Classic" category of pizza generated the highest revenue and also had the most units sold.</w:t>
      </w:r>
    </w:p>
    <w:p w14:paraId="644F5C33" w14:textId="77777777" w:rsidR="00577737" w:rsidRDefault="00577737" w:rsidP="00577737"/>
    <w:p w14:paraId="5391099C" w14:textId="77777777" w:rsidR="00577737" w:rsidRDefault="00577737" w:rsidP="00577737">
      <w:r w:rsidRPr="00577737">
        <w:rPr>
          <w:b/>
          <w:bCs/>
        </w:rPr>
        <w:lastRenderedPageBreak/>
        <w:t>b) Sales by Pizza Size:</w:t>
      </w:r>
    </w:p>
    <w:p w14:paraId="7E2A93E3" w14:textId="77777777" w:rsidR="00577737" w:rsidRDefault="00577737" w:rsidP="00577737">
      <w:r>
        <w:t xml:space="preserve">   - Large-sized pizzas contributed the most to the overall revenue.</w:t>
      </w:r>
    </w:p>
    <w:p w14:paraId="42787316" w14:textId="77777777" w:rsidR="00577737" w:rsidRDefault="00577737" w:rsidP="00577737"/>
    <w:p w14:paraId="21E3E424" w14:textId="6993436A" w:rsidR="00577737" w:rsidRPr="00577737" w:rsidRDefault="00577737" w:rsidP="00577737">
      <w:pPr>
        <w:rPr>
          <w:b/>
          <w:bCs/>
          <w:sz w:val="24"/>
          <w:szCs w:val="24"/>
        </w:rPr>
      </w:pPr>
      <w:r w:rsidRPr="00577737">
        <w:rPr>
          <w:b/>
          <w:bCs/>
          <w:sz w:val="24"/>
          <w:szCs w:val="24"/>
        </w:rPr>
        <w:t>4. Top and Worst Performing Pizzas:</w:t>
      </w:r>
    </w:p>
    <w:p w14:paraId="3EB4080E" w14:textId="77777777" w:rsidR="00577737" w:rsidRDefault="00577737" w:rsidP="00577737"/>
    <w:p w14:paraId="1BA5C5CC" w14:textId="77777777" w:rsidR="00577737" w:rsidRPr="00577737" w:rsidRDefault="00577737" w:rsidP="00577737">
      <w:pPr>
        <w:rPr>
          <w:b/>
          <w:bCs/>
        </w:rPr>
      </w:pPr>
      <w:r w:rsidRPr="00577737">
        <w:rPr>
          <w:b/>
          <w:bCs/>
        </w:rPr>
        <w:t>a) Top 5 Pizzas Contributing Most to Revenue:</w:t>
      </w:r>
    </w:p>
    <w:p w14:paraId="41A1EC3D" w14:textId="77777777" w:rsidR="00577737" w:rsidRDefault="00577737" w:rsidP="00577737">
      <w:r>
        <w:t xml:space="preserve">   1. Thai Chicken Pizza</w:t>
      </w:r>
    </w:p>
    <w:p w14:paraId="7BF0C4C9" w14:textId="522BBAA9" w:rsidR="00577737" w:rsidRDefault="00577737" w:rsidP="00577737">
      <w:r>
        <w:t xml:space="preserve">   2. </w:t>
      </w:r>
      <w:r>
        <w:t xml:space="preserve">Barbeque Chicken </w:t>
      </w:r>
      <w:r>
        <w:t>Pizza</w:t>
      </w:r>
    </w:p>
    <w:p w14:paraId="5EBA510C" w14:textId="45BADE27" w:rsidR="00577737" w:rsidRDefault="00577737" w:rsidP="00577737">
      <w:r>
        <w:t xml:space="preserve">   3. </w:t>
      </w:r>
      <w:r>
        <w:t xml:space="preserve">California Chicken </w:t>
      </w:r>
      <w:r>
        <w:t>Pizza</w:t>
      </w:r>
    </w:p>
    <w:p w14:paraId="2CC42748" w14:textId="3B7D01CD" w:rsidR="00577737" w:rsidRDefault="00577737" w:rsidP="00577737">
      <w:r>
        <w:t xml:space="preserve">   4. </w:t>
      </w:r>
      <w:r>
        <w:t>Classic Deluxe</w:t>
      </w:r>
      <w:r>
        <w:t xml:space="preserve"> Pizza</w:t>
      </w:r>
    </w:p>
    <w:p w14:paraId="7C23BA89" w14:textId="4362AC69" w:rsidR="00577737" w:rsidRDefault="00577737" w:rsidP="00577737">
      <w:r>
        <w:t xml:space="preserve">   5. </w:t>
      </w:r>
      <w:r>
        <w:t>Spicy Italian</w:t>
      </w:r>
      <w:r>
        <w:t xml:space="preserve"> Pizza</w:t>
      </w:r>
    </w:p>
    <w:p w14:paraId="01B8219E" w14:textId="77777777" w:rsidR="00577737" w:rsidRDefault="00577737" w:rsidP="00577737"/>
    <w:p w14:paraId="0FEE6A04" w14:textId="77777777" w:rsidR="00577737" w:rsidRPr="00577737" w:rsidRDefault="00577737" w:rsidP="00577737">
      <w:pPr>
        <w:rPr>
          <w:b/>
          <w:bCs/>
        </w:rPr>
      </w:pPr>
      <w:r w:rsidRPr="00577737">
        <w:rPr>
          <w:b/>
          <w:bCs/>
        </w:rPr>
        <w:t>b) Worst 5 Pizzas Contributing Least to Revenue:</w:t>
      </w:r>
    </w:p>
    <w:p w14:paraId="4865D719" w14:textId="77777777" w:rsidR="00577737" w:rsidRDefault="00577737" w:rsidP="00577737">
      <w:r>
        <w:t xml:space="preserve">   1. Brie Carre Pizza</w:t>
      </w:r>
    </w:p>
    <w:p w14:paraId="05F9BB0B" w14:textId="5434A352" w:rsidR="00577737" w:rsidRDefault="00577737" w:rsidP="00577737">
      <w:r>
        <w:t xml:space="preserve">   2. </w:t>
      </w:r>
      <w:r w:rsidR="00766859">
        <w:t>Green Salad</w:t>
      </w:r>
      <w:r>
        <w:t xml:space="preserve"> Pizza</w:t>
      </w:r>
    </w:p>
    <w:p w14:paraId="58894A1E" w14:textId="3A7651A2" w:rsidR="00577737" w:rsidRDefault="00577737" w:rsidP="00577737">
      <w:r>
        <w:t xml:space="preserve">   3. </w:t>
      </w:r>
      <w:r w:rsidR="00766859">
        <w:t xml:space="preserve">Spinach Supreme </w:t>
      </w:r>
      <w:r>
        <w:t>Pizza</w:t>
      </w:r>
    </w:p>
    <w:p w14:paraId="25ED58C9" w14:textId="6D40350B" w:rsidR="00577737" w:rsidRDefault="00577737" w:rsidP="00577737">
      <w:r>
        <w:t xml:space="preserve">   4. </w:t>
      </w:r>
      <w:r w:rsidR="00766859">
        <w:t xml:space="preserve">Mediterranean </w:t>
      </w:r>
      <w:r>
        <w:t>Pizza</w:t>
      </w:r>
    </w:p>
    <w:p w14:paraId="1D73E27A" w14:textId="51E513C2" w:rsidR="00577737" w:rsidRDefault="00577737" w:rsidP="00577737">
      <w:r>
        <w:t xml:space="preserve">   5. </w:t>
      </w:r>
      <w:r w:rsidR="00766859">
        <w:t xml:space="preserve">Spinach Pesto </w:t>
      </w:r>
      <w:r>
        <w:t>Pizza</w:t>
      </w:r>
    </w:p>
    <w:p w14:paraId="01C4126E" w14:textId="77777777" w:rsidR="00577737" w:rsidRDefault="00577737" w:rsidP="00577737"/>
    <w:p w14:paraId="5A03AA9A" w14:textId="77777777" w:rsidR="00577737" w:rsidRPr="00577737" w:rsidRDefault="00577737" w:rsidP="00577737">
      <w:pPr>
        <w:rPr>
          <w:b/>
          <w:bCs/>
        </w:rPr>
      </w:pPr>
      <w:r w:rsidRPr="00577737">
        <w:rPr>
          <w:b/>
          <w:bCs/>
        </w:rPr>
        <w:t>c) Top 5 Pizzas Contributing Most to Units Sold:</w:t>
      </w:r>
    </w:p>
    <w:p w14:paraId="59B4A8F8" w14:textId="77777777" w:rsidR="00577737" w:rsidRDefault="00577737" w:rsidP="00577737">
      <w:r>
        <w:t xml:space="preserve">   1. Classic Deluxe Pizza</w:t>
      </w:r>
    </w:p>
    <w:p w14:paraId="02C30678" w14:textId="08302F99" w:rsidR="00577737" w:rsidRDefault="00577737" w:rsidP="00577737">
      <w:r>
        <w:t xml:space="preserve">   2. </w:t>
      </w:r>
      <w:r w:rsidR="00200555">
        <w:t>Barbeque Chicken Pizza</w:t>
      </w:r>
    </w:p>
    <w:p w14:paraId="0EDBCAF1" w14:textId="72D0D135" w:rsidR="00577737" w:rsidRDefault="00577737" w:rsidP="00577737">
      <w:r>
        <w:t xml:space="preserve">   3. </w:t>
      </w:r>
      <w:r w:rsidR="00200555">
        <w:t>Hawaiian</w:t>
      </w:r>
      <w:r>
        <w:t xml:space="preserve"> Pizza</w:t>
      </w:r>
    </w:p>
    <w:p w14:paraId="21052C83" w14:textId="5DEE7BCF" w:rsidR="00577737" w:rsidRDefault="00577737" w:rsidP="00577737">
      <w:r>
        <w:t xml:space="preserve">   4. </w:t>
      </w:r>
      <w:r w:rsidR="00200555">
        <w:t xml:space="preserve">Pepperoni </w:t>
      </w:r>
      <w:r>
        <w:t>Pizza</w:t>
      </w:r>
    </w:p>
    <w:p w14:paraId="5853442E" w14:textId="7DFA8A7E" w:rsidR="00577737" w:rsidRDefault="00577737" w:rsidP="00577737">
      <w:r>
        <w:t xml:space="preserve">   5. </w:t>
      </w:r>
      <w:r w:rsidR="00200555">
        <w:t>Thai Chicken Pizza</w:t>
      </w:r>
    </w:p>
    <w:p w14:paraId="0D6B6D88" w14:textId="77777777" w:rsidR="00577737" w:rsidRPr="00577737" w:rsidRDefault="00577737" w:rsidP="00577737">
      <w:pPr>
        <w:rPr>
          <w:b/>
          <w:bCs/>
        </w:rPr>
      </w:pPr>
      <w:r w:rsidRPr="00577737">
        <w:rPr>
          <w:b/>
          <w:bCs/>
        </w:rPr>
        <w:t>d) Worst 5 Pizzas Contributing Least to Units Sold:</w:t>
      </w:r>
    </w:p>
    <w:p w14:paraId="6D55C58F" w14:textId="77777777" w:rsidR="00577737" w:rsidRDefault="00577737" w:rsidP="00577737">
      <w:r>
        <w:t xml:space="preserve">   1. Brie Carre Pizza</w:t>
      </w:r>
    </w:p>
    <w:p w14:paraId="0E88DFE9" w14:textId="372809A7" w:rsidR="00577737" w:rsidRDefault="00577737" w:rsidP="00577737">
      <w:r>
        <w:t xml:space="preserve">   2. </w:t>
      </w:r>
      <w:r w:rsidR="00972D92">
        <w:t>Mediterranean</w:t>
      </w:r>
      <w:r w:rsidR="00972D92">
        <w:t xml:space="preserve"> </w:t>
      </w:r>
      <w:r>
        <w:t>Pizza</w:t>
      </w:r>
    </w:p>
    <w:p w14:paraId="3402A2EB" w14:textId="6EC5D923" w:rsidR="00577737" w:rsidRDefault="00577737" w:rsidP="00577737">
      <w:r>
        <w:t xml:space="preserve">   3</w:t>
      </w:r>
      <w:r w:rsidR="00972D92">
        <w:t xml:space="preserve">. Calabrese </w:t>
      </w:r>
      <w:r>
        <w:t>Pizza</w:t>
      </w:r>
    </w:p>
    <w:p w14:paraId="6430F0D4" w14:textId="30B400DA" w:rsidR="00577737" w:rsidRDefault="00577737" w:rsidP="00577737">
      <w:r>
        <w:t xml:space="preserve">   4. </w:t>
      </w:r>
      <w:r w:rsidR="00972D92">
        <w:t>Spinach Supreme</w:t>
      </w:r>
      <w:r>
        <w:t xml:space="preserve"> Pizza</w:t>
      </w:r>
    </w:p>
    <w:p w14:paraId="4493DE97" w14:textId="652852F7" w:rsidR="00577737" w:rsidRDefault="00577737" w:rsidP="00577737">
      <w:r>
        <w:t xml:space="preserve">   5. </w:t>
      </w:r>
      <w:r w:rsidR="00972D92">
        <w:t xml:space="preserve">Soppressata </w:t>
      </w:r>
      <w:r>
        <w:t>Pizza</w:t>
      </w:r>
    </w:p>
    <w:p w14:paraId="77CF1E12" w14:textId="77777777" w:rsidR="00577737" w:rsidRDefault="00577737" w:rsidP="00577737"/>
    <w:p w14:paraId="5FC182DC" w14:textId="77777777" w:rsidR="00577737" w:rsidRPr="00577737" w:rsidRDefault="00577737" w:rsidP="00577737">
      <w:pPr>
        <w:rPr>
          <w:b/>
          <w:bCs/>
        </w:rPr>
      </w:pPr>
      <w:r w:rsidRPr="00577737">
        <w:rPr>
          <w:b/>
          <w:bCs/>
        </w:rPr>
        <w:t>e) Top 5 Pizzas by Total Orders:</w:t>
      </w:r>
    </w:p>
    <w:p w14:paraId="1DC62889" w14:textId="77777777" w:rsidR="00577737" w:rsidRDefault="00577737" w:rsidP="00577737">
      <w:r>
        <w:t xml:space="preserve">   1. Classic Deluxe Pizza</w:t>
      </w:r>
    </w:p>
    <w:p w14:paraId="560DD7D9" w14:textId="10DB3CA9" w:rsidR="00577737" w:rsidRDefault="00577737" w:rsidP="00577737">
      <w:r>
        <w:t xml:space="preserve">   2. </w:t>
      </w:r>
      <w:r w:rsidR="00361F2D">
        <w:t>Hawaiian Pizza</w:t>
      </w:r>
    </w:p>
    <w:p w14:paraId="6C1E95FE" w14:textId="22048C9A" w:rsidR="00577737" w:rsidRDefault="00577737" w:rsidP="00577737">
      <w:r>
        <w:t xml:space="preserve">   3. </w:t>
      </w:r>
      <w:r w:rsidR="00361F2D">
        <w:t xml:space="preserve">Pepperoni </w:t>
      </w:r>
      <w:r>
        <w:t>Pizza</w:t>
      </w:r>
    </w:p>
    <w:p w14:paraId="6C6D1C45" w14:textId="470622A5" w:rsidR="00577737" w:rsidRDefault="00577737" w:rsidP="00577737">
      <w:r>
        <w:t xml:space="preserve">   4. </w:t>
      </w:r>
      <w:r w:rsidR="00361F2D">
        <w:t xml:space="preserve">Barbeque Chicken </w:t>
      </w:r>
      <w:r>
        <w:t>Pizza</w:t>
      </w:r>
    </w:p>
    <w:p w14:paraId="30E26B98" w14:textId="1F51EE0E" w:rsidR="00577737" w:rsidRDefault="00577737" w:rsidP="00577737">
      <w:r>
        <w:t xml:space="preserve">   5. </w:t>
      </w:r>
      <w:r w:rsidR="00361F2D">
        <w:t>Thai Chicken Pizza</w:t>
      </w:r>
    </w:p>
    <w:p w14:paraId="794668AD" w14:textId="77777777" w:rsidR="00577737" w:rsidRDefault="00577737" w:rsidP="00577737"/>
    <w:p w14:paraId="1D2AB979" w14:textId="77777777" w:rsidR="00577737" w:rsidRPr="00577737" w:rsidRDefault="00577737" w:rsidP="00577737">
      <w:pPr>
        <w:rPr>
          <w:b/>
          <w:bCs/>
        </w:rPr>
      </w:pPr>
      <w:r w:rsidRPr="00577737">
        <w:rPr>
          <w:b/>
          <w:bCs/>
        </w:rPr>
        <w:t>f) Worst 5 Pizzas by Total Orders:</w:t>
      </w:r>
    </w:p>
    <w:p w14:paraId="0B1A1DEB" w14:textId="77777777" w:rsidR="00577737" w:rsidRDefault="00577737" w:rsidP="00577737">
      <w:r>
        <w:t xml:space="preserve">   1. Brie Carre Pizza</w:t>
      </w:r>
    </w:p>
    <w:p w14:paraId="03FA7460" w14:textId="02E7B45C" w:rsidR="00577737" w:rsidRDefault="00577737" w:rsidP="00577737">
      <w:r>
        <w:t xml:space="preserve">   2. </w:t>
      </w:r>
      <w:r w:rsidR="009805AF">
        <w:t>Mediterranean</w:t>
      </w:r>
      <w:r>
        <w:t xml:space="preserve"> Pizza</w:t>
      </w:r>
    </w:p>
    <w:p w14:paraId="3A4F3C99" w14:textId="026E55FD" w:rsidR="00577737" w:rsidRDefault="00577737" w:rsidP="00577737">
      <w:r>
        <w:t xml:space="preserve">   3. </w:t>
      </w:r>
      <w:r w:rsidR="00DD6C17">
        <w:t>Spinach Supreme</w:t>
      </w:r>
      <w:r>
        <w:t xml:space="preserve"> Pizza</w:t>
      </w:r>
    </w:p>
    <w:p w14:paraId="0CD49C7E" w14:textId="7567DE2D" w:rsidR="00577737" w:rsidRDefault="00577737" w:rsidP="00577737">
      <w:r>
        <w:t xml:space="preserve">   4. </w:t>
      </w:r>
      <w:r w:rsidR="0017402C">
        <w:t>Calabrese</w:t>
      </w:r>
      <w:r>
        <w:t xml:space="preserve"> Pizza</w:t>
      </w:r>
    </w:p>
    <w:p w14:paraId="53843842" w14:textId="24FB623E" w:rsidR="00577737" w:rsidRDefault="00577737" w:rsidP="00577737">
      <w:r>
        <w:t xml:space="preserve">   5. </w:t>
      </w:r>
      <w:r w:rsidR="009635EB">
        <w:t>Chicken Pesto</w:t>
      </w:r>
      <w:r>
        <w:t xml:space="preserve"> Pizza</w:t>
      </w:r>
    </w:p>
    <w:p w14:paraId="126F1572" w14:textId="77777777" w:rsidR="00577737" w:rsidRDefault="00577737" w:rsidP="00577737"/>
    <w:p w14:paraId="3B22F227" w14:textId="6B9BF00D" w:rsidR="00583E1E" w:rsidRDefault="00583E1E" w:rsidP="00577737">
      <w:pPr>
        <w:rPr>
          <w:b/>
          <w:bCs/>
          <w:sz w:val="28"/>
          <w:szCs w:val="28"/>
        </w:rPr>
      </w:pPr>
    </w:p>
    <w:p w14:paraId="55912B30" w14:textId="77777777" w:rsidR="00641A9F" w:rsidRDefault="00641A9F" w:rsidP="00577737">
      <w:pPr>
        <w:rPr>
          <w:b/>
          <w:bCs/>
          <w:sz w:val="28"/>
          <w:szCs w:val="28"/>
        </w:rPr>
      </w:pPr>
    </w:p>
    <w:p w14:paraId="5D78C36B" w14:textId="77777777" w:rsidR="00641A9F" w:rsidRDefault="00641A9F" w:rsidP="00577737">
      <w:pPr>
        <w:rPr>
          <w:b/>
          <w:bCs/>
          <w:sz w:val="28"/>
          <w:szCs w:val="28"/>
        </w:rPr>
      </w:pPr>
    </w:p>
    <w:p w14:paraId="48EB966A" w14:textId="77777777" w:rsidR="00641A9F" w:rsidRDefault="00641A9F" w:rsidP="00577737">
      <w:pPr>
        <w:rPr>
          <w:b/>
          <w:bCs/>
          <w:sz w:val="28"/>
          <w:szCs w:val="28"/>
        </w:rPr>
      </w:pPr>
    </w:p>
    <w:p w14:paraId="537F1F1A" w14:textId="77777777" w:rsidR="00641A9F" w:rsidRDefault="00641A9F" w:rsidP="00577737">
      <w:pPr>
        <w:rPr>
          <w:b/>
          <w:bCs/>
          <w:sz w:val="28"/>
          <w:szCs w:val="28"/>
        </w:rPr>
      </w:pPr>
    </w:p>
    <w:p w14:paraId="79EE1183" w14:textId="77777777" w:rsidR="00641A9F" w:rsidRDefault="00641A9F" w:rsidP="00577737">
      <w:pPr>
        <w:rPr>
          <w:b/>
          <w:bCs/>
          <w:sz w:val="28"/>
          <w:szCs w:val="28"/>
        </w:rPr>
      </w:pPr>
    </w:p>
    <w:p w14:paraId="78BDB203" w14:textId="77777777" w:rsidR="00641A9F" w:rsidRDefault="00641A9F" w:rsidP="00577737">
      <w:pPr>
        <w:rPr>
          <w:b/>
          <w:bCs/>
          <w:sz w:val="28"/>
          <w:szCs w:val="28"/>
        </w:rPr>
      </w:pPr>
    </w:p>
    <w:p w14:paraId="12A757C1" w14:textId="77777777" w:rsidR="00641A9F" w:rsidRDefault="00641A9F" w:rsidP="00577737">
      <w:pPr>
        <w:rPr>
          <w:b/>
          <w:bCs/>
          <w:sz w:val="28"/>
          <w:szCs w:val="28"/>
        </w:rPr>
      </w:pPr>
    </w:p>
    <w:p w14:paraId="4454782B" w14:textId="77777777" w:rsidR="00641A9F" w:rsidRDefault="00641A9F" w:rsidP="00577737">
      <w:pPr>
        <w:rPr>
          <w:b/>
          <w:bCs/>
          <w:sz w:val="28"/>
          <w:szCs w:val="28"/>
        </w:rPr>
      </w:pPr>
    </w:p>
    <w:p w14:paraId="59FECE19" w14:textId="77777777" w:rsidR="00641A9F" w:rsidRDefault="00641A9F" w:rsidP="00577737">
      <w:pPr>
        <w:rPr>
          <w:b/>
          <w:bCs/>
          <w:sz w:val="28"/>
          <w:szCs w:val="28"/>
        </w:rPr>
      </w:pPr>
    </w:p>
    <w:p w14:paraId="60C79B93" w14:textId="77777777" w:rsidR="00641A9F" w:rsidRDefault="00641A9F" w:rsidP="00577737">
      <w:pPr>
        <w:rPr>
          <w:b/>
          <w:bCs/>
          <w:sz w:val="28"/>
          <w:szCs w:val="28"/>
        </w:rPr>
      </w:pPr>
    </w:p>
    <w:p w14:paraId="280C959F" w14:textId="77777777" w:rsidR="00641A9F" w:rsidRDefault="00641A9F" w:rsidP="00577737">
      <w:pPr>
        <w:rPr>
          <w:b/>
          <w:bCs/>
          <w:sz w:val="28"/>
          <w:szCs w:val="28"/>
        </w:rPr>
      </w:pPr>
    </w:p>
    <w:p w14:paraId="4E0CD261" w14:textId="77777777" w:rsidR="00641A9F" w:rsidRDefault="00641A9F" w:rsidP="00577737">
      <w:pPr>
        <w:rPr>
          <w:b/>
          <w:bCs/>
          <w:sz w:val="28"/>
          <w:szCs w:val="28"/>
        </w:rPr>
      </w:pPr>
    </w:p>
    <w:p w14:paraId="4AA62D76" w14:textId="77777777" w:rsidR="00641A9F" w:rsidRPr="00641A9F" w:rsidRDefault="00641A9F" w:rsidP="00577737">
      <w:pPr>
        <w:rPr>
          <w:b/>
          <w:bCs/>
          <w:sz w:val="32"/>
          <w:szCs w:val="32"/>
        </w:rPr>
      </w:pPr>
    </w:p>
    <w:p w14:paraId="7B214E45" w14:textId="77777777" w:rsidR="00641A9F" w:rsidRPr="00641A9F" w:rsidRDefault="00641A9F" w:rsidP="00641A9F">
      <w:pPr>
        <w:jc w:val="center"/>
        <w:rPr>
          <w:b/>
          <w:bCs/>
          <w:sz w:val="32"/>
          <w:szCs w:val="32"/>
        </w:rPr>
      </w:pPr>
      <w:r w:rsidRPr="00641A9F">
        <w:rPr>
          <w:b/>
          <w:bCs/>
          <w:sz w:val="32"/>
          <w:szCs w:val="32"/>
        </w:rPr>
        <w:t xml:space="preserve">Recommendations for Tasty Pizza </w:t>
      </w:r>
    </w:p>
    <w:p w14:paraId="67CC29FD" w14:textId="6B92D5CF" w:rsidR="00641A9F" w:rsidRPr="00641A9F" w:rsidRDefault="00641A9F" w:rsidP="00641A9F">
      <w:pPr>
        <w:jc w:val="center"/>
        <w:rPr>
          <w:sz w:val="24"/>
          <w:szCs w:val="24"/>
        </w:rPr>
      </w:pPr>
      <w:r w:rsidRPr="00641A9F">
        <w:rPr>
          <w:b/>
          <w:bCs/>
          <w:sz w:val="32"/>
          <w:szCs w:val="32"/>
        </w:rPr>
        <w:t>to Enhance Business and Customer Satisfaction</w:t>
      </w:r>
    </w:p>
    <w:p w14:paraId="1E73B0CE" w14:textId="77777777" w:rsidR="00641A9F" w:rsidRDefault="00641A9F" w:rsidP="00641A9F"/>
    <w:p w14:paraId="5A112517" w14:textId="77777777" w:rsidR="00641A9F" w:rsidRDefault="00641A9F" w:rsidP="00641A9F">
      <w:pPr>
        <w:rPr>
          <w:b/>
          <w:bCs/>
        </w:rPr>
      </w:pPr>
      <w:r w:rsidRPr="00641A9F">
        <w:rPr>
          <w:b/>
          <w:bCs/>
        </w:rPr>
        <w:t>1. Menu Optimization:</w:t>
      </w:r>
    </w:p>
    <w:p w14:paraId="180CB2CF" w14:textId="29667131" w:rsidR="00641A9F" w:rsidRPr="00641A9F" w:rsidRDefault="00641A9F" w:rsidP="00641A9F">
      <w:pPr>
        <w:rPr>
          <w:b/>
          <w:bCs/>
        </w:rPr>
      </w:pPr>
      <w:r>
        <w:t>Retain top-performing pizzas like:</w:t>
      </w:r>
    </w:p>
    <w:p w14:paraId="3A346A18" w14:textId="180D1024" w:rsidR="00641A9F" w:rsidRDefault="00641A9F" w:rsidP="00641A9F">
      <w:pPr>
        <w:pStyle w:val="ListParagraph"/>
        <w:numPr>
          <w:ilvl w:val="0"/>
          <w:numId w:val="2"/>
        </w:numPr>
      </w:pPr>
      <w:r>
        <w:t>Thai Chicken Pizza</w:t>
      </w:r>
    </w:p>
    <w:p w14:paraId="07D6EBB8" w14:textId="40F1A557" w:rsidR="00641A9F" w:rsidRDefault="00641A9F" w:rsidP="00641A9F">
      <w:pPr>
        <w:pStyle w:val="ListParagraph"/>
        <w:numPr>
          <w:ilvl w:val="0"/>
          <w:numId w:val="2"/>
        </w:numPr>
      </w:pPr>
      <w:r>
        <w:t>Barbeque Chicken Pizza</w:t>
      </w:r>
    </w:p>
    <w:p w14:paraId="5B1DB2E1" w14:textId="52B80C2C" w:rsidR="00641A9F" w:rsidRDefault="00641A9F" w:rsidP="00641A9F">
      <w:pPr>
        <w:pStyle w:val="ListParagraph"/>
        <w:numPr>
          <w:ilvl w:val="0"/>
          <w:numId w:val="2"/>
        </w:numPr>
      </w:pPr>
      <w:r>
        <w:t>Classic Deluxe Pizza</w:t>
      </w:r>
    </w:p>
    <w:p w14:paraId="2D1FC278" w14:textId="1CCA660F" w:rsidR="00641A9F" w:rsidRDefault="00641A9F" w:rsidP="00641A9F">
      <w:r>
        <w:t>Consider discontinuing or revamping pizzas that performed poorly, such as:</w:t>
      </w:r>
    </w:p>
    <w:p w14:paraId="36743AE7" w14:textId="7DF5721B" w:rsidR="00641A9F" w:rsidRDefault="00641A9F" w:rsidP="00641A9F">
      <w:pPr>
        <w:pStyle w:val="ListParagraph"/>
        <w:numPr>
          <w:ilvl w:val="0"/>
          <w:numId w:val="2"/>
        </w:numPr>
      </w:pPr>
      <w:r>
        <w:t>Brie Carre Pizza</w:t>
      </w:r>
    </w:p>
    <w:p w14:paraId="24048A6F" w14:textId="77BE982E" w:rsidR="00641A9F" w:rsidRDefault="00641A9F" w:rsidP="00641A9F">
      <w:pPr>
        <w:pStyle w:val="ListParagraph"/>
        <w:numPr>
          <w:ilvl w:val="0"/>
          <w:numId w:val="2"/>
        </w:numPr>
      </w:pPr>
      <w:r>
        <w:t>Green Salad Pizza</w:t>
      </w:r>
    </w:p>
    <w:p w14:paraId="5D3F87FC" w14:textId="36C7B3C8" w:rsidR="00641A9F" w:rsidRDefault="00641A9F" w:rsidP="00641A9F">
      <w:pPr>
        <w:pStyle w:val="ListParagraph"/>
        <w:numPr>
          <w:ilvl w:val="0"/>
          <w:numId w:val="2"/>
        </w:numPr>
      </w:pPr>
      <w:r>
        <w:t>Spinach Supreme Pizza</w:t>
      </w:r>
    </w:p>
    <w:p w14:paraId="56784E37" w14:textId="57CA2B12" w:rsidR="00641A9F" w:rsidRDefault="00641A9F" w:rsidP="00641A9F">
      <w:r>
        <w:t>Introduce innovative and seasonal pizza options to cater to diverse customer preferences and attract new customers.</w:t>
      </w:r>
    </w:p>
    <w:p w14:paraId="6D8E825C" w14:textId="77777777" w:rsidR="00E609A3" w:rsidRDefault="00641A9F" w:rsidP="00641A9F">
      <w:pPr>
        <w:rPr>
          <w:b/>
          <w:bCs/>
        </w:rPr>
      </w:pPr>
      <w:r w:rsidRPr="00E609A3">
        <w:rPr>
          <w:b/>
          <w:bCs/>
        </w:rPr>
        <w:t>2. Marketing and Promotions:</w:t>
      </w:r>
    </w:p>
    <w:p w14:paraId="5DB6DD94" w14:textId="79DB4FBA" w:rsidR="00641A9F" w:rsidRPr="00E609A3" w:rsidRDefault="00641A9F" w:rsidP="00E609A3">
      <w:pPr>
        <w:pStyle w:val="ListParagraph"/>
        <w:numPr>
          <w:ilvl w:val="0"/>
          <w:numId w:val="6"/>
        </w:numPr>
        <w:rPr>
          <w:b/>
          <w:bCs/>
        </w:rPr>
      </w:pPr>
      <w:r>
        <w:t>Implement targeted marketing campaigns during peak months like July and May to leverage the higher order volumes.</w:t>
      </w:r>
    </w:p>
    <w:p w14:paraId="4B5F6CC7" w14:textId="0F2C03ED" w:rsidR="00641A9F" w:rsidRDefault="00641A9F" w:rsidP="00E609A3">
      <w:pPr>
        <w:pStyle w:val="ListParagraph"/>
        <w:numPr>
          <w:ilvl w:val="0"/>
          <w:numId w:val="6"/>
        </w:numPr>
      </w:pPr>
      <w:r>
        <w:t>Offer day-specific promotions and discounts on Fridays and weekends to boost sales during busy periods.</w:t>
      </w:r>
    </w:p>
    <w:p w14:paraId="26DCEB5B" w14:textId="269F625B" w:rsidR="00641A9F" w:rsidRDefault="00641A9F" w:rsidP="00E609A3">
      <w:pPr>
        <w:pStyle w:val="ListParagraph"/>
        <w:numPr>
          <w:ilvl w:val="0"/>
          <w:numId w:val="6"/>
        </w:numPr>
      </w:pPr>
      <w:r>
        <w:t>Use social media platforms to engage with customers, run contests, and share exclusive deals to increase brand visibility and customer loyalty.</w:t>
      </w:r>
    </w:p>
    <w:p w14:paraId="51D9B2DE" w14:textId="37EA67C2" w:rsidR="00641A9F" w:rsidRPr="00E609A3" w:rsidRDefault="00641A9F" w:rsidP="00641A9F">
      <w:pPr>
        <w:rPr>
          <w:b/>
          <w:bCs/>
        </w:rPr>
      </w:pPr>
      <w:r w:rsidRPr="00E609A3">
        <w:rPr>
          <w:b/>
          <w:bCs/>
        </w:rPr>
        <w:t>3. Customer Loyalty Program:</w:t>
      </w:r>
    </w:p>
    <w:p w14:paraId="27AFCCFC" w14:textId="4B8D0CEF" w:rsidR="00641A9F" w:rsidRDefault="00641A9F" w:rsidP="00E609A3">
      <w:pPr>
        <w:pStyle w:val="ListParagraph"/>
        <w:numPr>
          <w:ilvl w:val="0"/>
          <w:numId w:val="5"/>
        </w:numPr>
      </w:pPr>
      <w:r>
        <w:t>Introduce a customer loyalty program to reward frequent buyers and incentivize repeat purchases.</w:t>
      </w:r>
    </w:p>
    <w:p w14:paraId="1E57AD53" w14:textId="7ABEB31F" w:rsidR="00641A9F" w:rsidRDefault="00641A9F" w:rsidP="00E609A3">
      <w:pPr>
        <w:pStyle w:val="ListParagraph"/>
        <w:numPr>
          <w:ilvl w:val="0"/>
          <w:numId w:val="5"/>
        </w:numPr>
      </w:pPr>
      <w:r>
        <w:t>Offer special discounts or freebies to customers who reach a certain order value or order frequency.</w:t>
      </w:r>
    </w:p>
    <w:p w14:paraId="52279A35" w14:textId="33F0F28C" w:rsidR="00641A9F" w:rsidRPr="00E609A3" w:rsidRDefault="00641A9F" w:rsidP="00641A9F">
      <w:pPr>
        <w:rPr>
          <w:b/>
          <w:bCs/>
        </w:rPr>
      </w:pPr>
      <w:r w:rsidRPr="00E609A3">
        <w:rPr>
          <w:b/>
          <w:bCs/>
        </w:rPr>
        <w:t>4. Online Ordering and Delivery:</w:t>
      </w:r>
    </w:p>
    <w:p w14:paraId="5453C1E3" w14:textId="00EAA666" w:rsidR="00641A9F" w:rsidRDefault="00641A9F" w:rsidP="00E609A3">
      <w:pPr>
        <w:pStyle w:val="ListParagraph"/>
        <w:numPr>
          <w:ilvl w:val="0"/>
          <w:numId w:val="4"/>
        </w:numPr>
      </w:pPr>
      <w:r>
        <w:t>Enhance the online ordering platform to ensure a seamless and user-friendly experience for customers.</w:t>
      </w:r>
    </w:p>
    <w:p w14:paraId="2C420B1E" w14:textId="44FE4D87" w:rsidR="00641A9F" w:rsidRDefault="00641A9F" w:rsidP="00E609A3">
      <w:pPr>
        <w:pStyle w:val="ListParagraph"/>
        <w:numPr>
          <w:ilvl w:val="0"/>
          <w:numId w:val="4"/>
        </w:numPr>
      </w:pPr>
      <w:r>
        <w:t>Invest in a reliable and efficient delivery system to ensure timely deliveries and customer satisfaction.</w:t>
      </w:r>
    </w:p>
    <w:p w14:paraId="3566BA0C" w14:textId="789A544D" w:rsidR="00641A9F" w:rsidRPr="00E609A3" w:rsidRDefault="00641A9F" w:rsidP="00641A9F">
      <w:pPr>
        <w:rPr>
          <w:b/>
          <w:bCs/>
        </w:rPr>
      </w:pPr>
      <w:r w:rsidRPr="00E609A3">
        <w:rPr>
          <w:b/>
          <w:bCs/>
        </w:rPr>
        <w:t>5. Quality and Consistency:</w:t>
      </w:r>
    </w:p>
    <w:p w14:paraId="40FC2EE8" w14:textId="6AF10FE7" w:rsidR="00641A9F" w:rsidRDefault="00641A9F" w:rsidP="00E609A3">
      <w:pPr>
        <w:pStyle w:val="ListParagraph"/>
        <w:numPr>
          <w:ilvl w:val="0"/>
          <w:numId w:val="7"/>
        </w:numPr>
      </w:pPr>
      <w:r>
        <w:t>Maintain consistent quality across all pizzas to meet customer expectations and build brand trust.</w:t>
      </w:r>
    </w:p>
    <w:p w14:paraId="25A05E3D" w14:textId="3CFC10BF" w:rsidR="00641A9F" w:rsidRDefault="00641A9F" w:rsidP="00E609A3">
      <w:pPr>
        <w:pStyle w:val="ListParagraph"/>
        <w:numPr>
          <w:ilvl w:val="0"/>
          <w:numId w:val="7"/>
        </w:numPr>
      </w:pPr>
      <w:r>
        <w:t>Conduct regular quality checks and seek customer feedback to identify areas for improvement.</w:t>
      </w:r>
    </w:p>
    <w:p w14:paraId="44145374" w14:textId="5E968FB2" w:rsidR="00641A9F" w:rsidRPr="00E609A3" w:rsidRDefault="00641A9F" w:rsidP="00641A9F">
      <w:pPr>
        <w:rPr>
          <w:b/>
          <w:bCs/>
        </w:rPr>
      </w:pPr>
      <w:r w:rsidRPr="00E609A3">
        <w:rPr>
          <w:b/>
          <w:bCs/>
        </w:rPr>
        <w:lastRenderedPageBreak/>
        <w:t>6. Upselling and Cross-selling:</w:t>
      </w:r>
    </w:p>
    <w:p w14:paraId="5AD26394" w14:textId="5A5147FD" w:rsidR="00641A9F" w:rsidRDefault="00641A9F" w:rsidP="00E609A3">
      <w:pPr>
        <w:pStyle w:val="ListParagraph"/>
        <w:numPr>
          <w:ilvl w:val="0"/>
          <w:numId w:val="7"/>
        </w:numPr>
      </w:pPr>
      <w:r>
        <w:t>Train staff to upsell larger pizza sizes or suggest add-ons like sides, beverages, or desserts to increase the average order value.</w:t>
      </w:r>
    </w:p>
    <w:p w14:paraId="544307D2" w14:textId="42A179EC" w:rsidR="00641A9F" w:rsidRDefault="00641A9F" w:rsidP="00E609A3">
      <w:pPr>
        <w:pStyle w:val="ListParagraph"/>
        <w:numPr>
          <w:ilvl w:val="0"/>
          <w:numId w:val="7"/>
        </w:numPr>
      </w:pPr>
      <w:r>
        <w:t>Offer combo deals or meal packages to encourage customers to try new items on the menu.</w:t>
      </w:r>
    </w:p>
    <w:p w14:paraId="6CE0C41F" w14:textId="5A670399" w:rsidR="00641A9F" w:rsidRPr="00E609A3" w:rsidRDefault="00641A9F" w:rsidP="00641A9F">
      <w:pPr>
        <w:rPr>
          <w:b/>
          <w:bCs/>
        </w:rPr>
      </w:pPr>
      <w:r w:rsidRPr="00E609A3">
        <w:rPr>
          <w:b/>
          <w:bCs/>
        </w:rPr>
        <w:t>7. Market Research:</w:t>
      </w:r>
    </w:p>
    <w:p w14:paraId="05D0D592" w14:textId="78D5DB8A" w:rsidR="00641A9F" w:rsidRDefault="00641A9F" w:rsidP="00E609A3">
      <w:pPr>
        <w:pStyle w:val="ListParagraph"/>
        <w:numPr>
          <w:ilvl w:val="0"/>
          <w:numId w:val="7"/>
        </w:numPr>
      </w:pPr>
      <w:r>
        <w:t>Conduct periodic market research to understand changing customer preferences and stay ahead of competitors.</w:t>
      </w:r>
    </w:p>
    <w:p w14:paraId="379E02B4" w14:textId="5928F5FC" w:rsidR="00641A9F" w:rsidRDefault="00E609A3" w:rsidP="00E609A3">
      <w:pPr>
        <w:pStyle w:val="ListParagraph"/>
        <w:numPr>
          <w:ilvl w:val="0"/>
          <w:numId w:val="7"/>
        </w:numPr>
      </w:pPr>
      <w:r>
        <w:t>Analyse</w:t>
      </w:r>
      <w:r w:rsidR="00641A9F">
        <w:t xml:space="preserve"> customer feedback and reviews to identify areas of improvement and address any negative experiences promptly.</w:t>
      </w:r>
    </w:p>
    <w:p w14:paraId="31019246" w14:textId="09482535" w:rsidR="00641A9F" w:rsidRPr="00E609A3" w:rsidRDefault="00641A9F" w:rsidP="00641A9F">
      <w:pPr>
        <w:rPr>
          <w:b/>
          <w:bCs/>
        </w:rPr>
      </w:pPr>
      <w:r w:rsidRPr="00E609A3">
        <w:rPr>
          <w:b/>
          <w:bCs/>
        </w:rPr>
        <w:t>8. Employee Training:</w:t>
      </w:r>
    </w:p>
    <w:p w14:paraId="24554ADE" w14:textId="4AEEDB04" w:rsidR="00641A9F" w:rsidRDefault="00641A9F" w:rsidP="00E609A3">
      <w:pPr>
        <w:pStyle w:val="ListParagraph"/>
        <w:numPr>
          <w:ilvl w:val="0"/>
          <w:numId w:val="7"/>
        </w:numPr>
      </w:pPr>
      <w:r>
        <w:t>Provide comprehensive training to staff members in customer service, order handling, and food preparation.</w:t>
      </w:r>
    </w:p>
    <w:p w14:paraId="7725EC67" w14:textId="21840E51" w:rsidR="00641A9F" w:rsidRDefault="00641A9F" w:rsidP="00E609A3">
      <w:pPr>
        <w:pStyle w:val="ListParagraph"/>
        <w:numPr>
          <w:ilvl w:val="0"/>
          <w:numId w:val="7"/>
        </w:numPr>
      </w:pPr>
      <w:r>
        <w:t>Foster a customer-centric culture among employees, emphasizing the importance of customer satisfaction.</w:t>
      </w:r>
    </w:p>
    <w:p w14:paraId="4D935D78" w14:textId="2581EE6E" w:rsidR="00641A9F" w:rsidRPr="00E609A3" w:rsidRDefault="00641A9F" w:rsidP="00641A9F">
      <w:pPr>
        <w:rPr>
          <w:b/>
          <w:bCs/>
        </w:rPr>
      </w:pPr>
      <w:r w:rsidRPr="00E609A3">
        <w:rPr>
          <w:b/>
          <w:bCs/>
        </w:rPr>
        <w:t>9. Community Involvement:</w:t>
      </w:r>
    </w:p>
    <w:p w14:paraId="2975AF71" w14:textId="30CD7EB6" w:rsidR="00641A9F" w:rsidRPr="00E609A3" w:rsidRDefault="00641A9F" w:rsidP="00E609A3">
      <w:pPr>
        <w:pStyle w:val="ListParagraph"/>
        <w:numPr>
          <w:ilvl w:val="0"/>
          <w:numId w:val="7"/>
        </w:numPr>
      </w:pPr>
      <w:r w:rsidRPr="00E609A3">
        <w:t>Engage in community events and sponsor local activities to enhance brand visibility and foster a positive brand image.</w:t>
      </w:r>
    </w:p>
    <w:p w14:paraId="22D85CA4" w14:textId="25B02576" w:rsidR="00641A9F" w:rsidRPr="00E609A3" w:rsidRDefault="00641A9F" w:rsidP="00E609A3">
      <w:pPr>
        <w:pStyle w:val="ListParagraph"/>
        <w:numPr>
          <w:ilvl w:val="0"/>
          <w:numId w:val="7"/>
        </w:numPr>
      </w:pPr>
      <w:r w:rsidRPr="00E609A3">
        <w:t>Partner with local schools or charities to organize fundraising events or donate to social causes, demonstrating corporate social responsibility.</w:t>
      </w:r>
    </w:p>
    <w:p w14:paraId="3F6829CC" w14:textId="31019670" w:rsidR="00641A9F" w:rsidRPr="00E609A3" w:rsidRDefault="00641A9F" w:rsidP="00641A9F">
      <w:pPr>
        <w:rPr>
          <w:b/>
          <w:bCs/>
        </w:rPr>
      </w:pPr>
      <w:r w:rsidRPr="00E609A3">
        <w:rPr>
          <w:b/>
          <w:bCs/>
        </w:rPr>
        <w:t>10. Feedback Mechanism:</w:t>
      </w:r>
    </w:p>
    <w:p w14:paraId="1A184915" w14:textId="35A0EED0" w:rsidR="00641A9F" w:rsidRDefault="00641A9F" w:rsidP="00E609A3">
      <w:pPr>
        <w:pStyle w:val="ListParagraph"/>
        <w:numPr>
          <w:ilvl w:val="0"/>
          <w:numId w:val="7"/>
        </w:numPr>
      </w:pPr>
      <w:r>
        <w:t>Implement an easy-to-access feedback system, such as feedback cards or an online survey, to gather customer opinions and suggestions.</w:t>
      </w:r>
    </w:p>
    <w:p w14:paraId="30B87988" w14:textId="3D837BDE" w:rsidR="00641A9F" w:rsidRDefault="00641A9F" w:rsidP="00E609A3">
      <w:pPr>
        <w:pStyle w:val="ListParagraph"/>
        <w:numPr>
          <w:ilvl w:val="0"/>
          <w:numId w:val="7"/>
        </w:numPr>
      </w:pPr>
      <w:r>
        <w:t>Use customer feedback to identify areas for improvement and address any recurring issues.</w:t>
      </w:r>
    </w:p>
    <w:p w14:paraId="19E0C30F" w14:textId="19E30C86" w:rsidR="00641A9F" w:rsidRPr="00E609A3" w:rsidRDefault="00641A9F" w:rsidP="00641A9F">
      <w:pPr>
        <w:rPr>
          <w:b/>
          <w:bCs/>
        </w:rPr>
      </w:pPr>
      <w:r w:rsidRPr="00E609A3">
        <w:rPr>
          <w:b/>
          <w:bCs/>
        </w:rPr>
        <w:t>11. Data-Driven Decision Making:</w:t>
      </w:r>
    </w:p>
    <w:p w14:paraId="5EA7D457" w14:textId="597F5F2F" w:rsidR="00641A9F" w:rsidRDefault="00641A9F" w:rsidP="00E609A3">
      <w:pPr>
        <w:pStyle w:val="ListParagraph"/>
        <w:numPr>
          <w:ilvl w:val="0"/>
          <w:numId w:val="7"/>
        </w:numPr>
      </w:pPr>
      <w:r>
        <w:t xml:space="preserve">Continue </w:t>
      </w:r>
      <w:r w:rsidR="00E609A3">
        <w:t>analysing</w:t>
      </w:r>
      <w:r>
        <w:t xml:space="preserve"> sales data, customer </w:t>
      </w:r>
      <w:r w:rsidR="00E609A3">
        <w:t>behaviour</w:t>
      </w:r>
      <w:r>
        <w:t>, and trends to make informed decisions about promotions, menu changes, and business strategies.</w:t>
      </w:r>
    </w:p>
    <w:p w14:paraId="6789E8CB" w14:textId="5EDFF85E" w:rsidR="00641A9F" w:rsidRDefault="00641A9F" w:rsidP="00E609A3">
      <w:pPr>
        <w:pStyle w:val="ListParagraph"/>
        <w:numPr>
          <w:ilvl w:val="0"/>
          <w:numId w:val="7"/>
        </w:numPr>
      </w:pPr>
      <w:r>
        <w:t>Leverage data insights to adapt to market changes and customer preferences proactively.</w:t>
      </w:r>
    </w:p>
    <w:p w14:paraId="19FBE16B" w14:textId="007B721A" w:rsidR="00641A9F" w:rsidRPr="00E609A3" w:rsidRDefault="00641A9F" w:rsidP="00641A9F">
      <w:pPr>
        <w:rPr>
          <w:b/>
          <w:bCs/>
        </w:rPr>
      </w:pPr>
      <w:r w:rsidRPr="00E609A3">
        <w:rPr>
          <w:b/>
          <w:bCs/>
        </w:rPr>
        <w:t>12. Environmental Initiatives:</w:t>
      </w:r>
    </w:p>
    <w:p w14:paraId="6F037479" w14:textId="77777777" w:rsidR="00641A9F" w:rsidRDefault="00641A9F" w:rsidP="00641A9F">
      <w:r>
        <w:t xml:space="preserve">   - Emphasize sustainability by using eco-friendly packaging and exploring energy-efficient practices.</w:t>
      </w:r>
    </w:p>
    <w:p w14:paraId="72984568" w14:textId="77777777" w:rsidR="00641A9F" w:rsidRDefault="00641A9F" w:rsidP="00641A9F">
      <w:r>
        <w:t xml:space="preserve">   - Promote eco-consciousness to appeal to environmentally conscious customers.</w:t>
      </w:r>
    </w:p>
    <w:p w14:paraId="1209A51B" w14:textId="5EB5F0E2" w:rsidR="00641A9F" w:rsidRPr="00E609A3" w:rsidRDefault="00641A9F" w:rsidP="00641A9F">
      <w:pPr>
        <w:rPr>
          <w:b/>
          <w:bCs/>
        </w:rPr>
      </w:pPr>
      <w:r w:rsidRPr="00E609A3">
        <w:rPr>
          <w:b/>
          <w:bCs/>
        </w:rPr>
        <w:t>13. Partnerships and Collaborations:</w:t>
      </w:r>
    </w:p>
    <w:p w14:paraId="170FCA23" w14:textId="120F5882" w:rsidR="00641A9F" w:rsidRDefault="00641A9F" w:rsidP="00E609A3">
      <w:pPr>
        <w:pStyle w:val="ListParagraph"/>
        <w:numPr>
          <w:ilvl w:val="0"/>
          <w:numId w:val="7"/>
        </w:numPr>
      </w:pPr>
      <w:r>
        <w:t>Explore partnerships with local businesses or food delivery platforms to expand reach and customer base.</w:t>
      </w:r>
    </w:p>
    <w:p w14:paraId="53CA6593" w14:textId="0E29B197" w:rsidR="00641A9F" w:rsidRDefault="00641A9F" w:rsidP="00E609A3">
      <w:pPr>
        <w:pStyle w:val="ListParagraph"/>
        <w:numPr>
          <w:ilvl w:val="0"/>
          <w:numId w:val="7"/>
        </w:numPr>
      </w:pPr>
      <w:r>
        <w:t>Collaborate with popular influencers or food bloggers to increase brand awareness.</w:t>
      </w:r>
    </w:p>
    <w:p w14:paraId="3537CAFB" w14:textId="399DD1D1" w:rsidR="00641A9F" w:rsidRPr="00E609A3" w:rsidRDefault="00641A9F" w:rsidP="00641A9F">
      <w:pPr>
        <w:rPr>
          <w:b/>
          <w:bCs/>
        </w:rPr>
      </w:pPr>
      <w:r w:rsidRPr="00E609A3">
        <w:rPr>
          <w:b/>
          <w:bCs/>
        </w:rPr>
        <w:t>14. Employee Incentives:</w:t>
      </w:r>
    </w:p>
    <w:p w14:paraId="3872D79A" w14:textId="3E9AD5D8" w:rsidR="00641A9F" w:rsidRDefault="00641A9F" w:rsidP="00E609A3">
      <w:pPr>
        <w:pStyle w:val="ListParagraph"/>
        <w:numPr>
          <w:ilvl w:val="0"/>
          <w:numId w:val="7"/>
        </w:numPr>
      </w:pPr>
      <w:r>
        <w:t>Implement an employee incentive program based on performance to motivate staff and improve overall service quality.</w:t>
      </w:r>
    </w:p>
    <w:p w14:paraId="28C5EF4F" w14:textId="77777777" w:rsidR="00641A9F" w:rsidRDefault="00641A9F" w:rsidP="00641A9F"/>
    <w:p w14:paraId="4C7A84A9" w14:textId="1FC36D83" w:rsidR="00641A9F" w:rsidRPr="00CD3D0D" w:rsidRDefault="00641A9F" w:rsidP="00641A9F">
      <w:pPr>
        <w:rPr>
          <w:b/>
          <w:bCs/>
        </w:rPr>
      </w:pPr>
      <w:r w:rsidRPr="00CD3D0D">
        <w:rPr>
          <w:b/>
          <w:bCs/>
        </w:rPr>
        <w:t>15. Continuous Innovation:</w:t>
      </w:r>
    </w:p>
    <w:p w14:paraId="134034DE" w14:textId="69EF5E36" w:rsidR="00641A9F" w:rsidRDefault="00641A9F" w:rsidP="00CD3D0D">
      <w:pPr>
        <w:pStyle w:val="ListParagraph"/>
        <w:numPr>
          <w:ilvl w:val="0"/>
          <w:numId w:val="7"/>
        </w:numPr>
      </w:pPr>
      <w:r>
        <w:t xml:space="preserve">Regularly introduce new pizza </w:t>
      </w:r>
      <w:r w:rsidR="00CD3D0D">
        <w:t>flavours</w:t>
      </w:r>
      <w:r>
        <w:t>, limited-edition offerings, or seasonal specials to create excitement and attract customer curiosity.</w:t>
      </w:r>
    </w:p>
    <w:p w14:paraId="1F8C5057" w14:textId="419C714E" w:rsidR="00641A9F" w:rsidRPr="00CD3D0D" w:rsidRDefault="00641A9F" w:rsidP="00641A9F">
      <w:pPr>
        <w:rPr>
          <w:b/>
          <w:bCs/>
        </w:rPr>
      </w:pPr>
      <w:r w:rsidRPr="00CD3D0D">
        <w:rPr>
          <w:b/>
          <w:bCs/>
        </w:rPr>
        <w:t>16. Customer Surveys and Testimonials:</w:t>
      </w:r>
    </w:p>
    <w:p w14:paraId="64F2D6E5" w14:textId="192BAFBE" w:rsidR="00641A9F" w:rsidRDefault="00641A9F" w:rsidP="00CD3D0D">
      <w:pPr>
        <w:pStyle w:val="ListParagraph"/>
        <w:numPr>
          <w:ilvl w:val="0"/>
          <w:numId w:val="7"/>
        </w:numPr>
      </w:pPr>
      <w:r>
        <w:t>Encourage customers to leave positive reviews and testimonials to enhance the brand's online reputation.</w:t>
      </w:r>
    </w:p>
    <w:p w14:paraId="532AFF5C" w14:textId="031614C0" w:rsidR="00641A9F" w:rsidRDefault="00641A9F" w:rsidP="00CD3D0D">
      <w:pPr>
        <w:pStyle w:val="ListParagraph"/>
        <w:numPr>
          <w:ilvl w:val="0"/>
          <w:numId w:val="7"/>
        </w:numPr>
      </w:pPr>
      <w:r>
        <w:t>Utilize positive customer feedback in marketing campaigns to build trust and credibility.</w:t>
      </w:r>
    </w:p>
    <w:p w14:paraId="3393430A" w14:textId="77777777" w:rsidR="00641A9F" w:rsidRDefault="00641A9F" w:rsidP="00641A9F"/>
    <w:p w14:paraId="5F54E991" w14:textId="337FAF93" w:rsidR="00641A9F" w:rsidRDefault="00641A9F" w:rsidP="00CD3D0D">
      <w:pPr>
        <w:jc w:val="both"/>
      </w:pPr>
      <w:r>
        <w:t>By implementing these recommendations, Tasty Pizza can position itself as a customer-centric brand, boost customer satisfaction, drive higher revenue, and become a market leader in the pizza business. Continuous monitoring of performance metrics and customer feedback will be crucial in fine-tuning strategies and maintaining long-term success.</w:t>
      </w:r>
    </w:p>
    <w:sectPr w:rsidR="00641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7F7"/>
    <w:multiLevelType w:val="hybridMultilevel"/>
    <w:tmpl w:val="71809DC4"/>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07B64"/>
    <w:multiLevelType w:val="hybridMultilevel"/>
    <w:tmpl w:val="077A315A"/>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534CF"/>
    <w:multiLevelType w:val="hybridMultilevel"/>
    <w:tmpl w:val="53708276"/>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31FED"/>
    <w:multiLevelType w:val="hybridMultilevel"/>
    <w:tmpl w:val="164CA14C"/>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AC6B01"/>
    <w:multiLevelType w:val="hybridMultilevel"/>
    <w:tmpl w:val="A22052CA"/>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8E28A8"/>
    <w:multiLevelType w:val="hybridMultilevel"/>
    <w:tmpl w:val="EEE8FBCE"/>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A44013"/>
    <w:multiLevelType w:val="hybridMultilevel"/>
    <w:tmpl w:val="A05EC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5C7544"/>
    <w:multiLevelType w:val="hybridMultilevel"/>
    <w:tmpl w:val="02166154"/>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DE51B3"/>
    <w:multiLevelType w:val="hybridMultilevel"/>
    <w:tmpl w:val="921CBC16"/>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335" w:hanging="360"/>
      </w:pPr>
      <w:rPr>
        <w:rFonts w:ascii="Courier New" w:hAnsi="Courier New" w:cs="Courier New" w:hint="default"/>
      </w:rPr>
    </w:lvl>
    <w:lvl w:ilvl="2" w:tplc="40090005" w:tentative="1">
      <w:start w:val="1"/>
      <w:numFmt w:val="bullet"/>
      <w:lvlText w:val=""/>
      <w:lvlJc w:val="left"/>
      <w:pPr>
        <w:ind w:left="2055" w:hanging="360"/>
      </w:pPr>
      <w:rPr>
        <w:rFonts w:ascii="Wingdings" w:hAnsi="Wingdings" w:hint="default"/>
      </w:rPr>
    </w:lvl>
    <w:lvl w:ilvl="3" w:tplc="40090001" w:tentative="1">
      <w:start w:val="1"/>
      <w:numFmt w:val="bullet"/>
      <w:lvlText w:val=""/>
      <w:lvlJc w:val="left"/>
      <w:pPr>
        <w:ind w:left="2775" w:hanging="360"/>
      </w:pPr>
      <w:rPr>
        <w:rFonts w:ascii="Symbol" w:hAnsi="Symbol" w:hint="default"/>
      </w:rPr>
    </w:lvl>
    <w:lvl w:ilvl="4" w:tplc="40090003" w:tentative="1">
      <w:start w:val="1"/>
      <w:numFmt w:val="bullet"/>
      <w:lvlText w:val="o"/>
      <w:lvlJc w:val="left"/>
      <w:pPr>
        <w:ind w:left="3495" w:hanging="360"/>
      </w:pPr>
      <w:rPr>
        <w:rFonts w:ascii="Courier New" w:hAnsi="Courier New" w:cs="Courier New" w:hint="default"/>
      </w:rPr>
    </w:lvl>
    <w:lvl w:ilvl="5" w:tplc="40090005" w:tentative="1">
      <w:start w:val="1"/>
      <w:numFmt w:val="bullet"/>
      <w:lvlText w:val=""/>
      <w:lvlJc w:val="left"/>
      <w:pPr>
        <w:ind w:left="4215" w:hanging="360"/>
      </w:pPr>
      <w:rPr>
        <w:rFonts w:ascii="Wingdings" w:hAnsi="Wingdings" w:hint="default"/>
      </w:rPr>
    </w:lvl>
    <w:lvl w:ilvl="6" w:tplc="40090001" w:tentative="1">
      <w:start w:val="1"/>
      <w:numFmt w:val="bullet"/>
      <w:lvlText w:val=""/>
      <w:lvlJc w:val="left"/>
      <w:pPr>
        <w:ind w:left="4935" w:hanging="360"/>
      </w:pPr>
      <w:rPr>
        <w:rFonts w:ascii="Symbol" w:hAnsi="Symbol" w:hint="default"/>
      </w:rPr>
    </w:lvl>
    <w:lvl w:ilvl="7" w:tplc="40090003" w:tentative="1">
      <w:start w:val="1"/>
      <w:numFmt w:val="bullet"/>
      <w:lvlText w:val="o"/>
      <w:lvlJc w:val="left"/>
      <w:pPr>
        <w:ind w:left="5655" w:hanging="360"/>
      </w:pPr>
      <w:rPr>
        <w:rFonts w:ascii="Courier New" w:hAnsi="Courier New" w:cs="Courier New" w:hint="default"/>
      </w:rPr>
    </w:lvl>
    <w:lvl w:ilvl="8" w:tplc="40090005" w:tentative="1">
      <w:start w:val="1"/>
      <w:numFmt w:val="bullet"/>
      <w:lvlText w:val=""/>
      <w:lvlJc w:val="left"/>
      <w:pPr>
        <w:ind w:left="6375" w:hanging="360"/>
      </w:pPr>
      <w:rPr>
        <w:rFonts w:ascii="Wingdings" w:hAnsi="Wingdings" w:hint="default"/>
      </w:rPr>
    </w:lvl>
  </w:abstractNum>
  <w:abstractNum w:abstractNumId="9" w15:restartNumberingAfterBreak="0">
    <w:nsid w:val="625C2C82"/>
    <w:multiLevelType w:val="hybridMultilevel"/>
    <w:tmpl w:val="6218A240"/>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306A59"/>
    <w:multiLevelType w:val="hybridMultilevel"/>
    <w:tmpl w:val="3B126B62"/>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7B4CD6"/>
    <w:multiLevelType w:val="hybridMultilevel"/>
    <w:tmpl w:val="ED28C2AC"/>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8963C1"/>
    <w:multiLevelType w:val="hybridMultilevel"/>
    <w:tmpl w:val="4E34BA66"/>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56556A"/>
    <w:multiLevelType w:val="hybridMultilevel"/>
    <w:tmpl w:val="13B8F76E"/>
    <w:lvl w:ilvl="0" w:tplc="3BEE73EC">
      <w:start w:val="5"/>
      <w:numFmt w:val="bullet"/>
      <w:lvlText w:val="-"/>
      <w:lvlJc w:val="left"/>
      <w:pPr>
        <w:ind w:left="765"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4" w15:restartNumberingAfterBreak="0">
    <w:nsid w:val="7DC25CB2"/>
    <w:multiLevelType w:val="hybridMultilevel"/>
    <w:tmpl w:val="E8B29644"/>
    <w:lvl w:ilvl="0" w:tplc="3BEE73EC">
      <w:start w:val="5"/>
      <w:numFmt w:val="bullet"/>
      <w:lvlText w:val="-"/>
      <w:lvlJc w:val="left"/>
      <w:pPr>
        <w:ind w:left="615"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3792249">
    <w:abstractNumId w:val="6"/>
  </w:num>
  <w:num w:numId="2" w16cid:durableId="1708021666">
    <w:abstractNumId w:val="8"/>
  </w:num>
  <w:num w:numId="3" w16cid:durableId="1693258390">
    <w:abstractNumId w:val="4"/>
  </w:num>
  <w:num w:numId="4" w16cid:durableId="692078616">
    <w:abstractNumId w:val="1"/>
  </w:num>
  <w:num w:numId="5" w16cid:durableId="1238440284">
    <w:abstractNumId w:val="2"/>
  </w:num>
  <w:num w:numId="6" w16cid:durableId="1721899581">
    <w:abstractNumId w:val="7"/>
  </w:num>
  <w:num w:numId="7" w16cid:durableId="1298336272">
    <w:abstractNumId w:val="3"/>
  </w:num>
  <w:num w:numId="8" w16cid:durableId="1553349898">
    <w:abstractNumId w:val="11"/>
  </w:num>
  <w:num w:numId="9" w16cid:durableId="254632242">
    <w:abstractNumId w:val="0"/>
  </w:num>
  <w:num w:numId="10" w16cid:durableId="1466005387">
    <w:abstractNumId w:val="10"/>
  </w:num>
  <w:num w:numId="11" w16cid:durableId="139159363">
    <w:abstractNumId w:val="5"/>
  </w:num>
  <w:num w:numId="12" w16cid:durableId="957031718">
    <w:abstractNumId w:val="12"/>
  </w:num>
  <w:num w:numId="13" w16cid:durableId="1834056545">
    <w:abstractNumId w:val="14"/>
  </w:num>
  <w:num w:numId="14" w16cid:durableId="1502089222">
    <w:abstractNumId w:val="9"/>
  </w:num>
  <w:num w:numId="15" w16cid:durableId="10489220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1B"/>
    <w:rsid w:val="0017402C"/>
    <w:rsid w:val="00200555"/>
    <w:rsid w:val="00361F2D"/>
    <w:rsid w:val="003A3CDE"/>
    <w:rsid w:val="00577737"/>
    <w:rsid w:val="00583E1E"/>
    <w:rsid w:val="00641A9F"/>
    <w:rsid w:val="00766859"/>
    <w:rsid w:val="007B2788"/>
    <w:rsid w:val="009635EB"/>
    <w:rsid w:val="00972D92"/>
    <w:rsid w:val="009805AF"/>
    <w:rsid w:val="00AF7D1B"/>
    <w:rsid w:val="00C35AF3"/>
    <w:rsid w:val="00CD3D0D"/>
    <w:rsid w:val="00DD6C17"/>
    <w:rsid w:val="00E60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2107"/>
  <w15:chartTrackingRefBased/>
  <w15:docId w15:val="{15626AD5-F71B-40A6-88BC-AF956B1A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satyajeetdasc@outlook.com</dc:creator>
  <cp:keywords/>
  <dc:description/>
  <cp:lastModifiedBy>satyajeetdasc@outlook.com</cp:lastModifiedBy>
  <cp:revision>15</cp:revision>
  <dcterms:created xsi:type="dcterms:W3CDTF">2023-07-25T12:43:00Z</dcterms:created>
  <dcterms:modified xsi:type="dcterms:W3CDTF">2023-07-25T13:08:00Z</dcterms:modified>
</cp:coreProperties>
</file>