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786C" w14:textId="77777777" w:rsidR="00801119" w:rsidRPr="00F37B62" w:rsidRDefault="00801119" w:rsidP="00801119">
      <w:pPr>
        <w:pStyle w:val="Heading1"/>
        <w:pageBreakBefore/>
        <w:spacing w:line="360" w:lineRule="auto"/>
        <w:jc w:val="both"/>
        <w:rPr>
          <w:rFonts w:asciiTheme="minorHAnsi" w:hAnsiTheme="minorHAnsi" w:cs="Times New Roman"/>
        </w:rPr>
      </w:pPr>
      <w:r>
        <w:rPr>
          <w:rFonts w:asciiTheme="minorHAnsi" w:hAnsiTheme="minorHAnsi" w:cs="Times New Roman"/>
        </w:rPr>
        <w:t>Laboratory 6</w:t>
      </w:r>
      <w:bookmarkStart w:id="0" w:name="_GoBack"/>
      <w:bookmarkEnd w:id="0"/>
    </w:p>
    <w:p w14:paraId="35066E0C" w14:textId="77777777" w:rsidR="00801119" w:rsidRPr="00263AD5" w:rsidRDefault="00801119" w:rsidP="00801119">
      <w:pPr>
        <w:spacing w:line="360" w:lineRule="auto"/>
        <w:rPr>
          <w:rFonts w:asciiTheme="minorHAnsi" w:hAnsiTheme="minorHAnsi" w:cs="Times New Roman"/>
          <w:sz w:val="24"/>
        </w:rPr>
      </w:pPr>
      <w:r w:rsidRPr="00263AD5">
        <w:rPr>
          <w:rFonts w:asciiTheme="minorHAnsi" w:hAnsiTheme="minorHAnsi" w:cs="Times New Roman"/>
        </w:rPr>
        <w:t xml:space="preserve">Title of the Laboratory Exercise:  </w:t>
      </w:r>
      <w:r>
        <w:rPr>
          <w:rFonts w:asciiTheme="minorHAnsi" w:hAnsiTheme="minorHAnsi" w:cs="Times New Roman"/>
        </w:rPr>
        <w:t xml:space="preserve">String manipulation </w:t>
      </w:r>
    </w:p>
    <w:p w14:paraId="52B89FA5" w14:textId="77777777" w:rsidR="00801119" w:rsidRPr="00F37B62" w:rsidRDefault="00801119" w:rsidP="0080111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0FD15C41" w14:textId="77777777" w:rsidR="00801119" w:rsidRPr="00F37B62" w:rsidRDefault="00801119" w:rsidP="00801119">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string manipulations in assembly language</w:t>
      </w:r>
    </w:p>
    <w:p w14:paraId="6DCCDEE3" w14:textId="77777777" w:rsidR="00801119" w:rsidRPr="00F37B62" w:rsidRDefault="00801119" w:rsidP="00801119">
      <w:pPr>
        <w:pStyle w:val="ListParagraph"/>
        <w:spacing w:line="360" w:lineRule="auto"/>
        <w:jc w:val="both"/>
        <w:rPr>
          <w:rFonts w:asciiTheme="minorHAnsi" w:hAnsiTheme="minorHAnsi"/>
        </w:rPr>
      </w:pPr>
    </w:p>
    <w:p w14:paraId="678F89EC" w14:textId="77777777" w:rsidR="00801119" w:rsidRPr="00F37B62" w:rsidRDefault="00801119" w:rsidP="0080111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08AB0C76" w14:textId="77777777" w:rsidR="00801119" w:rsidRPr="00F37B62" w:rsidRDefault="00801119" w:rsidP="00801119">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2509C9A9" w14:textId="77777777" w:rsidR="00801119" w:rsidRPr="00F37B62" w:rsidRDefault="00801119" w:rsidP="00801119">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 to perform all string operations like inserting a byte, deleting a byte and copying a string as a sub-string</w:t>
      </w:r>
    </w:p>
    <w:p w14:paraId="038A141E" w14:textId="77777777" w:rsidR="00801119" w:rsidRPr="00F37B62" w:rsidRDefault="00801119" w:rsidP="0080111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63326D75" w14:textId="77777777" w:rsidR="00801119" w:rsidRPr="00F37B62" w:rsidRDefault="00801119" w:rsidP="0080111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209E01F0" w14:textId="77777777" w:rsidR="00801119" w:rsidRDefault="00801119" w:rsidP="00801119">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instructions for performing string manipulation</w:t>
      </w:r>
    </w:p>
    <w:p w14:paraId="68BD2542" w14:textId="77777777" w:rsidR="00801119" w:rsidRPr="001357B4" w:rsidRDefault="00801119" w:rsidP="00801119">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Use indexed addressing mode</w:t>
      </w:r>
    </w:p>
    <w:p w14:paraId="3B4B4359" w14:textId="77777777" w:rsidR="00801119" w:rsidRDefault="00801119" w:rsidP="00801119">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Apply looping instructions in assembly language</w:t>
      </w:r>
    </w:p>
    <w:p w14:paraId="51637629" w14:textId="77777777" w:rsidR="00801119" w:rsidRPr="001357B4" w:rsidRDefault="00801119" w:rsidP="00801119">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Use data segment to represent arrays</w:t>
      </w:r>
    </w:p>
    <w:p w14:paraId="6FB8F203" w14:textId="77777777" w:rsidR="00801119" w:rsidRPr="00F37B62" w:rsidRDefault="00801119" w:rsidP="00801119">
      <w:pPr>
        <w:pStyle w:val="ListParagraph"/>
        <w:spacing w:line="360" w:lineRule="auto"/>
        <w:ind w:left="1440"/>
        <w:jc w:val="both"/>
        <w:rPr>
          <w:rFonts w:asciiTheme="minorHAnsi" w:hAnsiTheme="minorHAnsi"/>
        </w:rPr>
      </w:pPr>
    </w:p>
    <w:p w14:paraId="2529453E" w14:textId="77777777" w:rsidR="00801119" w:rsidRPr="00F37B62" w:rsidRDefault="00801119" w:rsidP="00801119">
      <w:pPr>
        <w:pStyle w:val="ListParagraph"/>
        <w:numPr>
          <w:ilvl w:val="0"/>
          <w:numId w:val="2"/>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3B522195" w14:textId="77777777" w:rsidR="00801119" w:rsidRPr="00F37B62" w:rsidRDefault="00801119" w:rsidP="00801119">
      <w:pPr>
        <w:pStyle w:val="ListParagraph"/>
        <w:spacing w:line="360" w:lineRule="auto"/>
        <w:jc w:val="both"/>
        <w:rPr>
          <w:rFonts w:asciiTheme="minorHAnsi" w:hAnsiTheme="minorHAnsi"/>
        </w:rPr>
      </w:pPr>
    </w:p>
    <w:p w14:paraId="58DF2499" w14:textId="77777777" w:rsidR="00801119" w:rsidRPr="003A7D8F" w:rsidRDefault="00801119" w:rsidP="00801119">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14:paraId="038BE8C3" w14:textId="77777777" w:rsidR="00801119" w:rsidRPr="003A7D8F" w:rsidRDefault="00801119" w:rsidP="00801119">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14:paraId="296D38E3" w14:textId="77777777" w:rsidR="00801119" w:rsidRPr="003A7D8F" w:rsidRDefault="00801119" w:rsidP="00801119">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14:paraId="5E2C3135" w14:textId="77777777" w:rsidR="00801119" w:rsidRDefault="00801119" w:rsidP="00801119">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14:paraId="6068A8CD" w14:textId="77777777" w:rsidR="00801119" w:rsidRPr="005B74B7" w:rsidRDefault="00801119" w:rsidP="00801119">
      <w:pPr>
        <w:pStyle w:val="ListParagraph"/>
        <w:numPr>
          <w:ilvl w:val="0"/>
          <w:numId w:val="2"/>
        </w:numPr>
        <w:tabs>
          <w:tab w:val="left" w:pos="720"/>
        </w:tabs>
        <w:spacing w:line="360" w:lineRule="auto"/>
        <w:jc w:val="both"/>
        <w:rPr>
          <w:rFonts w:asciiTheme="minorHAnsi" w:hAnsiTheme="minorHAnsi" w:cs="Times New Roman"/>
          <w:i/>
        </w:rPr>
      </w:pPr>
      <w:r>
        <w:rPr>
          <w:rFonts w:asciiTheme="minorHAnsi" w:hAnsiTheme="minorHAnsi" w:cs="Times New Roman"/>
        </w:rPr>
        <w:t>Questions</w:t>
      </w:r>
    </w:p>
    <w:p w14:paraId="2A20A58D" w14:textId="77777777" w:rsidR="00801119" w:rsidRDefault="00801119" w:rsidP="00801119">
      <w:pPr>
        <w:tabs>
          <w:tab w:val="left" w:pos="720"/>
        </w:tabs>
        <w:spacing w:line="360" w:lineRule="auto"/>
        <w:ind w:left="720"/>
        <w:contextualSpacing/>
        <w:rPr>
          <w:rFonts w:asciiTheme="minorHAnsi" w:hAnsiTheme="minorHAnsi" w:cs="Times New Roman"/>
        </w:rPr>
      </w:pPr>
      <w:r>
        <w:rPr>
          <w:rFonts w:asciiTheme="minorHAnsi" w:hAnsiTheme="minorHAnsi" w:cs="Times New Roman"/>
        </w:rPr>
        <w:t>Develop an assembly language program to perform the following</w:t>
      </w:r>
    </w:p>
    <w:p w14:paraId="417BED56" w14:textId="77777777" w:rsidR="00801119" w:rsidRPr="00E07A5E" w:rsidRDefault="00801119" w:rsidP="00801119">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MSG2</w:t>
      </w:r>
    </w:p>
    <w:p w14:paraId="4A4CD149" w14:textId="77777777" w:rsidR="00801119" w:rsidRPr="00E07A5E" w:rsidRDefault="00801119" w:rsidP="00801119">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MSG3 in reverse order</w:t>
      </w:r>
    </w:p>
    <w:p w14:paraId="0005BD95" w14:textId="77777777" w:rsidR="00801119" w:rsidRPr="00E07A5E" w:rsidRDefault="00801119" w:rsidP="00801119">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 xml:space="preserve">Copy the contents of MSG3 to MSG4 after ‘n’ </w:t>
      </w:r>
      <w:proofErr w:type="spellStart"/>
      <w:r w:rsidRPr="00E07A5E">
        <w:rPr>
          <w:rFonts w:asciiTheme="minorHAnsi" w:hAnsiTheme="minorHAnsi" w:cs="Times New Roman"/>
        </w:rPr>
        <w:t>th</w:t>
      </w:r>
      <w:proofErr w:type="spellEnd"/>
      <w:r w:rsidRPr="00E07A5E">
        <w:rPr>
          <w:rFonts w:asciiTheme="minorHAnsi" w:hAnsiTheme="minorHAnsi" w:cs="Times New Roman"/>
        </w:rPr>
        <w:t xml:space="preserve"> character in MSG4</w:t>
      </w:r>
    </w:p>
    <w:p w14:paraId="7746AB5B" w14:textId="77777777" w:rsidR="00801119" w:rsidRPr="00E07A5E" w:rsidRDefault="00801119" w:rsidP="00801119">
      <w:pPr>
        <w:pStyle w:val="ListParagraph"/>
        <w:numPr>
          <w:ilvl w:val="0"/>
          <w:numId w:val="3"/>
        </w:numPr>
        <w:tabs>
          <w:tab w:val="left" w:pos="720"/>
        </w:tabs>
        <w:spacing w:line="360" w:lineRule="auto"/>
        <w:rPr>
          <w:rFonts w:asciiTheme="minorHAnsi" w:hAnsiTheme="minorHAnsi" w:cs="Times New Roman"/>
        </w:rPr>
      </w:pPr>
      <w:r>
        <w:rPr>
          <w:rFonts w:asciiTheme="minorHAnsi" w:hAnsiTheme="minorHAnsi" w:cs="Times New Roman"/>
        </w:rPr>
        <w:t>Insert a byte in MSG1</w:t>
      </w:r>
    </w:p>
    <w:p w14:paraId="6D28C508" w14:textId="77777777" w:rsidR="00801119" w:rsidRDefault="00801119" w:rsidP="00801119">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 xml:space="preserve">Delete a byte in </w:t>
      </w:r>
      <w:r>
        <w:rPr>
          <w:rFonts w:asciiTheme="minorHAnsi" w:hAnsiTheme="minorHAnsi" w:cs="Times New Roman"/>
        </w:rPr>
        <w:t>MSG1</w:t>
      </w:r>
    </w:p>
    <w:p w14:paraId="501BBF2A" w14:textId="77777777" w:rsidR="00801119" w:rsidRDefault="00801119" w:rsidP="00801119">
      <w:pPr>
        <w:pStyle w:val="ListParagraph"/>
        <w:numPr>
          <w:ilvl w:val="0"/>
          <w:numId w:val="3"/>
        </w:numPr>
        <w:spacing w:line="360" w:lineRule="auto"/>
        <w:jc w:val="both"/>
        <w:rPr>
          <w:sz w:val="24"/>
          <w:szCs w:val="24"/>
        </w:rPr>
      </w:pPr>
      <w:r>
        <w:rPr>
          <w:rFonts w:asciiTheme="minorHAnsi" w:hAnsiTheme="minorHAnsi"/>
          <w:sz w:val="24"/>
          <w:szCs w:val="24"/>
        </w:rPr>
        <w:lastRenderedPageBreak/>
        <w:t xml:space="preserve">Develop </w:t>
      </w:r>
      <w:r>
        <w:rPr>
          <w:sz w:val="24"/>
          <w:szCs w:val="24"/>
        </w:rPr>
        <w:t>an assembly language program to compare two strings and print a message “Equal” if they are equal, “Not Equal” if they are not equal.</w:t>
      </w:r>
    </w:p>
    <w:p w14:paraId="53818074" w14:textId="77777777" w:rsidR="00801119" w:rsidRPr="00F37B62" w:rsidRDefault="00801119" w:rsidP="0080111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2A29C5F2" w14:textId="688F3069" w:rsidR="00801119" w:rsidRDefault="00A54AC7" w:rsidP="00B9711A">
      <w:pPr>
        <w:spacing w:line="360" w:lineRule="auto"/>
        <w:jc w:val="center"/>
        <w:rPr>
          <w:rFonts w:asciiTheme="minorHAnsi" w:hAnsiTheme="minorHAnsi"/>
        </w:rPr>
      </w:pPr>
      <w:r>
        <w:rPr>
          <w:noProof/>
        </w:rPr>
        <w:drawing>
          <wp:inline distT="0" distB="0" distL="0" distR="0" wp14:anchorId="22C80F6D" wp14:editId="74A75D8D">
            <wp:extent cx="5655419" cy="787974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0703" cy="7901039"/>
                    </a:xfrm>
                    <a:prstGeom prst="rect">
                      <a:avLst/>
                    </a:prstGeom>
                    <a:noFill/>
                    <a:ln>
                      <a:noFill/>
                    </a:ln>
                  </pic:spPr>
                </pic:pic>
              </a:graphicData>
            </a:graphic>
          </wp:inline>
        </w:drawing>
      </w:r>
    </w:p>
    <w:p w14:paraId="5841241B" w14:textId="78E2A7EE" w:rsidR="00A54AC7" w:rsidRPr="00F37B62" w:rsidRDefault="00A54AC7" w:rsidP="00B9711A">
      <w:pPr>
        <w:spacing w:line="360" w:lineRule="auto"/>
        <w:jc w:val="center"/>
        <w:rPr>
          <w:rFonts w:asciiTheme="minorHAnsi" w:hAnsiTheme="minorHAnsi"/>
        </w:rPr>
      </w:pPr>
      <w:r>
        <w:rPr>
          <w:noProof/>
        </w:rPr>
        <w:lastRenderedPageBreak/>
        <w:drawing>
          <wp:inline distT="0" distB="0" distL="0" distR="0" wp14:anchorId="1CE4C7C5" wp14:editId="6918D650">
            <wp:extent cx="4286885" cy="886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885" cy="8863330"/>
                    </a:xfrm>
                    <a:prstGeom prst="rect">
                      <a:avLst/>
                    </a:prstGeom>
                    <a:noFill/>
                    <a:ln>
                      <a:noFill/>
                    </a:ln>
                  </pic:spPr>
                </pic:pic>
              </a:graphicData>
            </a:graphic>
          </wp:inline>
        </w:drawing>
      </w:r>
    </w:p>
    <w:p w14:paraId="1F9BACA8" w14:textId="77777777" w:rsidR="00801119" w:rsidRPr="00F37B62" w:rsidRDefault="00801119" w:rsidP="0080111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14:paraId="0CC5B687" w14:textId="77777777" w:rsidR="00957468" w:rsidRDefault="00011A3D" w:rsidP="00957468">
      <w:pPr>
        <w:keepNext/>
        <w:spacing w:line="360" w:lineRule="auto"/>
        <w:jc w:val="center"/>
      </w:pPr>
      <w:r>
        <w:rPr>
          <w:noProof/>
        </w:rPr>
        <w:drawing>
          <wp:inline distT="0" distB="0" distL="0" distR="0" wp14:anchorId="5D8AA865" wp14:editId="0A71C027">
            <wp:extent cx="3586038" cy="12727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Lst>
                    </a:blip>
                    <a:stretch>
                      <a:fillRect/>
                    </a:stretch>
                  </pic:blipFill>
                  <pic:spPr>
                    <a:xfrm>
                      <a:off x="0" y="0"/>
                      <a:ext cx="3590471" cy="1274316"/>
                    </a:xfrm>
                    <a:prstGeom prst="rect">
                      <a:avLst/>
                    </a:prstGeom>
                  </pic:spPr>
                </pic:pic>
              </a:graphicData>
            </a:graphic>
          </wp:inline>
        </w:drawing>
      </w:r>
    </w:p>
    <w:p w14:paraId="323B7768" w14:textId="7453E482" w:rsidR="00801119" w:rsidRDefault="00957468" w:rsidP="00957468">
      <w:pPr>
        <w:pStyle w:val="Caption"/>
        <w:jc w:val="center"/>
        <w:rPr>
          <w:rFonts w:asciiTheme="minorHAnsi" w:hAnsiTheme="minorHAnsi"/>
        </w:rPr>
      </w:pPr>
      <w:r>
        <w:t xml:space="preserve">Figure </w:t>
      </w:r>
      <w:r>
        <w:fldChar w:fldCharType="begin"/>
      </w:r>
      <w:r>
        <w:instrText xml:space="preserve"> STYLEREF 1 \s </w:instrText>
      </w:r>
      <w:r>
        <w:fldChar w:fldCharType="separate"/>
      </w:r>
      <w:r w:rsidR="00CB62DA">
        <w:rPr>
          <w:noProof/>
        </w:rPr>
        <w:t>0</w:t>
      </w:r>
      <w:r>
        <w:fldChar w:fldCharType="end"/>
      </w:r>
      <w:r>
        <w:noBreakHyphen/>
      </w:r>
      <w:r>
        <w:fldChar w:fldCharType="begin"/>
      </w:r>
      <w:r>
        <w:instrText xml:space="preserve"> SEQ Figure \* ARABIC \s 1 </w:instrText>
      </w:r>
      <w:r>
        <w:fldChar w:fldCharType="separate"/>
      </w:r>
      <w:r w:rsidR="00CB62DA">
        <w:rPr>
          <w:noProof/>
        </w:rPr>
        <w:t>1</w:t>
      </w:r>
      <w:r>
        <w:fldChar w:fldCharType="end"/>
      </w:r>
      <w:r>
        <w:t xml:space="preserve"> String Comparison</w:t>
      </w:r>
    </w:p>
    <w:p w14:paraId="485CFB89" w14:textId="77777777" w:rsidR="00957468" w:rsidRDefault="00CB5511" w:rsidP="00957468">
      <w:pPr>
        <w:keepNext/>
        <w:spacing w:line="360" w:lineRule="auto"/>
        <w:jc w:val="center"/>
      </w:pPr>
      <w:r>
        <w:rPr>
          <w:noProof/>
        </w:rPr>
        <w:drawing>
          <wp:inline distT="0" distB="0" distL="0" distR="0" wp14:anchorId="1D7FB355" wp14:editId="70F5FD9F">
            <wp:extent cx="5064981" cy="1859666"/>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bright="40000" contrast="-40000"/>
                              </a14:imgEffect>
                            </a14:imgLayer>
                          </a14:imgProps>
                        </a:ext>
                      </a:extLst>
                    </a:blip>
                    <a:stretch>
                      <a:fillRect/>
                    </a:stretch>
                  </pic:blipFill>
                  <pic:spPr>
                    <a:xfrm>
                      <a:off x="0" y="0"/>
                      <a:ext cx="5072056" cy="1862264"/>
                    </a:xfrm>
                    <a:prstGeom prst="rect">
                      <a:avLst/>
                    </a:prstGeom>
                  </pic:spPr>
                </pic:pic>
              </a:graphicData>
            </a:graphic>
          </wp:inline>
        </w:drawing>
      </w:r>
    </w:p>
    <w:p w14:paraId="7DA2677E" w14:textId="7F3CB569" w:rsidR="00011A3D" w:rsidRDefault="00957468" w:rsidP="00957468">
      <w:pPr>
        <w:pStyle w:val="Caption"/>
        <w:jc w:val="center"/>
        <w:rPr>
          <w:rFonts w:asciiTheme="minorHAnsi" w:hAnsiTheme="minorHAnsi"/>
        </w:rPr>
      </w:pPr>
      <w:r>
        <w:t xml:space="preserve">Figure </w:t>
      </w:r>
      <w:r>
        <w:fldChar w:fldCharType="begin"/>
      </w:r>
      <w:r>
        <w:instrText xml:space="preserve"> STYLEREF 1 \s </w:instrText>
      </w:r>
      <w:r>
        <w:fldChar w:fldCharType="separate"/>
      </w:r>
      <w:r w:rsidR="00CB62DA">
        <w:rPr>
          <w:noProof/>
        </w:rPr>
        <w:t>0</w:t>
      </w:r>
      <w:r>
        <w:fldChar w:fldCharType="end"/>
      </w:r>
      <w:r>
        <w:noBreakHyphen/>
      </w:r>
      <w:r>
        <w:fldChar w:fldCharType="begin"/>
      </w:r>
      <w:r>
        <w:instrText xml:space="preserve"> SEQ Figure \* ARABIC \s 1 </w:instrText>
      </w:r>
      <w:r>
        <w:fldChar w:fldCharType="separate"/>
      </w:r>
      <w:r w:rsidR="00CB62DA">
        <w:rPr>
          <w:noProof/>
        </w:rPr>
        <w:t>2</w:t>
      </w:r>
      <w:r>
        <w:fldChar w:fldCharType="end"/>
      </w:r>
      <w:r>
        <w:t xml:space="preserve"> String Copy from source to destination</w:t>
      </w:r>
    </w:p>
    <w:p w14:paraId="0E4A17A8" w14:textId="77777777" w:rsidR="00957468" w:rsidRDefault="00A949FF" w:rsidP="00957468">
      <w:pPr>
        <w:keepNext/>
        <w:spacing w:line="360" w:lineRule="auto"/>
        <w:jc w:val="center"/>
      </w:pPr>
      <w:r>
        <w:rPr>
          <w:noProof/>
        </w:rPr>
        <w:drawing>
          <wp:inline distT="0" distB="0" distL="0" distR="0" wp14:anchorId="640BAABF" wp14:editId="651A2060">
            <wp:extent cx="52101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Lst>
                    </a:blip>
                    <a:stretch>
                      <a:fillRect/>
                    </a:stretch>
                  </pic:blipFill>
                  <pic:spPr>
                    <a:xfrm>
                      <a:off x="0" y="0"/>
                      <a:ext cx="5210175" cy="1685925"/>
                    </a:xfrm>
                    <a:prstGeom prst="rect">
                      <a:avLst/>
                    </a:prstGeom>
                  </pic:spPr>
                </pic:pic>
              </a:graphicData>
            </a:graphic>
          </wp:inline>
        </w:drawing>
      </w:r>
    </w:p>
    <w:p w14:paraId="18C82152" w14:textId="6E49F0FF" w:rsidR="00A949FF" w:rsidRDefault="00957468" w:rsidP="00957468">
      <w:pPr>
        <w:pStyle w:val="Caption"/>
        <w:jc w:val="center"/>
        <w:rPr>
          <w:rFonts w:asciiTheme="minorHAnsi" w:hAnsiTheme="minorHAnsi"/>
        </w:rPr>
      </w:pPr>
      <w:r>
        <w:t xml:space="preserve">Figure </w:t>
      </w:r>
      <w:r>
        <w:fldChar w:fldCharType="begin"/>
      </w:r>
      <w:r>
        <w:instrText xml:space="preserve"> STYLEREF 1 \s </w:instrText>
      </w:r>
      <w:r>
        <w:fldChar w:fldCharType="separate"/>
      </w:r>
      <w:r w:rsidR="00CB62DA">
        <w:rPr>
          <w:noProof/>
        </w:rPr>
        <w:t>0</w:t>
      </w:r>
      <w:r>
        <w:fldChar w:fldCharType="end"/>
      </w:r>
      <w:r>
        <w:noBreakHyphen/>
      </w:r>
      <w:r>
        <w:fldChar w:fldCharType="begin"/>
      </w:r>
      <w:r>
        <w:instrText xml:space="preserve"> SEQ Figure \* ARABIC \s 1 </w:instrText>
      </w:r>
      <w:r>
        <w:fldChar w:fldCharType="separate"/>
      </w:r>
      <w:r w:rsidR="00CB62DA">
        <w:rPr>
          <w:noProof/>
        </w:rPr>
        <w:t>3</w:t>
      </w:r>
      <w:r>
        <w:fldChar w:fldCharType="end"/>
      </w:r>
      <w:r>
        <w:t xml:space="preserve"> String copy from position</w:t>
      </w:r>
    </w:p>
    <w:p w14:paraId="3B208754" w14:textId="77777777" w:rsidR="00957468" w:rsidRDefault="0086550A" w:rsidP="00957468">
      <w:pPr>
        <w:keepNext/>
        <w:spacing w:line="360" w:lineRule="auto"/>
        <w:jc w:val="center"/>
      </w:pPr>
      <w:r>
        <w:rPr>
          <w:noProof/>
        </w:rPr>
        <w:drawing>
          <wp:inline distT="0" distB="0" distL="0" distR="0" wp14:anchorId="1245F1CA" wp14:editId="2F0066E0">
            <wp:extent cx="291465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Lst>
                    </a:blip>
                    <a:stretch>
                      <a:fillRect/>
                    </a:stretch>
                  </pic:blipFill>
                  <pic:spPr>
                    <a:xfrm>
                      <a:off x="0" y="0"/>
                      <a:ext cx="2914650" cy="885825"/>
                    </a:xfrm>
                    <a:prstGeom prst="rect">
                      <a:avLst/>
                    </a:prstGeom>
                  </pic:spPr>
                </pic:pic>
              </a:graphicData>
            </a:graphic>
          </wp:inline>
        </w:drawing>
      </w:r>
    </w:p>
    <w:p w14:paraId="1B343F0F" w14:textId="7791BA84" w:rsidR="0086550A" w:rsidRPr="00F37B62" w:rsidRDefault="00957468" w:rsidP="00957468">
      <w:pPr>
        <w:pStyle w:val="Caption"/>
        <w:jc w:val="center"/>
        <w:rPr>
          <w:rFonts w:asciiTheme="minorHAnsi" w:hAnsiTheme="minorHAnsi"/>
        </w:rPr>
      </w:pPr>
      <w:r>
        <w:t xml:space="preserve">Figure </w:t>
      </w:r>
      <w:r>
        <w:fldChar w:fldCharType="begin"/>
      </w:r>
      <w:r>
        <w:instrText xml:space="preserve"> STYLEREF 1 \s </w:instrText>
      </w:r>
      <w:r>
        <w:fldChar w:fldCharType="separate"/>
      </w:r>
      <w:r w:rsidR="00CB62DA">
        <w:rPr>
          <w:noProof/>
        </w:rPr>
        <w:t>0</w:t>
      </w:r>
      <w:r>
        <w:fldChar w:fldCharType="end"/>
      </w:r>
      <w:r>
        <w:noBreakHyphen/>
      </w:r>
      <w:r>
        <w:fldChar w:fldCharType="begin"/>
      </w:r>
      <w:r>
        <w:instrText xml:space="preserve"> SEQ Figure \* ARABIC \s 1 </w:instrText>
      </w:r>
      <w:r>
        <w:fldChar w:fldCharType="separate"/>
      </w:r>
      <w:r w:rsidR="00CB62DA">
        <w:rPr>
          <w:noProof/>
        </w:rPr>
        <w:t>4</w:t>
      </w:r>
      <w:r>
        <w:fldChar w:fldCharType="end"/>
      </w:r>
      <w:r>
        <w:t xml:space="preserve"> Byte insertion into the string</w:t>
      </w:r>
    </w:p>
    <w:p w14:paraId="2E60AA79" w14:textId="5DE285AB" w:rsidR="00801119" w:rsidRDefault="00801119" w:rsidP="0080111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14:paraId="562EDE97" w14:textId="77777777" w:rsidR="004E5AB3" w:rsidRPr="004E5AB3" w:rsidRDefault="004E5AB3" w:rsidP="004E5AB3">
      <w:pPr>
        <w:tabs>
          <w:tab w:val="left" w:pos="720"/>
        </w:tabs>
        <w:spacing w:line="360" w:lineRule="auto"/>
        <w:jc w:val="both"/>
        <w:rPr>
          <w:rFonts w:asciiTheme="minorHAnsi" w:hAnsiTheme="minorHAnsi" w:cs="Times New Roman"/>
        </w:rPr>
      </w:pPr>
    </w:p>
    <w:tbl>
      <w:tblPr>
        <w:tblStyle w:val="TableGrid"/>
        <w:tblW w:w="0" w:type="auto"/>
        <w:tblLook w:val="04A0" w:firstRow="1" w:lastRow="0" w:firstColumn="1" w:lastColumn="0" w:noHBand="0" w:noVBand="1"/>
      </w:tblPr>
      <w:tblGrid>
        <w:gridCol w:w="1854"/>
        <w:gridCol w:w="7162"/>
      </w:tblGrid>
      <w:tr w:rsidR="004E5AB3" w14:paraId="2B48B39B" w14:textId="77777777" w:rsidTr="004D1487">
        <w:tc>
          <w:tcPr>
            <w:tcW w:w="1885" w:type="dxa"/>
          </w:tcPr>
          <w:p w14:paraId="13FBD25C" w14:textId="77777777" w:rsidR="004E5AB3" w:rsidRPr="00425BFB" w:rsidRDefault="004E5AB3" w:rsidP="004D1487">
            <w:pPr>
              <w:spacing w:line="360" w:lineRule="auto"/>
              <w:jc w:val="both"/>
              <w:rPr>
                <w:rFonts w:asciiTheme="minorHAnsi" w:hAnsiTheme="minorHAnsi"/>
              </w:rPr>
            </w:pPr>
            <w:r w:rsidRPr="00425BFB">
              <w:rPr>
                <w:rFonts w:asciiTheme="minorHAnsi" w:hAnsiTheme="minorHAnsi"/>
              </w:rPr>
              <w:lastRenderedPageBreak/>
              <w:t>Code</w:t>
            </w:r>
          </w:p>
        </w:tc>
        <w:tc>
          <w:tcPr>
            <w:tcW w:w="7465" w:type="dxa"/>
          </w:tcPr>
          <w:p w14:paraId="3EC1C8FF" w14:textId="71E8EC0F" w:rsidR="004E5AB3" w:rsidRPr="004C0E06" w:rsidRDefault="00363222" w:rsidP="004D1487">
            <w:pPr>
              <w:spacing w:line="360" w:lineRule="auto"/>
              <w:jc w:val="both"/>
              <w:rPr>
                <w:rFonts w:ascii="Courier New" w:hAnsi="Courier New" w:cs="Courier New"/>
              </w:rPr>
            </w:pPr>
            <w:proofErr w:type="spellStart"/>
            <w:r>
              <w:rPr>
                <w:rFonts w:ascii="Courier New" w:hAnsi="Courier New" w:cs="Courier New"/>
              </w:rPr>
              <w:t>movs</w:t>
            </w:r>
            <w:proofErr w:type="spellEnd"/>
          </w:p>
        </w:tc>
      </w:tr>
      <w:tr w:rsidR="004E5AB3" w14:paraId="6CE5C8CD" w14:textId="77777777" w:rsidTr="004D1487">
        <w:tc>
          <w:tcPr>
            <w:tcW w:w="1885" w:type="dxa"/>
          </w:tcPr>
          <w:p w14:paraId="1F1F1A67" w14:textId="77777777" w:rsidR="004E5AB3" w:rsidRDefault="004E5AB3" w:rsidP="004D1487">
            <w:pPr>
              <w:spacing w:line="360" w:lineRule="auto"/>
              <w:jc w:val="both"/>
              <w:rPr>
                <w:rFonts w:asciiTheme="minorHAnsi" w:hAnsiTheme="minorHAnsi"/>
              </w:rPr>
            </w:pPr>
            <w:r>
              <w:rPr>
                <w:rFonts w:asciiTheme="minorHAnsi" w:hAnsiTheme="minorHAnsi"/>
              </w:rPr>
              <w:t>Example</w:t>
            </w:r>
          </w:p>
        </w:tc>
        <w:tc>
          <w:tcPr>
            <w:tcW w:w="7465" w:type="dxa"/>
          </w:tcPr>
          <w:p w14:paraId="074493C6" w14:textId="623948DF" w:rsidR="004E5AB3" w:rsidRPr="004C0E06" w:rsidRDefault="00363222" w:rsidP="004D1487">
            <w:pPr>
              <w:spacing w:line="360" w:lineRule="auto"/>
              <w:jc w:val="both"/>
              <w:rPr>
                <w:rFonts w:ascii="Courier New" w:hAnsi="Courier New" w:cs="Courier New"/>
              </w:rPr>
            </w:pPr>
            <w:proofErr w:type="spellStart"/>
            <w:r>
              <w:rPr>
                <w:rFonts w:ascii="Courier New" w:hAnsi="Courier New" w:cs="Courier New"/>
              </w:rPr>
              <w:t>movsb</w:t>
            </w:r>
            <w:proofErr w:type="spellEnd"/>
          </w:p>
        </w:tc>
      </w:tr>
      <w:tr w:rsidR="004E5AB3" w14:paraId="7FC5AF49" w14:textId="77777777" w:rsidTr="004D1487">
        <w:tc>
          <w:tcPr>
            <w:tcW w:w="1885" w:type="dxa"/>
          </w:tcPr>
          <w:p w14:paraId="46555151" w14:textId="77777777" w:rsidR="004E5AB3" w:rsidRDefault="004E5AB3" w:rsidP="004D1487">
            <w:pPr>
              <w:spacing w:line="360" w:lineRule="auto"/>
              <w:jc w:val="both"/>
              <w:rPr>
                <w:rFonts w:asciiTheme="minorHAnsi" w:hAnsiTheme="minorHAnsi"/>
              </w:rPr>
            </w:pPr>
            <w:r>
              <w:rPr>
                <w:rFonts w:asciiTheme="minorHAnsi" w:hAnsiTheme="minorHAnsi"/>
              </w:rPr>
              <w:t>Explanation</w:t>
            </w:r>
          </w:p>
        </w:tc>
        <w:tc>
          <w:tcPr>
            <w:tcW w:w="7465" w:type="dxa"/>
          </w:tcPr>
          <w:p w14:paraId="521D592E" w14:textId="77777777" w:rsidR="004E5AB3" w:rsidRDefault="004E5AB3" w:rsidP="004D1487">
            <w:pPr>
              <w:spacing w:line="360" w:lineRule="auto"/>
              <w:jc w:val="both"/>
              <w:rPr>
                <w:rFonts w:asciiTheme="minorHAnsi" w:hAnsiTheme="minorHAnsi"/>
              </w:rPr>
            </w:pPr>
            <w:r>
              <w:rPr>
                <w:rFonts w:asciiTheme="minorHAnsi" w:hAnsiTheme="minorHAnsi"/>
              </w:rPr>
              <w:t>Performs:</w:t>
            </w:r>
          </w:p>
          <w:p w14:paraId="4AF321DC" w14:textId="458A4C2E" w:rsidR="004E5AB3" w:rsidRDefault="00F0316D" w:rsidP="004D1487">
            <w:pPr>
              <w:spacing w:line="360" w:lineRule="auto"/>
              <w:jc w:val="both"/>
              <w:rPr>
                <w:rFonts w:asciiTheme="minorHAnsi" w:hAnsiTheme="minorHAnsi"/>
              </w:rPr>
            </w:pPr>
            <w:r>
              <w:rPr>
                <w:rFonts w:asciiTheme="minorHAnsi" w:hAnsiTheme="minorHAnsi"/>
              </w:rPr>
              <w:t xml:space="preserve">Moves a byte from </w:t>
            </w:r>
            <w:proofErr w:type="spellStart"/>
            <w:r w:rsidRPr="009379F2">
              <w:rPr>
                <w:rFonts w:ascii="Courier New" w:hAnsi="Courier New" w:cs="Courier New"/>
              </w:rPr>
              <w:t>esi</w:t>
            </w:r>
            <w:proofErr w:type="spellEnd"/>
            <w:r>
              <w:rPr>
                <w:rFonts w:asciiTheme="minorHAnsi" w:hAnsiTheme="minorHAnsi"/>
              </w:rPr>
              <w:t xml:space="preserve"> to </w:t>
            </w:r>
            <w:proofErr w:type="spellStart"/>
            <w:r w:rsidRPr="009379F2">
              <w:rPr>
                <w:rFonts w:ascii="Courier New" w:hAnsi="Courier New" w:cs="Courier New"/>
              </w:rPr>
              <w:t>edi</w:t>
            </w:r>
            <w:proofErr w:type="spellEnd"/>
          </w:p>
          <w:p w14:paraId="6C66E131" w14:textId="77777777" w:rsidR="004E5AB3" w:rsidRDefault="004E5AB3" w:rsidP="004D1487">
            <w:pPr>
              <w:spacing w:line="360" w:lineRule="auto"/>
              <w:jc w:val="both"/>
            </w:pPr>
            <w:r>
              <w:t>Description:</w:t>
            </w:r>
          </w:p>
          <w:p w14:paraId="6309CF29" w14:textId="77777777" w:rsidR="00F0316D" w:rsidRDefault="00F0316D" w:rsidP="00F0316D">
            <w:pPr>
              <w:spacing w:line="360" w:lineRule="auto"/>
              <w:jc w:val="both"/>
            </w:pPr>
            <w:r>
              <w:t xml:space="preserve">Moves the byte, word, or doubleword specified with the second operand (source operand) to the location specified with the first operand (destination operand). Both the source and destination operands are located in memory. The address of the source operand is read from the </w:t>
            </w:r>
            <w:proofErr w:type="gramStart"/>
            <w:r>
              <w:t>DS:ESI</w:t>
            </w:r>
            <w:proofErr w:type="gramEnd"/>
            <w:r>
              <w:t xml:space="preserve"> or the DS:SI registers (depending on the address-size attribute of the instruction, 32 or 16, respectively).</w:t>
            </w:r>
          </w:p>
          <w:p w14:paraId="0A5D55A1" w14:textId="77777777" w:rsidR="00F0316D" w:rsidRDefault="00F0316D" w:rsidP="00F0316D">
            <w:pPr>
              <w:spacing w:line="360" w:lineRule="auto"/>
              <w:jc w:val="both"/>
            </w:pPr>
          </w:p>
          <w:p w14:paraId="63599C15" w14:textId="39AAAD06" w:rsidR="004E5AB3" w:rsidRPr="004C0E06" w:rsidRDefault="00F0316D" w:rsidP="00F0316D">
            <w:pPr>
              <w:spacing w:line="360" w:lineRule="auto"/>
              <w:jc w:val="both"/>
            </w:pPr>
            <w:r>
              <w:t xml:space="preserve">The address of the destination operand is read from the </w:t>
            </w:r>
            <w:proofErr w:type="gramStart"/>
            <w:r>
              <w:t>ES:EDI</w:t>
            </w:r>
            <w:proofErr w:type="gramEnd"/>
            <w:r>
              <w:t xml:space="preserve"> or the ES:DI registers (again depending on the address-size attribute of the instruction). The DS segment may be overridden with a segment override prefix, but the ES segment cannot be overridden.</w:t>
            </w:r>
          </w:p>
        </w:tc>
      </w:tr>
    </w:tbl>
    <w:p w14:paraId="4D78A7B1" w14:textId="75437A86" w:rsidR="00801119" w:rsidRDefault="00801119" w:rsidP="00801119">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54"/>
        <w:gridCol w:w="7162"/>
      </w:tblGrid>
      <w:tr w:rsidR="00BE4018" w14:paraId="20A1D03D" w14:textId="77777777" w:rsidTr="004D1487">
        <w:tc>
          <w:tcPr>
            <w:tcW w:w="1885" w:type="dxa"/>
          </w:tcPr>
          <w:p w14:paraId="4990AE54" w14:textId="77777777" w:rsidR="00BE4018" w:rsidRPr="00425BFB" w:rsidRDefault="00BE4018" w:rsidP="004D1487">
            <w:pPr>
              <w:spacing w:line="360" w:lineRule="auto"/>
              <w:jc w:val="both"/>
              <w:rPr>
                <w:rFonts w:asciiTheme="minorHAnsi" w:hAnsiTheme="minorHAnsi"/>
              </w:rPr>
            </w:pPr>
            <w:r w:rsidRPr="00425BFB">
              <w:rPr>
                <w:rFonts w:asciiTheme="minorHAnsi" w:hAnsiTheme="minorHAnsi"/>
              </w:rPr>
              <w:t>Code</w:t>
            </w:r>
          </w:p>
        </w:tc>
        <w:tc>
          <w:tcPr>
            <w:tcW w:w="7465" w:type="dxa"/>
          </w:tcPr>
          <w:p w14:paraId="4E7CB112" w14:textId="61AA69A1" w:rsidR="00BE4018" w:rsidRPr="004C0E06" w:rsidRDefault="009120ED" w:rsidP="004D1487">
            <w:pPr>
              <w:spacing w:line="360" w:lineRule="auto"/>
              <w:jc w:val="both"/>
              <w:rPr>
                <w:rFonts w:ascii="Courier New" w:hAnsi="Courier New" w:cs="Courier New"/>
              </w:rPr>
            </w:pPr>
            <w:r>
              <w:rPr>
                <w:rFonts w:ascii="Courier New" w:hAnsi="Courier New" w:cs="Courier New"/>
              </w:rPr>
              <w:t>rep</w:t>
            </w:r>
          </w:p>
        </w:tc>
      </w:tr>
      <w:tr w:rsidR="00BE4018" w14:paraId="0FBF09D6" w14:textId="77777777" w:rsidTr="004D1487">
        <w:tc>
          <w:tcPr>
            <w:tcW w:w="1885" w:type="dxa"/>
          </w:tcPr>
          <w:p w14:paraId="7ABE7FAF" w14:textId="77777777" w:rsidR="00BE4018" w:rsidRDefault="00BE4018" w:rsidP="004D1487">
            <w:pPr>
              <w:spacing w:line="360" w:lineRule="auto"/>
              <w:jc w:val="both"/>
              <w:rPr>
                <w:rFonts w:asciiTheme="minorHAnsi" w:hAnsiTheme="minorHAnsi"/>
              </w:rPr>
            </w:pPr>
            <w:r>
              <w:rPr>
                <w:rFonts w:asciiTheme="minorHAnsi" w:hAnsiTheme="minorHAnsi"/>
              </w:rPr>
              <w:t>Example</w:t>
            </w:r>
          </w:p>
        </w:tc>
        <w:tc>
          <w:tcPr>
            <w:tcW w:w="7465" w:type="dxa"/>
          </w:tcPr>
          <w:p w14:paraId="7935605F" w14:textId="658E3EF0" w:rsidR="00BE4018" w:rsidRPr="004C0E06" w:rsidRDefault="009120ED" w:rsidP="004D1487">
            <w:pPr>
              <w:spacing w:line="360" w:lineRule="auto"/>
              <w:jc w:val="both"/>
              <w:rPr>
                <w:rFonts w:ascii="Courier New" w:hAnsi="Courier New" w:cs="Courier New"/>
              </w:rPr>
            </w:pPr>
            <w:proofErr w:type="spellStart"/>
            <w:r>
              <w:rPr>
                <w:rFonts w:ascii="Courier New" w:hAnsi="Courier New" w:cs="Courier New"/>
              </w:rPr>
              <w:t>repe</w:t>
            </w:r>
            <w:proofErr w:type="spellEnd"/>
          </w:p>
        </w:tc>
      </w:tr>
      <w:tr w:rsidR="00BE4018" w14:paraId="77F91D46" w14:textId="77777777" w:rsidTr="004D1487">
        <w:tc>
          <w:tcPr>
            <w:tcW w:w="1885" w:type="dxa"/>
          </w:tcPr>
          <w:p w14:paraId="2EE90AD2" w14:textId="77777777" w:rsidR="00BE4018" w:rsidRDefault="00BE4018" w:rsidP="004D1487">
            <w:pPr>
              <w:spacing w:line="360" w:lineRule="auto"/>
              <w:jc w:val="both"/>
              <w:rPr>
                <w:rFonts w:asciiTheme="minorHAnsi" w:hAnsiTheme="minorHAnsi"/>
              </w:rPr>
            </w:pPr>
            <w:r>
              <w:rPr>
                <w:rFonts w:asciiTheme="minorHAnsi" w:hAnsiTheme="minorHAnsi"/>
              </w:rPr>
              <w:t>Explanation</w:t>
            </w:r>
          </w:p>
        </w:tc>
        <w:tc>
          <w:tcPr>
            <w:tcW w:w="7465" w:type="dxa"/>
          </w:tcPr>
          <w:p w14:paraId="3D50D6FB" w14:textId="77777777" w:rsidR="00BE4018" w:rsidRDefault="00BE4018" w:rsidP="004D1487">
            <w:pPr>
              <w:spacing w:line="360" w:lineRule="auto"/>
              <w:jc w:val="both"/>
              <w:rPr>
                <w:rFonts w:asciiTheme="minorHAnsi" w:hAnsiTheme="minorHAnsi"/>
              </w:rPr>
            </w:pPr>
            <w:r>
              <w:rPr>
                <w:rFonts w:asciiTheme="minorHAnsi" w:hAnsiTheme="minorHAnsi"/>
              </w:rPr>
              <w:t>Performs:</w:t>
            </w:r>
          </w:p>
          <w:p w14:paraId="615439F7" w14:textId="045C288A" w:rsidR="00BE4018" w:rsidRDefault="003821BB" w:rsidP="004D1487">
            <w:pPr>
              <w:spacing w:line="360" w:lineRule="auto"/>
              <w:jc w:val="both"/>
              <w:rPr>
                <w:rFonts w:asciiTheme="minorHAnsi" w:hAnsiTheme="minorHAnsi"/>
              </w:rPr>
            </w:pPr>
            <w:r>
              <w:rPr>
                <w:rFonts w:asciiTheme="minorHAnsi" w:hAnsiTheme="minorHAnsi"/>
              </w:rPr>
              <w:t>Repeat string operation prefix</w:t>
            </w:r>
          </w:p>
          <w:p w14:paraId="7740B050" w14:textId="77777777" w:rsidR="00BE4018" w:rsidRDefault="00BE4018" w:rsidP="004D1487">
            <w:pPr>
              <w:spacing w:line="360" w:lineRule="auto"/>
              <w:jc w:val="both"/>
            </w:pPr>
            <w:r>
              <w:t>Description:</w:t>
            </w:r>
          </w:p>
          <w:p w14:paraId="2262DBE2" w14:textId="77777777" w:rsidR="00E73DA7" w:rsidRDefault="00E73DA7" w:rsidP="00E73DA7">
            <w:pPr>
              <w:spacing w:line="360" w:lineRule="auto"/>
              <w:jc w:val="both"/>
            </w:pPr>
            <w:r>
              <w:t xml:space="preserve">Repeats a string instruction the number of times specified in the count register ((E)CX) or until the indicated condition of the ZF flag is no longer met. The REP (repeat), REPE (repeat while equal), REPNE (repeat while not equal), REPZ (repeat while zero), and REPNZ (repeat while not zero) mnemonics are prefixes that can be added to one of the string instructions. The REP prefix can be added to the INS, OUTS, MOVS, LODS, and STOS instructions, and the REPE, REPNE, REPZ, and REPNZ prefixes can be added to the CMPS and SCAS instructions. (The REPZ and REPNZ prefixes are synonymous forms of the REPE and REPNE prefixes, respectively.) The </w:t>
            </w:r>
            <w:proofErr w:type="spellStart"/>
            <w:r>
              <w:t>behavior</w:t>
            </w:r>
            <w:proofErr w:type="spellEnd"/>
            <w:r>
              <w:t xml:space="preserve"> of the REP prefix is undefined when used with non-string instructions.</w:t>
            </w:r>
          </w:p>
          <w:p w14:paraId="459A272C" w14:textId="77777777" w:rsidR="00E73DA7" w:rsidRDefault="00E73DA7" w:rsidP="00E73DA7">
            <w:pPr>
              <w:spacing w:line="360" w:lineRule="auto"/>
              <w:jc w:val="both"/>
            </w:pPr>
          </w:p>
          <w:p w14:paraId="60A368D2" w14:textId="45DD940F" w:rsidR="00BE4018" w:rsidRPr="004C0E06" w:rsidRDefault="00E73DA7" w:rsidP="00E73DA7">
            <w:pPr>
              <w:spacing w:line="360" w:lineRule="auto"/>
              <w:jc w:val="both"/>
            </w:pPr>
            <w:r>
              <w:lastRenderedPageBreak/>
              <w:t>The REP prefixes apply only to one string instruction at a time. To repeat a block of instructions, use the LOOP instruction or another looping construct.</w:t>
            </w:r>
          </w:p>
        </w:tc>
      </w:tr>
    </w:tbl>
    <w:p w14:paraId="38C06FE0" w14:textId="77777777" w:rsidR="00BE4018" w:rsidRPr="00F37B62" w:rsidRDefault="00BE4018" w:rsidP="00801119">
      <w:pPr>
        <w:spacing w:line="360" w:lineRule="auto"/>
        <w:jc w:val="both"/>
        <w:rPr>
          <w:rFonts w:asciiTheme="minorHAnsi" w:hAnsiTheme="minorHAnsi"/>
        </w:rPr>
      </w:pPr>
    </w:p>
    <w:p w14:paraId="28C612EF" w14:textId="77777777" w:rsidR="00801119" w:rsidRPr="00F37B62" w:rsidRDefault="00801119" w:rsidP="0080111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51D1284D" w14:textId="2CB6EA0B" w:rsidR="00801119" w:rsidRDefault="004C5AE1" w:rsidP="00801119">
      <w:pPr>
        <w:spacing w:line="360" w:lineRule="auto"/>
        <w:jc w:val="both"/>
        <w:rPr>
          <w:rFonts w:asciiTheme="minorHAnsi" w:hAnsiTheme="minorHAnsi"/>
        </w:rPr>
      </w:pPr>
      <w:r>
        <w:rPr>
          <w:rFonts w:asciiTheme="minorHAnsi" w:hAnsiTheme="minorHAnsi"/>
        </w:rPr>
        <w:t>Repeat Prefixes</w:t>
      </w:r>
    </w:p>
    <w:tbl>
      <w:tblPr>
        <w:tblStyle w:val="TableGrid"/>
        <w:tblW w:w="9265" w:type="dxa"/>
        <w:tblLook w:val="04A0" w:firstRow="1" w:lastRow="0" w:firstColumn="1" w:lastColumn="0" w:noHBand="0" w:noVBand="1"/>
      </w:tblPr>
      <w:tblGrid>
        <w:gridCol w:w="2965"/>
        <w:gridCol w:w="3150"/>
        <w:gridCol w:w="3150"/>
      </w:tblGrid>
      <w:tr w:rsidR="004C5AE1" w:rsidRPr="004C5AE1" w14:paraId="231CBA4D" w14:textId="77777777" w:rsidTr="004C5AE1">
        <w:tc>
          <w:tcPr>
            <w:tcW w:w="2965" w:type="dxa"/>
            <w:vAlign w:val="center"/>
          </w:tcPr>
          <w:p w14:paraId="1CB2A340" w14:textId="34C9069D" w:rsidR="004C5AE1" w:rsidRPr="004C5AE1" w:rsidRDefault="004C5AE1" w:rsidP="004C5AE1">
            <w:pPr>
              <w:spacing w:line="360" w:lineRule="auto"/>
              <w:jc w:val="center"/>
              <w:rPr>
                <w:rFonts w:asciiTheme="minorHAnsi" w:hAnsiTheme="minorHAnsi"/>
                <w:b/>
              </w:rPr>
            </w:pPr>
            <w:r w:rsidRPr="004C5AE1">
              <w:rPr>
                <w:rFonts w:asciiTheme="minorHAnsi" w:hAnsiTheme="minorHAnsi"/>
                <w:b/>
              </w:rPr>
              <w:t>Repeat Prefix</w:t>
            </w:r>
          </w:p>
        </w:tc>
        <w:tc>
          <w:tcPr>
            <w:tcW w:w="3150" w:type="dxa"/>
            <w:vAlign w:val="center"/>
          </w:tcPr>
          <w:p w14:paraId="0C2D7E0F" w14:textId="6FB5FE8C" w:rsidR="004C5AE1" w:rsidRPr="004C5AE1" w:rsidRDefault="004C5AE1" w:rsidP="004C5AE1">
            <w:pPr>
              <w:spacing w:line="360" w:lineRule="auto"/>
              <w:jc w:val="center"/>
              <w:rPr>
                <w:rFonts w:asciiTheme="minorHAnsi" w:hAnsiTheme="minorHAnsi"/>
                <w:b/>
              </w:rPr>
            </w:pPr>
            <w:r w:rsidRPr="004C5AE1">
              <w:rPr>
                <w:rFonts w:asciiTheme="minorHAnsi" w:hAnsiTheme="minorHAnsi"/>
                <w:b/>
              </w:rPr>
              <w:t>Termination Condition 1</w:t>
            </w:r>
          </w:p>
        </w:tc>
        <w:tc>
          <w:tcPr>
            <w:tcW w:w="3150" w:type="dxa"/>
            <w:vAlign w:val="center"/>
          </w:tcPr>
          <w:p w14:paraId="4849B494" w14:textId="1B7A8652" w:rsidR="004C5AE1" w:rsidRPr="004C5AE1" w:rsidRDefault="004C5AE1" w:rsidP="004C5AE1">
            <w:pPr>
              <w:spacing w:line="360" w:lineRule="auto"/>
              <w:jc w:val="center"/>
              <w:rPr>
                <w:rFonts w:asciiTheme="minorHAnsi" w:hAnsiTheme="minorHAnsi"/>
                <w:b/>
              </w:rPr>
            </w:pPr>
            <w:r w:rsidRPr="004C5AE1">
              <w:rPr>
                <w:rFonts w:asciiTheme="minorHAnsi" w:hAnsiTheme="minorHAnsi"/>
                <w:b/>
              </w:rPr>
              <w:t>Termination Condition 2</w:t>
            </w:r>
          </w:p>
        </w:tc>
      </w:tr>
      <w:tr w:rsidR="004C5AE1" w14:paraId="72004E4E" w14:textId="77777777" w:rsidTr="004C5AE1">
        <w:tc>
          <w:tcPr>
            <w:tcW w:w="2965" w:type="dxa"/>
            <w:vAlign w:val="center"/>
          </w:tcPr>
          <w:p w14:paraId="2023D479" w14:textId="230774DF" w:rsidR="004C5AE1" w:rsidRDefault="004C5AE1" w:rsidP="004C5AE1">
            <w:pPr>
              <w:spacing w:line="360" w:lineRule="auto"/>
              <w:jc w:val="center"/>
              <w:rPr>
                <w:rFonts w:asciiTheme="minorHAnsi" w:hAnsiTheme="minorHAnsi"/>
              </w:rPr>
            </w:pPr>
            <w:r>
              <w:rPr>
                <w:rFonts w:asciiTheme="minorHAnsi" w:hAnsiTheme="minorHAnsi"/>
              </w:rPr>
              <w:t>REP</w:t>
            </w:r>
          </w:p>
        </w:tc>
        <w:tc>
          <w:tcPr>
            <w:tcW w:w="3150" w:type="dxa"/>
            <w:vAlign w:val="center"/>
          </w:tcPr>
          <w:p w14:paraId="199AD7C9" w14:textId="008A73C7" w:rsidR="004C5AE1" w:rsidRDefault="004C5AE1" w:rsidP="004C5AE1">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14:paraId="64550BD7" w14:textId="3724B56C" w:rsidR="004C5AE1" w:rsidRDefault="004C5AE1" w:rsidP="004C5AE1">
            <w:pPr>
              <w:spacing w:line="360" w:lineRule="auto"/>
              <w:jc w:val="center"/>
              <w:rPr>
                <w:rFonts w:asciiTheme="minorHAnsi" w:hAnsiTheme="minorHAnsi"/>
              </w:rPr>
            </w:pPr>
            <w:r w:rsidRPr="004C5AE1">
              <w:rPr>
                <w:rFonts w:asciiTheme="minorHAnsi" w:hAnsiTheme="minorHAnsi"/>
              </w:rPr>
              <w:t>None</w:t>
            </w:r>
          </w:p>
        </w:tc>
      </w:tr>
      <w:tr w:rsidR="004C5AE1" w14:paraId="386F5790" w14:textId="77777777" w:rsidTr="004C5AE1">
        <w:tc>
          <w:tcPr>
            <w:tcW w:w="2965" w:type="dxa"/>
            <w:vAlign w:val="center"/>
          </w:tcPr>
          <w:p w14:paraId="73D8068B" w14:textId="670EB64E" w:rsidR="004C5AE1" w:rsidRDefault="004C5AE1" w:rsidP="004C5AE1">
            <w:pPr>
              <w:spacing w:line="360" w:lineRule="auto"/>
              <w:jc w:val="center"/>
              <w:rPr>
                <w:rFonts w:asciiTheme="minorHAnsi" w:hAnsiTheme="minorHAnsi"/>
              </w:rPr>
            </w:pPr>
            <w:r w:rsidRPr="004C5AE1">
              <w:rPr>
                <w:rFonts w:asciiTheme="minorHAnsi" w:hAnsiTheme="minorHAnsi"/>
              </w:rPr>
              <w:t>REPE/REPZ</w:t>
            </w:r>
          </w:p>
        </w:tc>
        <w:tc>
          <w:tcPr>
            <w:tcW w:w="3150" w:type="dxa"/>
            <w:vAlign w:val="center"/>
          </w:tcPr>
          <w:p w14:paraId="417FF6DC" w14:textId="5A884892" w:rsidR="004C5AE1" w:rsidRDefault="004C5AE1" w:rsidP="004C5AE1">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14:paraId="652E3335" w14:textId="2428086B" w:rsidR="004C5AE1" w:rsidRDefault="004C5AE1" w:rsidP="004C5AE1">
            <w:pPr>
              <w:spacing w:line="360" w:lineRule="auto"/>
              <w:jc w:val="center"/>
              <w:rPr>
                <w:rFonts w:asciiTheme="minorHAnsi" w:hAnsiTheme="minorHAnsi"/>
              </w:rPr>
            </w:pPr>
            <w:r w:rsidRPr="004C5AE1">
              <w:rPr>
                <w:rFonts w:asciiTheme="minorHAnsi" w:hAnsiTheme="minorHAnsi"/>
              </w:rPr>
              <w:t>ZF=0</w:t>
            </w:r>
          </w:p>
        </w:tc>
      </w:tr>
      <w:tr w:rsidR="004C5AE1" w14:paraId="23CABBE3" w14:textId="77777777" w:rsidTr="004C5AE1">
        <w:tc>
          <w:tcPr>
            <w:tcW w:w="2965" w:type="dxa"/>
            <w:vAlign w:val="center"/>
          </w:tcPr>
          <w:p w14:paraId="10C8F934" w14:textId="68BF1C2F" w:rsidR="004C5AE1" w:rsidRDefault="004C5AE1" w:rsidP="004C5AE1">
            <w:pPr>
              <w:spacing w:line="360" w:lineRule="auto"/>
              <w:jc w:val="center"/>
              <w:rPr>
                <w:rFonts w:asciiTheme="minorHAnsi" w:hAnsiTheme="minorHAnsi"/>
              </w:rPr>
            </w:pPr>
            <w:r w:rsidRPr="004C5AE1">
              <w:rPr>
                <w:rFonts w:asciiTheme="minorHAnsi" w:hAnsiTheme="minorHAnsi"/>
              </w:rPr>
              <w:t>REPNE/REPNZ</w:t>
            </w:r>
          </w:p>
        </w:tc>
        <w:tc>
          <w:tcPr>
            <w:tcW w:w="3150" w:type="dxa"/>
            <w:vAlign w:val="center"/>
          </w:tcPr>
          <w:p w14:paraId="090D04E7" w14:textId="3954FA7B" w:rsidR="004C5AE1" w:rsidRDefault="004C5AE1" w:rsidP="004C5AE1">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14:paraId="5381D08F" w14:textId="07753305" w:rsidR="004C5AE1" w:rsidRDefault="004C5AE1" w:rsidP="004C5AE1">
            <w:pPr>
              <w:spacing w:line="360" w:lineRule="auto"/>
              <w:jc w:val="center"/>
              <w:rPr>
                <w:rFonts w:asciiTheme="minorHAnsi" w:hAnsiTheme="minorHAnsi"/>
              </w:rPr>
            </w:pPr>
            <w:r w:rsidRPr="004C5AE1">
              <w:rPr>
                <w:rFonts w:asciiTheme="minorHAnsi" w:hAnsiTheme="minorHAnsi"/>
              </w:rPr>
              <w:t>ZF=</w:t>
            </w:r>
            <w:r>
              <w:rPr>
                <w:rFonts w:asciiTheme="minorHAnsi" w:hAnsiTheme="minorHAnsi"/>
              </w:rPr>
              <w:t>1</w:t>
            </w:r>
          </w:p>
        </w:tc>
      </w:tr>
    </w:tbl>
    <w:p w14:paraId="003D8626" w14:textId="31D996EF" w:rsidR="004C5AE1" w:rsidRDefault="004C5AE1" w:rsidP="00801119">
      <w:pPr>
        <w:spacing w:line="360" w:lineRule="auto"/>
        <w:jc w:val="both"/>
        <w:rPr>
          <w:rFonts w:asciiTheme="minorHAnsi" w:hAnsiTheme="minorHAnsi"/>
        </w:rPr>
      </w:pPr>
    </w:p>
    <w:p w14:paraId="038013FD" w14:textId="3A7D0B95" w:rsidR="00BB77BF" w:rsidRDefault="00BB77BF" w:rsidP="00801119">
      <w:pPr>
        <w:spacing w:line="360" w:lineRule="auto"/>
        <w:jc w:val="both"/>
        <w:rPr>
          <w:rFonts w:asciiTheme="minorHAnsi" w:hAnsiTheme="minorHAnsi"/>
        </w:rPr>
      </w:pPr>
      <w:r>
        <w:rPr>
          <w:rFonts w:asciiTheme="minorHAnsi" w:hAnsiTheme="minorHAnsi"/>
        </w:rPr>
        <w:t xml:space="preserve">Instruction such as </w:t>
      </w:r>
      <w:proofErr w:type="spellStart"/>
      <w:r>
        <w:rPr>
          <w:rFonts w:asciiTheme="minorHAnsi" w:hAnsiTheme="minorHAnsi"/>
        </w:rPr>
        <w:t>movsb</w:t>
      </w:r>
      <w:proofErr w:type="spellEnd"/>
      <w:r>
        <w:rPr>
          <w:rFonts w:asciiTheme="minorHAnsi" w:hAnsiTheme="minorHAnsi"/>
        </w:rPr>
        <w:t xml:space="preserve">, </w:t>
      </w:r>
      <w:proofErr w:type="spellStart"/>
      <w:r>
        <w:rPr>
          <w:rFonts w:asciiTheme="minorHAnsi" w:hAnsiTheme="minorHAnsi"/>
        </w:rPr>
        <w:t>movsl</w:t>
      </w:r>
      <w:proofErr w:type="spellEnd"/>
      <w:r>
        <w:rPr>
          <w:rFonts w:asciiTheme="minorHAnsi" w:hAnsiTheme="minorHAnsi"/>
        </w:rPr>
        <w:t xml:space="preserve">, are used to move bytes and words from source register to destination register, which are </w:t>
      </w:r>
      <w:proofErr w:type="spellStart"/>
      <w:r>
        <w:rPr>
          <w:rFonts w:asciiTheme="minorHAnsi" w:hAnsiTheme="minorHAnsi"/>
        </w:rPr>
        <w:t>esi</w:t>
      </w:r>
      <w:proofErr w:type="spellEnd"/>
      <w:r>
        <w:rPr>
          <w:rFonts w:asciiTheme="minorHAnsi" w:hAnsiTheme="minorHAnsi"/>
        </w:rPr>
        <w:t xml:space="preserve"> and </w:t>
      </w:r>
      <w:proofErr w:type="spellStart"/>
      <w:r>
        <w:rPr>
          <w:rFonts w:asciiTheme="minorHAnsi" w:hAnsiTheme="minorHAnsi"/>
        </w:rPr>
        <w:t>edi</w:t>
      </w:r>
      <w:proofErr w:type="spellEnd"/>
      <w:r>
        <w:rPr>
          <w:rFonts w:asciiTheme="minorHAnsi" w:hAnsiTheme="minorHAnsi"/>
        </w:rPr>
        <w:t xml:space="preserve"> respectively.</w:t>
      </w:r>
    </w:p>
    <w:p w14:paraId="6A321FDA" w14:textId="0A545979" w:rsidR="00E2327E" w:rsidRPr="00F37B62" w:rsidRDefault="00E2327E" w:rsidP="00801119">
      <w:pPr>
        <w:spacing w:line="360" w:lineRule="auto"/>
        <w:jc w:val="both"/>
        <w:rPr>
          <w:rFonts w:asciiTheme="minorHAnsi" w:hAnsiTheme="minorHAnsi"/>
        </w:rPr>
      </w:pPr>
      <w:r>
        <w:rPr>
          <w:rFonts w:asciiTheme="minorHAnsi" w:hAnsiTheme="minorHAnsi"/>
        </w:rPr>
        <w:t xml:space="preserve">To repeat an instruction, rep instruction is used, </w:t>
      </w:r>
      <w:r w:rsidR="00073994">
        <w:rPr>
          <w:rFonts w:asciiTheme="minorHAnsi" w:hAnsiTheme="minorHAnsi"/>
        </w:rPr>
        <w:t>this is used to make a loop like construct the copy strings, and also to compare strings.</w:t>
      </w:r>
    </w:p>
    <w:p w14:paraId="106C2865" w14:textId="265A9AE7" w:rsidR="00801119" w:rsidRPr="00A95347" w:rsidRDefault="00801119" w:rsidP="00A95347">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20566177" w14:textId="77777777" w:rsidR="00801119" w:rsidRPr="00F37B62" w:rsidRDefault="00801119" w:rsidP="0080111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2CE5E39B" w14:textId="1ECC91AC" w:rsidR="00801119" w:rsidRPr="00F37B62" w:rsidRDefault="008C1100" w:rsidP="00801119">
      <w:pPr>
        <w:spacing w:line="360" w:lineRule="auto"/>
        <w:jc w:val="both"/>
        <w:rPr>
          <w:rFonts w:asciiTheme="minorHAnsi" w:hAnsiTheme="minorHAnsi"/>
        </w:rPr>
      </w:pPr>
      <w:r>
        <w:rPr>
          <w:rFonts w:asciiTheme="minorHAnsi" w:hAnsiTheme="minorHAnsi"/>
        </w:rPr>
        <w:t>The length of the string to be copied has to be known to know how many characters has to be copied.</w:t>
      </w:r>
    </w:p>
    <w:p w14:paraId="0A596ED4" w14:textId="77777777" w:rsidR="00801119" w:rsidRPr="00F37B62" w:rsidRDefault="00801119" w:rsidP="0080111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23FD735D" w14:textId="5190FCA2" w:rsidR="00801119" w:rsidRPr="00F37B62" w:rsidRDefault="00D04CDB" w:rsidP="00801119">
      <w:pPr>
        <w:spacing w:line="360" w:lineRule="auto"/>
        <w:jc w:val="both"/>
        <w:rPr>
          <w:rFonts w:asciiTheme="minorHAnsi" w:hAnsiTheme="minorHAnsi"/>
        </w:rPr>
      </w:pPr>
      <w:r>
        <w:rPr>
          <w:rFonts w:asciiTheme="minorHAnsi" w:hAnsiTheme="minorHAnsi"/>
        </w:rPr>
        <w:t xml:space="preserve">The destination memory which is assigned in the uninitialized </w:t>
      </w:r>
      <w:proofErr w:type="spellStart"/>
      <w:r>
        <w:rPr>
          <w:rFonts w:asciiTheme="minorHAnsi" w:hAnsiTheme="minorHAnsi"/>
        </w:rPr>
        <w:t>bss</w:t>
      </w:r>
      <w:proofErr w:type="spellEnd"/>
      <w:r>
        <w:rPr>
          <w:rFonts w:asciiTheme="minorHAnsi" w:hAnsiTheme="minorHAnsi"/>
        </w:rPr>
        <w:t xml:space="preserve"> segment is fixed size, hence strings of larger sizes could overflow the memory.</w:t>
      </w:r>
    </w:p>
    <w:p w14:paraId="4D3F810A" w14:textId="77777777" w:rsidR="00801119" w:rsidRPr="00F37B62" w:rsidRDefault="00801119" w:rsidP="00801119">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184636B3" w14:textId="5508C85E" w:rsidR="00801119" w:rsidRPr="00F37B62" w:rsidRDefault="00296164" w:rsidP="00801119">
      <w:pPr>
        <w:spacing w:line="360" w:lineRule="auto"/>
        <w:jc w:val="both"/>
        <w:rPr>
          <w:rFonts w:asciiTheme="minorHAnsi" w:hAnsiTheme="minorHAnsi"/>
        </w:rPr>
      </w:pPr>
      <w:r>
        <w:rPr>
          <w:rFonts w:asciiTheme="minorHAnsi" w:hAnsiTheme="minorHAnsi"/>
        </w:rPr>
        <w:t>The concept of strings and various string operations in assembly is learnt in this lab.</w:t>
      </w:r>
    </w:p>
    <w:p w14:paraId="58AD313D" w14:textId="77777777" w:rsidR="00801119" w:rsidRDefault="00801119" w:rsidP="00801119">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0746E48E" w14:textId="7707F7E4" w:rsidR="00801119" w:rsidRDefault="00626CF9" w:rsidP="00801119">
      <w:pPr>
        <w:spacing w:line="360" w:lineRule="auto"/>
        <w:jc w:val="both"/>
        <w:rPr>
          <w:rFonts w:asciiTheme="minorHAnsi" w:hAnsiTheme="minorHAnsi" w:cs="Times New Roman"/>
        </w:rPr>
      </w:pPr>
      <w:r>
        <w:rPr>
          <w:rFonts w:asciiTheme="minorHAnsi" w:hAnsiTheme="minorHAnsi" w:cs="Times New Roman"/>
        </w:rPr>
        <w:t xml:space="preserve">The source and destination registers should be carefully taken and the DF flag must be cleared using the </w:t>
      </w:r>
      <w:proofErr w:type="spellStart"/>
      <w:r>
        <w:rPr>
          <w:rFonts w:asciiTheme="minorHAnsi" w:hAnsiTheme="minorHAnsi" w:cs="Times New Roman"/>
        </w:rPr>
        <w:t>cld</w:t>
      </w:r>
      <w:proofErr w:type="spellEnd"/>
      <w:r>
        <w:rPr>
          <w:rFonts w:asciiTheme="minorHAnsi" w:hAnsiTheme="minorHAnsi" w:cs="Times New Roman"/>
        </w:rPr>
        <w:t xml:space="preserve"> instruction</w:t>
      </w:r>
    </w:p>
    <w:p w14:paraId="45BAC492" w14:textId="32D86634" w:rsidR="00801119" w:rsidRDefault="00801119" w:rsidP="00801119">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14:anchorId="32CA0FA2" wp14:editId="02B69E02">
                <wp:simplePos x="0" y="0"/>
                <wp:positionH relativeFrom="column">
                  <wp:posOffset>4610100</wp:posOffset>
                </wp:positionH>
                <wp:positionV relativeFrom="paragraph">
                  <wp:posOffset>289560</wp:posOffset>
                </wp:positionV>
                <wp:extent cx="1057275" cy="1057275"/>
                <wp:effectExtent l="9525" t="6985"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F2E484" id="Group 1" o:spid="_x0000_s1026" style="position:absolute;margin-left:363pt;margin-top:22.8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14:paraId="2913FC97" w14:textId="77777777" w:rsidR="00801119" w:rsidRDefault="00801119" w:rsidP="00801119">
      <w:pPr>
        <w:spacing w:line="360" w:lineRule="auto"/>
        <w:jc w:val="both"/>
        <w:rPr>
          <w:rFonts w:asciiTheme="minorHAnsi" w:hAnsiTheme="minorHAnsi" w:cs="Times New Roman"/>
        </w:rPr>
      </w:pPr>
    </w:p>
    <w:p w14:paraId="315E3A16" w14:textId="75A85313" w:rsidR="00F37294" w:rsidRPr="00261753" w:rsidRDefault="00801119" w:rsidP="00261753">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sectPr w:rsidR="00F37294" w:rsidRPr="00261753" w:rsidSect="00801119">
      <w:head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7C902" w14:textId="77777777" w:rsidR="00437429" w:rsidRDefault="00437429" w:rsidP="00801119">
      <w:pPr>
        <w:spacing w:after="0" w:line="240" w:lineRule="auto"/>
      </w:pPr>
      <w:r>
        <w:separator/>
      </w:r>
    </w:p>
  </w:endnote>
  <w:endnote w:type="continuationSeparator" w:id="0">
    <w:p w14:paraId="25713392" w14:textId="77777777" w:rsidR="00437429" w:rsidRDefault="00437429" w:rsidP="0080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C7642" w14:textId="77777777" w:rsidR="00437429" w:rsidRDefault="00437429" w:rsidP="00801119">
      <w:pPr>
        <w:spacing w:after="0" w:line="240" w:lineRule="auto"/>
      </w:pPr>
      <w:r>
        <w:separator/>
      </w:r>
    </w:p>
  </w:footnote>
  <w:footnote w:type="continuationSeparator" w:id="0">
    <w:p w14:paraId="7B269F15" w14:textId="77777777" w:rsidR="00437429" w:rsidRDefault="00437429" w:rsidP="0080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2BBC5" w14:textId="77777777" w:rsidR="00801119" w:rsidRPr="004E1F44" w:rsidRDefault="00801119" w:rsidP="00801119">
    <w:pPr>
      <w:pStyle w:val="Header"/>
      <w:rPr>
        <w:u w:val="single"/>
        <w:lang w:val="en-US"/>
      </w:rPr>
    </w:pPr>
    <w:r>
      <w:rPr>
        <w:lang w:val="en-US"/>
      </w:rPr>
      <w:t>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700C64"/>
    <w:multiLevelType w:val="hybridMultilevel"/>
    <w:tmpl w:val="0D1685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497ED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FB"/>
    <w:rsid w:val="00011A3D"/>
    <w:rsid w:val="00073994"/>
    <w:rsid w:val="000804C9"/>
    <w:rsid w:val="000845BB"/>
    <w:rsid w:val="0025475A"/>
    <w:rsid w:val="00261753"/>
    <w:rsid w:val="00296164"/>
    <w:rsid w:val="00363222"/>
    <w:rsid w:val="003768D3"/>
    <w:rsid w:val="003821BB"/>
    <w:rsid w:val="00387F63"/>
    <w:rsid w:val="003954F2"/>
    <w:rsid w:val="00437429"/>
    <w:rsid w:val="004C5AE1"/>
    <w:rsid w:val="004E5AB3"/>
    <w:rsid w:val="00527CCC"/>
    <w:rsid w:val="00626CF9"/>
    <w:rsid w:val="007539F8"/>
    <w:rsid w:val="0079729F"/>
    <w:rsid w:val="00801119"/>
    <w:rsid w:val="008071E5"/>
    <w:rsid w:val="0086550A"/>
    <w:rsid w:val="008C1100"/>
    <w:rsid w:val="009120ED"/>
    <w:rsid w:val="009379F2"/>
    <w:rsid w:val="009514AD"/>
    <w:rsid w:val="00957468"/>
    <w:rsid w:val="00A54AC7"/>
    <w:rsid w:val="00A949FF"/>
    <w:rsid w:val="00A95347"/>
    <w:rsid w:val="00B9711A"/>
    <w:rsid w:val="00BB77BF"/>
    <w:rsid w:val="00BE4018"/>
    <w:rsid w:val="00CB5511"/>
    <w:rsid w:val="00CB62DA"/>
    <w:rsid w:val="00D04CDB"/>
    <w:rsid w:val="00E2327E"/>
    <w:rsid w:val="00E73DA7"/>
    <w:rsid w:val="00E76DFB"/>
    <w:rsid w:val="00F0316D"/>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39C3"/>
  <w15:chartTrackingRefBased/>
  <w15:docId w15:val="{CD878D6A-1D32-4068-9807-F8FF2E62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01119"/>
    <w:pPr>
      <w:suppressAutoHyphens/>
    </w:pPr>
    <w:rPr>
      <w:rFonts w:ascii="Calibri" w:eastAsia="Droid Sans" w:hAnsi="Calibri" w:cs="Calibri"/>
      <w:lang w:val="en-IN"/>
    </w:rPr>
  </w:style>
  <w:style w:type="paragraph" w:styleId="Heading1">
    <w:name w:val="heading 1"/>
    <w:basedOn w:val="Normal"/>
    <w:next w:val="Normal"/>
    <w:link w:val="Heading1Char"/>
    <w:rsid w:val="00801119"/>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1119"/>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801119"/>
    <w:pPr>
      <w:ind w:left="720"/>
      <w:contextualSpacing/>
    </w:pPr>
  </w:style>
  <w:style w:type="paragraph" w:styleId="Header">
    <w:name w:val="header"/>
    <w:basedOn w:val="Normal"/>
    <w:link w:val="HeaderChar"/>
    <w:uiPriority w:val="99"/>
    <w:unhideWhenUsed/>
    <w:rsid w:val="00801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119"/>
    <w:rPr>
      <w:rFonts w:ascii="Calibri" w:eastAsia="Droid Sans" w:hAnsi="Calibri" w:cs="Calibri"/>
      <w:lang w:val="en-IN"/>
    </w:rPr>
  </w:style>
  <w:style w:type="paragraph" w:styleId="Footer">
    <w:name w:val="footer"/>
    <w:basedOn w:val="Normal"/>
    <w:link w:val="FooterChar"/>
    <w:uiPriority w:val="99"/>
    <w:unhideWhenUsed/>
    <w:rsid w:val="00801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119"/>
    <w:rPr>
      <w:rFonts w:ascii="Calibri" w:eastAsia="Droid Sans" w:hAnsi="Calibri" w:cs="Calibri"/>
      <w:lang w:val="en-IN"/>
    </w:rPr>
  </w:style>
  <w:style w:type="paragraph" w:styleId="BalloonText">
    <w:name w:val="Balloon Text"/>
    <w:basedOn w:val="Normal"/>
    <w:link w:val="BalloonTextChar"/>
    <w:uiPriority w:val="99"/>
    <w:semiHidden/>
    <w:unhideWhenUsed/>
    <w:rsid w:val="00A54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AC7"/>
    <w:rPr>
      <w:rFonts w:ascii="Segoe UI" w:eastAsia="Droid Sans" w:hAnsi="Segoe UI" w:cs="Segoe UI"/>
      <w:sz w:val="18"/>
      <w:szCs w:val="18"/>
      <w:lang w:val="en-IN"/>
    </w:rPr>
  </w:style>
  <w:style w:type="paragraph" w:styleId="Caption">
    <w:name w:val="caption"/>
    <w:basedOn w:val="Normal"/>
    <w:next w:val="Normal"/>
    <w:uiPriority w:val="35"/>
    <w:unhideWhenUsed/>
    <w:qFormat/>
    <w:rsid w:val="00957468"/>
    <w:pPr>
      <w:spacing w:after="200" w:line="240" w:lineRule="auto"/>
    </w:pPr>
    <w:rPr>
      <w:i/>
      <w:iCs/>
      <w:color w:val="44546A" w:themeColor="text2"/>
      <w:sz w:val="18"/>
      <w:szCs w:val="18"/>
    </w:rPr>
  </w:style>
  <w:style w:type="table" w:styleId="TableGrid">
    <w:name w:val="Table Grid"/>
    <w:basedOn w:val="TableNormal"/>
    <w:uiPriority w:val="39"/>
    <w:rsid w:val="004E5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2B7F-A3D6-4AC7-A470-D6D22BBF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36</cp:revision>
  <cp:lastPrinted>2019-04-08T17:24:00Z</cp:lastPrinted>
  <dcterms:created xsi:type="dcterms:W3CDTF">2019-04-08T16:22:00Z</dcterms:created>
  <dcterms:modified xsi:type="dcterms:W3CDTF">2019-04-08T17:24:00Z</dcterms:modified>
</cp:coreProperties>
</file>