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AF914" w14:textId="77777777" w:rsidR="00D95B8B" w:rsidRDefault="00D95B8B" w:rsidP="00D95B8B">
      <w:pPr>
        <w:tabs>
          <w:tab w:val="right" w:pos="8597"/>
        </w:tabs>
        <w:ind w:left="3780" w:hanging="540"/>
        <w:rPr>
          <w:rFonts w:ascii="Calibri" w:hAnsi="Calibri" w:cs="Calibri"/>
        </w:rPr>
      </w:pPr>
      <w:r>
        <w:rPr>
          <w:noProof/>
        </w:rPr>
        <mc:AlternateContent>
          <mc:Choice Requires="wps">
            <w:drawing>
              <wp:anchor distT="0" distB="0" distL="114300" distR="114300" simplePos="0" relativeHeight="251659264" behindDoc="0" locked="0" layoutInCell="1" allowOverlap="1" wp14:anchorId="311D9CFC" wp14:editId="581C4D35">
                <wp:simplePos x="0" y="0"/>
                <wp:positionH relativeFrom="column">
                  <wp:posOffset>4401820</wp:posOffset>
                </wp:positionH>
                <wp:positionV relativeFrom="paragraph">
                  <wp:posOffset>-241935</wp:posOffset>
                </wp:positionV>
                <wp:extent cx="1669415" cy="1009650"/>
                <wp:effectExtent l="0" t="0" r="26035" b="1905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13E91480" w14:textId="77777777" w:rsidR="00D95B8B" w:rsidRDefault="00D95B8B" w:rsidP="00D95B8B">
                            <w:r>
                              <w:rPr>
                                <w:rFonts w:ascii="Calibri" w:eastAsia="Calibri" w:hAnsi="Calibri" w:cs="Calibri"/>
                                <w:noProof/>
                                <w:sz w:val="20"/>
                                <w:szCs w:val="20"/>
                                <w:lang w:val="en-IN" w:eastAsia="en-IN"/>
                              </w:rPr>
                              <w:drawing>
                                <wp:inline distT="0" distB="0" distL="0" distR="0" wp14:anchorId="55981AF8" wp14:editId="474F8E82">
                                  <wp:extent cx="1476375" cy="438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6375" cy="4381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1D9CFC" id="_x0000_t202" coordsize="21600,21600" o:spt="202" path="m,l,21600r21600,l21600,xe">
                <v:stroke joinstyle="miter"/>
                <v:path gradientshapeok="t" o:connecttype="rect"/>
              </v:shapetype>
              <v:shape id="Text Box 12" o:spid="_x0000_s1026" type="#_x0000_t202" style="position:absolute;left:0;text-align:left;margin-left:346.6pt;margin-top:-19.05pt;width:131.45pt;height: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" strokecolor="white [3212]">
                <v:textbox>
                  <w:txbxContent>
                    <w:p w14:paraId="13E91480" w14:textId="77777777" w:rsidR="00D95B8B" w:rsidRDefault="00D95B8B" w:rsidP="00D95B8B">
                      <w:r>
                        <w:rPr>
                          <w:rFonts w:ascii="Calibri" w:eastAsia="Calibri" w:hAnsi="Calibri" w:cs="Calibri"/>
                          <w:noProof/>
                          <w:sz w:val="20"/>
                          <w:szCs w:val="20"/>
                          <w:lang w:val="en-IN" w:eastAsia="en-IN"/>
                        </w:rPr>
                        <w:drawing>
                          <wp:inline distT="0" distB="0" distL="0" distR="0" wp14:anchorId="55981AF8" wp14:editId="474F8E82">
                            <wp:extent cx="1476375" cy="438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6375" cy="438150"/>
                                    </a:xfrm>
                                    <a:prstGeom prst="rect">
                                      <a:avLst/>
                                    </a:prstGeom>
                                    <a:noFill/>
                                    <a:ln>
                                      <a:noFill/>
                                    </a:ln>
                                  </pic:spPr>
                                </pic:pic>
                              </a:graphicData>
                            </a:graphic>
                          </wp:inline>
                        </w:drawing>
                      </w:r>
                    </w:p>
                  </w:txbxContent>
                </v:textbox>
              </v:shape>
            </w:pict>
          </mc:Fallback>
        </mc:AlternateContent>
      </w:r>
      <w:r>
        <w:rPr>
          <w:rFonts w:ascii="Calibri" w:hAnsi="Calibri" w:cs="Calibri"/>
        </w:rPr>
        <w:tab/>
      </w:r>
      <w:r>
        <w:rPr>
          <w:rFonts w:ascii="Calibri" w:hAnsi="Calibri" w:cs="Calibri"/>
        </w:rPr>
        <w:tab/>
      </w:r>
    </w:p>
    <w:p w14:paraId="6FD244A9" w14:textId="77777777" w:rsidR="00D95B8B" w:rsidRDefault="00D95B8B" w:rsidP="00D95B8B">
      <w:pPr>
        <w:rPr>
          <w:rFonts w:ascii="Calibri" w:hAnsi="Calibri" w:cs="Calibri"/>
        </w:rPr>
      </w:pPr>
    </w:p>
    <w:p w14:paraId="70A103C6" w14:textId="77777777" w:rsidR="00D95B8B" w:rsidRDefault="00D95B8B" w:rsidP="00D95B8B">
      <w:pPr>
        <w:pStyle w:val="Heading4"/>
        <w:rPr>
          <w:rFonts w:ascii="Calibri" w:hAnsi="Calibri" w:cs="Calibri"/>
        </w:rPr>
      </w:pPr>
    </w:p>
    <w:p w14:paraId="6C1AB0D9" w14:textId="77777777" w:rsidR="00D95B8B" w:rsidRDefault="00D95B8B" w:rsidP="00D95B8B">
      <w:pPr>
        <w:rPr>
          <w:rFonts w:ascii="Calibri" w:hAnsi="Calibri" w:cs="Calibri"/>
          <w:lang w:val="en-GB"/>
        </w:rPr>
      </w:pPr>
    </w:p>
    <w:p w14:paraId="56FF60A7" w14:textId="77777777" w:rsidR="00D95B8B" w:rsidRDefault="00D95B8B" w:rsidP="00D95B8B">
      <w:pPr>
        <w:rPr>
          <w:rFonts w:ascii="Calibri" w:hAnsi="Calibri" w:cs="Calibri"/>
          <w:lang w:val="en-GB"/>
        </w:rPr>
      </w:pPr>
    </w:p>
    <w:p w14:paraId="1E2BCF32" w14:textId="77777777" w:rsidR="00D95B8B" w:rsidRDefault="00D95B8B" w:rsidP="00D95B8B">
      <w:pPr>
        <w:rPr>
          <w:rFonts w:ascii="Calibri" w:hAnsi="Calibri" w:cs="Calibri"/>
          <w:lang w:val="en-GB"/>
        </w:rPr>
      </w:pPr>
    </w:p>
    <w:tbl>
      <w:tblPr>
        <w:tblpPr w:leftFromText="180" w:rightFromText="180" w:vertAnchor="page" w:horzAnchor="margin" w:tblpX="-162" w:tblpY="2956"/>
        <w:tblW w:w="0" w:type="auto"/>
        <w:tblLook w:val="04A0" w:firstRow="1" w:lastRow="0" w:firstColumn="1" w:lastColumn="0" w:noHBand="0" w:noVBand="1"/>
      </w:tblPr>
      <w:tblGrid>
        <w:gridCol w:w="2358"/>
        <w:gridCol w:w="5490"/>
      </w:tblGrid>
      <w:tr w:rsidR="00D95B8B" w14:paraId="6C35BF83" w14:textId="77777777" w:rsidTr="00220497">
        <w:trPr>
          <w:trHeight w:val="1167"/>
        </w:trPr>
        <w:tc>
          <w:tcPr>
            <w:tcW w:w="7848" w:type="dxa"/>
            <w:gridSpan w:val="2"/>
            <w:vAlign w:val="center"/>
            <w:hideMark/>
          </w:tcPr>
          <w:p w14:paraId="11B8738E" w14:textId="77777777" w:rsidR="00D95B8B" w:rsidRDefault="00D95B8B" w:rsidP="00220497">
            <w:pPr>
              <w:jc w:val="center"/>
              <w:rPr>
                <w:rFonts w:ascii="Calibri" w:hAnsi="Calibri" w:cs="Calibri"/>
                <w:b/>
                <w:color w:val="548DD4"/>
                <w:lang w:val="en-GB"/>
              </w:rPr>
            </w:pPr>
            <w:bookmarkStart w:id="0" w:name="_Toc294515509"/>
            <w:r>
              <w:rPr>
                <w:rFonts w:ascii="Calibri" w:hAnsi="Calibri" w:cs="Calibri"/>
                <w:b/>
                <w:color w:val="548DD4"/>
                <w:sz w:val="44"/>
                <w:lang w:val="en-GB"/>
              </w:rPr>
              <w:t xml:space="preserve">       ASSIGNMENT</w:t>
            </w:r>
            <w:bookmarkEnd w:id="0"/>
          </w:p>
        </w:tc>
      </w:tr>
      <w:tr w:rsidR="00D95B8B" w14:paraId="35E3DF05" w14:textId="77777777" w:rsidTr="00220497">
        <w:trPr>
          <w:trHeight w:val="465"/>
        </w:trPr>
        <w:tc>
          <w:tcPr>
            <w:tcW w:w="2358" w:type="dxa"/>
            <w:vAlign w:val="center"/>
            <w:hideMark/>
          </w:tcPr>
          <w:p w14:paraId="6500F5E1" w14:textId="77777777" w:rsidR="00D95B8B" w:rsidRDefault="00D95B8B" w:rsidP="00220497">
            <w:pPr>
              <w:rPr>
                <w:rFonts w:ascii="Calibri" w:hAnsi="Calibri" w:cs="Calibri"/>
                <w:b/>
                <w:color w:val="1F497D"/>
                <w:sz w:val="28"/>
                <w:lang w:val="en-GB"/>
              </w:rPr>
            </w:pPr>
            <w:bookmarkStart w:id="1" w:name="_Toc294515510"/>
            <w:r>
              <w:rPr>
                <w:rFonts w:ascii="Calibri" w:hAnsi="Calibri" w:cs="Calibri"/>
                <w:b/>
                <w:color w:val="1F497D"/>
                <w:sz w:val="28"/>
                <w:lang w:val="en-GB"/>
              </w:rPr>
              <w:t>Course Code</w:t>
            </w:r>
            <w:bookmarkEnd w:id="1"/>
          </w:p>
        </w:tc>
        <w:tc>
          <w:tcPr>
            <w:tcW w:w="5490" w:type="dxa"/>
            <w:vAlign w:val="center"/>
          </w:tcPr>
          <w:p w14:paraId="70E5AB27" w14:textId="77777777" w:rsidR="00D95B8B" w:rsidRDefault="00D95B8B" w:rsidP="00220497">
            <w:pPr>
              <w:rPr>
                <w:rFonts w:ascii="Calibri" w:hAnsi="Calibri" w:cs="Calibri"/>
                <w:color w:val="548DD4"/>
                <w:sz w:val="32"/>
                <w:lang w:val="en-GB"/>
              </w:rPr>
            </w:pPr>
            <w:r>
              <w:rPr>
                <w:rFonts w:ascii="Calibri" w:hAnsi="Calibri" w:cs="Calibri"/>
                <w:color w:val="548DD4"/>
                <w:sz w:val="32"/>
                <w:lang w:val="en-GB"/>
              </w:rPr>
              <w:t>HSC301A</w:t>
            </w:r>
          </w:p>
        </w:tc>
      </w:tr>
      <w:tr w:rsidR="00D95B8B" w14:paraId="00DB4A58" w14:textId="77777777" w:rsidTr="00220497">
        <w:trPr>
          <w:trHeight w:val="438"/>
        </w:trPr>
        <w:tc>
          <w:tcPr>
            <w:tcW w:w="2358" w:type="dxa"/>
            <w:vAlign w:val="center"/>
            <w:hideMark/>
          </w:tcPr>
          <w:p w14:paraId="01EF935E" w14:textId="77777777" w:rsidR="00D95B8B" w:rsidRDefault="00D95B8B" w:rsidP="00220497">
            <w:pPr>
              <w:rPr>
                <w:rFonts w:ascii="Calibri" w:hAnsi="Calibri" w:cs="Calibri"/>
                <w:b/>
                <w:color w:val="1F497D"/>
                <w:sz w:val="28"/>
                <w:lang w:val="en-GB"/>
              </w:rPr>
            </w:pPr>
            <w:bookmarkStart w:id="2" w:name="_Toc294515512"/>
            <w:r>
              <w:rPr>
                <w:rFonts w:ascii="Calibri" w:hAnsi="Calibri" w:cs="Calibri"/>
                <w:b/>
                <w:color w:val="1F497D"/>
                <w:sz w:val="28"/>
                <w:lang w:val="en-GB"/>
              </w:rPr>
              <w:t>Course Name</w:t>
            </w:r>
            <w:bookmarkEnd w:id="2"/>
          </w:p>
        </w:tc>
        <w:tc>
          <w:tcPr>
            <w:tcW w:w="5490" w:type="dxa"/>
            <w:vAlign w:val="center"/>
          </w:tcPr>
          <w:p w14:paraId="5EF53ABD" w14:textId="3FB5145D" w:rsidR="00D95B8B" w:rsidRDefault="00A6425A" w:rsidP="00220497">
            <w:pPr>
              <w:rPr>
                <w:rFonts w:ascii="Calibri" w:hAnsi="Calibri" w:cs="Calibri"/>
                <w:color w:val="548DD4"/>
                <w:sz w:val="32"/>
                <w:lang w:val="en-GB"/>
              </w:rPr>
            </w:pPr>
            <w:r>
              <w:rPr>
                <w:rFonts w:ascii="Calibri" w:hAnsi="Calibri" w:cs="Calibri"/>
                <w:color w:val="548DD4"/>
                <w:sz w:val="32"/>
                <w:lang w:val="en-GB"/>
              </w:rPr>
              <w:t>Economics for engineers</w:t>
            </w:r>
          </w:p>
        </w:tc>
      </w:tr>
      <w:tr w:rsidR="00D95B8B" w14:paraId="6E53FC1B" w14:textId="77777777" w:rsidTr="00220497">
        <w:trPr>
          <w:trHeight w:val="456"/>
        </w:trPr>
        <w:tc>
          <w:tcPr>
            <w:tcW w:w="2358" w:type="dxa"/>
            <w:vAlign w:val="center"/>
            <w:hideMark/>
          </w:tcPr>
          <w:p w14:paraId="77BFC8BD" w14:textId="77777777" w:rsidR="00D95B8B" w:rsidRDefault="00D95B8B" w:rsidP="00220497">
            <w:pPr>
              <w:rPr>
                <w:rFonts w:ascii="Calibri" w:hAnsi="Calibri" w:cs="Calibri"/>
                <w:b/>
                <w:color w:val="1F497D"/>
                <w:sz w:val="28"/>
                <w:lang w:val="en-GB"/>
              </w:rPr>
            </w:pPr>
            <w:bookmarkStart w:id="3" w:name="_Toc294515514"/>
            <w:r>
              <w:rPr>
                <w:rFonts w:ascii="Calibri" w:hAnsi="Calibri" w:cs="Calibri"/>
                <w:b/>
                <w:color w:val="1F497D"/>
                <w:sz w:val="28"/>
                <w:lang w:val="en-GB"/>
              </w:rPr>
              <w:t>Programme</w:t>
            </w:r>
            <w:bookmarkEnd w:id="3"/>
          </w:p>
        </w:tc>
        <w:tc>
          <w:tcPr>
            <w:tcW w:w="5490" w:type="dxa"/>
            <w:vAlign w:val="center"/>
          </w:tcPr>
          <w:p w14:paraId="1384F266" w14:textId="1ADF5D68" w:rsidR="00D95B8B" w:rsidRDefault="00A6425A" w:rsidP="00220497">
            <w:pPr>
              <w:rPr>
                <w:rFonts w:ascii="Calibri" w:hAnsi="Calibri" w:cs="Calibri"/>
                <w:color w:val="548DD4"/>
                <w:sz w:val="32"/>
                <w:lang w:val="en-GB"/>
              </w:rPr>
            </w:pPr>
            <w:r>
              <w:rPr>
                <w:rFonts w:ascii="Calibri" w:hAnsi="Calibri" w:cs="Calibri"/>
                <w:color w:val="548DD4"/>
                <w:sz w:val="32"/>
                <w:lang w:val="en-GB"/>
              </w:rPr>
              <w:t>B Tech</w:t>
            </w:r>
          </w:p>
        </w:tc>
      </w:tr>
      <w:tr w:rsidR="00D95B8B" w14:paraId="21E2F666" w14:textId="77777777" w:rsidTr="00220497">
        <w:trPr>
          <w:trHeight w:val="456"/>
        </w:trPr>
        <w:tc>
          <w:tcPr>
            <w:tcW w:w="2358" w:type="dxa"/>
            <w:vAlign w:val="center"/>
            <w:hideMark/>
          </w:tcPr>
          <w:p w14:paraId="26FB9BD6" w14:textId="77777777" w:rsidR="00D95B8B" w:rsidRDefault="00D95B8B" w:rsidP="00220497">
            <w:pPr>
              <w:rPr>
                <w:rFonts w:ascii="Calibri" w:hAnsi="Calibri" w:cs="Calibri"/>
                <w:b/>
                <w:color w:val="1F497D"/>
                <w:sz w:val="28"/>
                <w:lang w:val="en-GB"/>
              </w:rPr>
            </w:pPr>
            <w:bookmarkStart w:id="4" w:name="_Toc294515516"/>
            <w:r>
              <w:rPr>
                <w:rFonts w:ascii="Calibri" w:hAnsi="Calibri" w:cs="Calibri"/>
                <w:b/>
                <w:color w:val="1F497D"/>
                <w:sz w:val="28"/>
                <w:lang w:val="en-GB"/>
              </w:rPr>
              <w:t>Department</w:t>
            </w:r>
            <w:bookmarkEnd w:id="4"/>
          </w:p>
        </w:tc>
        <w:tc>
          <w:tcPr>
            <w:tcW w:w="5490" w:type="dxa"/>
            <w:vAlign w:val="center"/>
          </w:tcPr>
          <w:p w14:paraId="1D961651" w14:textId="4101D694" w:rsidR="00D95B8B" w:rsidRDefault="00A6425A" w:rsidP="00220497">
            <w:pPr>
              <w:rPr>
                <w:rFonts w:ascii="Calibri" w:hAnsi="Calibri" w:cs="Calibri"/>
                <w:color w:val="548DD4"/>
                <w:sz w:val="32"/>
                <w:lang w:val="en-GB"/>
              </w:rPr>
            </w:pPr>
            <w:r>
              <w:rPr>
                <w:rFonts w:ascii="Calibri" w:hAnsi="Calibri" w:cs="Calibri"/>
                <w:color w:val="548DD4"/>
                <w:sz w:val="32"/>
                <w:lang w:val="en-GB"/>
              </w:rPr>
              <w:t>Computer Science and engineering</w:t>
            </w:r>
          </w:p>
        </w:tc>
      </w:tr>
      <w:tr w:rsidR="00D95B8B" w14:paraId="4694E6C0" w14:textId="77777777" w:rsidTr="00220497">
        <w:trPr>
          <w:trHeight w:val="456"/>
        </w:trPr>
        <w:tc>
          <w:tcPr>
            <w:tcW w:w="2358" w:type="dxa"/>
            <w:vAlign w:val="center"/>
            <w:hideMark/>
          </w:tcPr>
          <w:p w14:paraId="1B1359C9" w14:textId="77777777" w:rsidR="00D95B8B" w:rsidRDefault="00D95B8B" w:rsidP="00220497">
            <w:pPr>
              <w:rPr>
                <w:rFonts w:ascii="Calibri" w:hAnsi="Calibri" w:cs="Calibri"/>
                <w:b/>
                <w:color w:val="1F497D"/>
                <w:sz w:val="28"/>
                <w:lang w:val="en-GB"/>
              </w:rPr>
            </w:pPr>
            <w:r>
              <w:rPr>
                <w:rFonts w:ascii="Calibri" w:hAnsi="Calibri" w:cs="Calibri"/>
                <w:b/>
                <w:color w:val="1F497D"/>
                <w:sz w:val="28"/>
                <w:lang w:val="en-GB"/>
              </w:rPr>
              <w:t>Faculty</w:t>
            </w:r>
          </w:p>
        </w:tc>
        <w:tc>
          <w:tcPr>
            <w:tcW w:w="5490" w:type="dxa"/>
            <w:vAlign w:val="center"/>
          </w:tcPr>
          <w:p w14:paraId="5068265F" w14:textId="04CA164C" w:rsidR="00D95B8B" w:rsidRDefault="00D95B8B" w:rsidP="00220497">
            <w:pPr>
              <w:rPr>
                <w:rFonts w:ascii="Calibri" w:hAnsi="Calibri" w:cs="Calibri"/>
                <w:color w:val="548DD4"/>
                <w:sz w:val="32"/>
                <w:lang w:val="en-GB"/>
              </w:rPr>
            </w:pPr>
            <w:r>
              <w:rPr>
                <w:rFonts w:ascii="Calibri" w:hAnsi="Calibri" w:cs="Calibri"/>
                <w:color w:val="548DD4"/>
                <w:sz w:val="32"/>
                <w:lang w:val="en-GB"/>
              </w:rPr>
              <w:t>FET</w:t>
            </w:r>
          </w:p>
        </w:tc>
      </w:tr>
    </w:tbl>
    <w:p w14:paraId="59651E3A" w14:textId="77777777" w:rsidR="00D95B8B" w:rsidRDefault="00D95B8B" w:rsidP="00D95B8B">
      <w:pPr>
        <w:pStyle w:val="Heading4"/>
        <w:rPr>
          <w:rFonts w:ascii="Calibri" w:hAnsi="Calibri" w:cs="Calibri"/>
        </w:rPr>
      </w:pPr>
    </w:p>
    <w:p w14:paraId="1745860B" w14:textId="77777777" w:rsidR="00D95B8B" w:rsidRDefault="00D95B8B" w:rsidP="00D95B8B">
      <w:pPr>
        <w:pStyle w:val="Heading4"/>
        <w:ind w:left="720"/>
        <w:jc w:val="left"/>
        <w:rPr>
          <w:rFonts w:ascii="Calibri" w:hAnsi="Calibri" w:cs="Calibri"/>
          <w:spacing w:val="20"/>
          <w:sz w:val="28"/>
        </w:rPr>
      </w:pPr>
      <w:r>
        <w:rPr>
          <w:rFonts w:ascii="Calibri" w:hAnsi="Calibri" w:cs="Calibri"/>
          <w:spacing w:val="20"/>
          <w:sz w:val="28"/>
        </w:rPr>
        <w:t xml:space="preserve"> </w:t>
      </w:r>
    </w:p>
    <w:p w14:paraId="613407D8" w14:textId="77777777" w:rsidR="00D95B8B" w:rsidRDefault="00D95B8B" w:rsidP="00D95B8B">
      <w:pPr>
        <w:pStyle w:val="Heading4"/>
        <w:jc w:val="left"/>
        <w:rPr>
          <w:rFonts w:ascii="Calibri" w:eastAsia="Arial Unicode MS" w:hAnsi="Calibri" w:cs="Calibri"/>
          <w:spacing w:val="20"/>
          <w:sz w:val="28"/>
        </w:rPr>
      </w:pPr>
    </w:p>
    <w:p w14:paraId="241DDDFC" w14:textId="77777777" w:rsidR="00D95B8B" w:rsidRDefault="00D95B8B" w:rsidP="00D95B8B">
      <w:pPr>
        <w:rPr>
          <w:rFonts w:ascii="Calibri" w:hAnsi="Calibri" w:cs="Calibri"/>
          <w:vanish/>
          <w:color w:val="40458C"/>
        </w:rPr>
      </w:pPr>
    </w:p>
    <w:p w14:paraId="28D9D155" w14:textId="77777777" w:rsidR="00D95B8B" w:rsidRDefault="00D95B8B" w:rsidP="00D95B8B">
      <w:pPr>
        <w:rPr>
          <w:rFonts w:ascii="Calibri" w:hAnsi="Calibri" w:cs="Calibri"/>
        </w:rPr>
      </w:pPr>
    </w:p>
    <w:p w14:paraId="474079FA" w14:textId="77777777" w:rsidR="00D95B8B" w:rsidRDefault="00D95B8B" w:rsidP="00D95B8B">
      <w:pPr>
        <w:ind w:left="1440" w:firstLine="720"/>
        <w:rPr>
          <w:rFonts w:ascii="Calibri" w:hAnsi="Calibri" w:cs="Calibri"/>
        </w:rPr>
      </w:pPr>
      <w:r>
        <w:rPr>
          <w:rFonts w:ascii="Calibri" w:hAnsi="Calibri" w:cs="Calibri"/>
        </w:rPr>
        <w:t xml:space="preserve">    </w:t>
      </w:r>
    </w:p>
    <w:p w14:paraId="0F944C55" w14:textId="77777777" w:rsidR="00D95B8B" w:rsidRDefault="00D95B8B" w:rsidP="00D95B8B">
      <w:pPr>
        <w:ind w:left="1440" w:firstLine="720"/>
        <w:rPr>
          <w:rFonts w:ascii="Calibri" w:hAnsi="Calibri" w:cs="Calibri"/>
        </w:rPr>
      </w:pPr>
    </w:p>
    <w:p w14:paraId="47410A8E" w14:textId="77777777" w:rsidR="00D95B8B" w:rsidRDefault="00D95B8B" w:rsidP="00D95B8B">
      <w:pPr>
        <w:ind w:left="1440" w:firstLine="720"/>
        <w:rPr>
          <w:rFonts w:ascii="Calibri" w:hAnsi="Calibri" w:cs="Calibri"/>
        </w:rPr>
      </w:pPr>
    </w:p>
    <w:p w14:paraId="253ED3D6" w14:textId="77777777" w:rsidR="00D95B8B" w:rsidRDefault="00D95B8B" w:rsidP="00D95B8B">
      <w:pPr>
        <w:ind w:left="1440" w:firstLine="720"/>
        <w:rPr>
          <w:rFonts w:ascii="Calibri" w:hAnsi="Calibri" w:cs="Calibri"/>
        </w:rPr>
      </w:pPr>
    </w:p>
    <w:p w14:paraId="765181F2" w14:textId="77777777" w:rsidR="00D95B8B" w:rsidRDefault="00D95B8B" w:rsidP="00D95B8B">
      <w:pPr>
        <w:ind w:left="1440" w:firstLine="720"/>
        <w:rPr>
          <w:rFonts w:ascii="Calibri" w:hAnsi="Calibri" w:cs="Calibri"/>
        </w:rPr>
      </w:pPr>
    </w:p>
    <w:p w14:paraId="2FF30C83" w14:textId="77777777" w:rsidR="00D95B8B" w:rsidRDefault="00D95B8B" w:rsidP="00D95B8B">
      <w:pPr>
        <w:ind w:left="1440" w:firstLine="720"/>
        <w:rPr>
          <w:rFonts w:ascii="Calibri" w:hAnsi="Calibri" w:cs="Calibri"/>
        </w:rPr>
      </w:pPr>
    </w:p>
    <w:p w14:paraId="1A33D123" w14:textId="77777777" w:rsidR="00D95B8B" w:rsidRDefault="00D95B8B" w:rsidP="00D95B8B">
      <w:pPr>
        <w:ind w:left="1440" w:firstLine="720"/>
        <w:rPr>
          <w:rFonts w:ascii="Calibri" w:hAnsi="Calibri" w:cs="Calibri"/>
        </w:rPr>
      </w:pPr>
    </w:p>
    <w:p w14:paraId="50EAF37F" w14:textId="77777777" w:rsidR="00D95B8B" w:rsidRDefault="00D95B8B" w:rsidP="00D95B8B">
      <w:pPr>
        <w:ind w:left="1440" w:firstLine="720"/>
        <w:rPr>
          <w:rFonts w:ascii="Calibri" w:hAnsi="Calibri" w:cs="Calibri"/>
        </w:rPr>
      </w:pPr>
    </w:p>
    <w:p w14:paraId="608C296C" w14:textId="77777777" w:rsidR="00D95B8B" w:rsidRDefault="00D95B8B" w:rsidP="00D95B8B">
      <w:pPr>
        <w:ind w:left="1440" w:firstLine="720"/>
        <w:rPr>
          <w:rFonts w:ascii="Calibri" w:hAnsi="Calibri" w:cs="Calibri"/>
        </w:rPr>
      </w:pPr>
    </w:p>
    <w:p w14:paraId="7C1E0FB6" w14:textId="77777777" w:rsidR="00D95B8B" w:rsidRDefault="00D95B8B" w:rsidP="00D95B8B">
      <w:pPr>
        <w:ind w:left="1440" w:firstLine="720"/>
        <w:rPr>
          <w:rFonts w:ascii="Calibri" w:hAnsi="Calibri" w:cs="Calibri"/>
        </w:rPr>
      </w:pPr>
    </w:p>
    <w:p w14:paraId="284DC682" w14:textId="77777777" w:rsidR="00D95B8B" w:rsidRDefault="00D95B8B" w:rsidP="00D95B8B">
      <w:pPr>
        <w:ind w:left="1440" w:firstLine="720"/>
        <w:rPr>
          <w:rFonts w:ascii="Calibri" w:hAnsi="Calibri" w:cs="Calibri"/>
        </w:rPr>
      </w:pPr>
    </w:p>
    <w:p w14:paraId="4AC539C6" w14:textId="77777777" w:rsidR="00D95B8B" w:rsidRDefault="00D95B8B" w:rsidP="00D95B8B">
      <w:pPr>
        <w:ind w:left="1440" w:firstLine="720"/>
        <w:rPr>
          <w:rFonts w:ascii="Calibri" w:hAnsi="Calibri" w:cs="Calibri"/>
        </w:rPr>
      </w:pPr>
    </w:p>
    <w:p w14:paraId="0B4644E3" w14:textId="77777777" w:rsidR="00D95B8B" w:rsidRDefault="00D95B8B" w:rsidP="00D95B8B">
      <w:pPr>
        <w:ind w:left="1440" w:firstLine="720"/>
        <w:rPr>
          <w:rFonts w:ascii="Calibri" w:hAnsi="Calibri" w:cs="Calibri"/>
        </w:rPr>
      </w:pPr>
    </w:p>
    <w:p w14:paraId="21CD77C8" w14:textId="77777777" w:rsidR="00D95B8B" w:rsidRDefault="00D95B8B" w:rsidP="00D95B8B">
      <w:pPr>
        <w:ind w:left="1440" w:firstLine="720"/>
        <w:rPr>
          <w:rFonts w:ascii="Calibri" w:hAnsi="Calibri" w:cs="Calibri"/>
        </w:rPr>
      </w:pPr>
    </w:p>
    <w:tbl>
      <w:tblPr>
        <w:tblpPr w:leftFromText="180" w:rightFromText="180" w:vertAnchor="text" w:horzAnchor="margin" w:tblpX="-144" w:tblpY="72"/>
        <w:tblW w:w="0" w:type="auto"/>
        <w:tblLook w:val="04A0" w:firstRow="1" w:lastRow="0" w:firstColumn="1" w:lastColumn="0" w:noHBand="0" w:noVBand="1"/>
      </w:tblPr>
      <w:tblGrid>
        <w:gridCol w:w="3031"/>
        <w:gridCol w:w="4609"/>
      </w:tblGrid>
      <w:tr w:rsidR="00D95B8B" w14:paraId="48411F58" w14:textId="77777777" w:rsidTr="00220497">
        <w:trPr>
          <w:trHeight w:val="546"/>
        </w:trPr>
        <w:tc>
          <w:tcPr>
            <w:tcW w:w="3031" w:type="dxa"/>
            <w:vAlign w:val="center"/>
            <w:hideMark/>
          </w:tcPr>
          <w:p w14:paraId="6278F9CA" w14:textId="77777777" w:rsidR="00D95B8B" w:rsidRDefault="00D95B8B" w:rsidP="00220497">
            <w:pPr>
              <w:rPr>
                <w:rFonts w:ascii="Calibri" w:hAnsi="Calibri" w:cs="Calibri"/>
                <w:b/>
                <w:color w:val="1F497D"/>
                <w:sz w:val="28"/>
                <w:lang w:val="en-GB"/>
              </w:rPr>
            </w:pPr>
            <w:bookmarkStart w:id="5" w:name="_Toc294515518"/>
            <w:r>
              <w:rPr>
                <w:rFonts w:ascii="Calibri" w:hAnsi="Calibri" w:cs="Calibri"/>
                <w:b/>
                <w:color w:val="1F497D"/>
                <w:sz w:val="28"/>
                <w:lang w:val="en-GB"/>
              </w:rPr>
              <w:t>Name of the Student</w:t>
            </w:r>
            <w:bookmarkEnd w:id="5"/>
          </w:p>
        </w:tc>
        <w:tc>
          <w:tcPr>
            <w:tcW w:w="4609" w:type="dxa"/>
            <w:vAlign w:val="center"/>
          </w:tcPr>
          <w:p w14:paraId="561394D2" w14:textId="7FDE78EB" w:rsidR="00D95B8B" w:rsidRDefault="003A5B94" w:rsidP="00220497">
            <w:pPr>
              <w:rPr>
                <w:rFonts w:ascii="Calibri" w:hAnsi="Calibri" w:cs="Calibri"/>
                <w:sz w:val="28"/>
                <w:lang w:val="en-GB"/>
              </w:rPr>
            </w:pPr>
            <w:r>
              <w:rPr>
                <w:rFonts w:ascii="Calibri" w:hAnsi="Calibri" w:cs="Calibri"/>
                <w:sz w:val="28"/>
                <w:lang w:val="en-GB"/>
              </w:rPr>
              <w:t>Ankit Anand</w:t>
            </w:r>
          </w:p>
        </w:tc>
      </w:tr>
      <w:tr w:rsidR="00D95B8B" w14:paraId="7799FB2F" w14:textId="77777777" w:rsidTr="00220497">
        <w:trPr>
          <w:trHeight w:val="546"/>
        </w:trPr>
        <w:tc>
          <w:tcPr>
            <w:tcW w:w="3031" w:type="dxa"/>
            <w:vAlign w:val="center"/>
            <w:hideMark/>
          </w:tcPr>
          <w:p w14:paraId="055C51C2" w14:textId="77777777" w:rsidR="00D95B8B" w:rsidRDefault="00D95B8B" w:rsidP="00220497">
            <w:pPr>
              <w:rPr>
                <w:rFonts w:ascii="Calibri" w:hAnsi="Calibri" w:cs="Calibri"/>
                <w:b/>
                <w:color w:val="1F497D"/>
                <w:sz w:val="28"/>
                <w:lang w:val="en-GB"/>
              </w:rPr>
            </w:pPr>
            <w:bookmarkStart w:id="6" w:name="_Toc294515520"/>
            <w:r>
              <w:rPr>
                <w:rFonts w:ascii="Calibri" w:hAnsi="Calibri" w:cs="Calibri"/>
                <w:b/>
                <w:color w:val="1F497D"/>
                <w:sz w:val="28"/>
                <w:lang w:val="en-GB"/>
              </w:rPr>
              <w:t>Reg. No</w:t>
            </w:r>
            <w:bookmarkEnd w:id="6"/>
          </w:p>
        </w:tc>
        <w:tc>
          <w:tcPr>
            <w:tcW w:w="4609" w:type="dxa"/>
            <w:vAlign w:val="center"/>
          </w:tcPr>
          <w:p w14:paraId="41B92A56" w14:textId="6C2419E2" w:rsidR="00D95B8B" w:rsidRDefault="00D95B8B" w:rsidP="00220497">
            <w:pPr>
              <w:rPr>
                <w:rFonts w:ascii="Calibri" w:hAnsi="Calibri" w:cs="Calibri"/>
                <w:color w:val="0070C0"/>
                <w:sz w:val="28"/>
                <w:lang w:val="en-GB"/>
              </w:rPr>
            </w:pPr>
            <w:r>
              <w:rPr>
                <w:rFonts w:ascii="Calibri" w:hAnsi="Calibri" w:cs="Calibri"/>
                <w:color w:val="0070C0"/>
                <w:sz w:val="28"/>
                <w:lang w:val="en-GB"/>
              </w:rPr>
              <w:t>17ETCS0020</w:t>
            </w:r>
            <w:r w:rsidR="003A5B94">
              <w:rPr>
                <w:rFonts w:ascii="Calibri" w:hAnsi="Calibri" w:cs="Calibri"/>
                <w:color w:val="0070C0"/>
                <w:sz w:val="28"/>
                <w:lang w:val="en-GB"/>
              </w:rPr>
              <w:t>27</w:t>
            </w:r>
          </w:p>
        </w:tc>
      </w:tr>
      <w:tr w:rsidR="00D95B8B" w14:paraId="0A4C1436" w14:textId="77777777" w:rsidTr="00220497">
        <w:trPr>
          <w:trHeight w:val="546"/>
        </w:trPr>
        <w:tc>
          <w:tcPr>
            <w:tcW w:w="3031" w:type="dxa"/>
            <w:vAlign w:val="center"/>
            <w:hideMark/>
          </w:tcPr>
          <w:p w14:paraId="69462106" w14:textId="77777777" w:rsidR="00D95B8B" w:rsidRDefault="00D95B8B" w:rsidP="00220497">
            <w:pPr>
              <w:rPr>
                <w:rFonts w:ascii="Calibri" w:hAnsi="Calibri" w:cs="Calibri"/>
                <w:b/>
                <w:color w:val="1F497D"/>
                <w:sz w:val="28"/>
                <w:lang w:val="en-GB"/>
              </w:rPr>
            </w:pPr>
            <w:r>
              <w:rPr>
                <w:rFonts w:ascii="Calibri" w:hAnsi="Calibri" w:cs="Calibri"/>
                <w:b/>
                <w:color w:val="1F497D"/>
                <w:sz w:val="28"/>
                <w:lang w:val="en-GB"/>
              </w:rPr>
              <w:t>Semester/Year</w:t>
            </w:r>
          </w:p>
        </w:tc>
        <w:tc>
          <w:tcPr>
            <w:tcW w:w="4609" w:type="dxa"/>
            <w:vAlign w:val="center"/>
          </w:tcPr>
          <w:p w14:paraId="426DD333" w14:textId="170B0B91" w:rsidR="00D95B8B" w:rsidRDefault="00D95B8B" w:rsidP="00220497">
            <w:pPr>
              <w:rPr>
                <w:rFonts w:ascii="Calibri" w:hAnsi="Calibri" w:cs="Calibri"/>
                <w:color w:val="0070C0"/>
                <w:sz w:val="28"/>
                <w:lang w:val="en-GB"/>
              </w:rPr>
            </w:pPr>
            <w:r>
              <w:rPr>
                <w:rFonts w:ascii="Calibri" w:hAnsi="Calibri" w:cs="Calibri"/>
                <w:color w:val="0070C0"/>
                <w:sz w:val="28"/>
                <w:lang w:val="en-GB"/>
              </w:rPr>
              <w:t xml:space="preserve">5 </w:t>
            </w:r>
            <w:r w:rsidR="00032E27">
              <w:rPr>
                <w:rFonts w:ascii="Calibri" w:hAnsi="Calibri" w:cs="Calibri"/>
                <w:color w:val="0070C0"/>
                <w:sz w:val="28"/>
                <w:lang w:val="en-GB"/>
              </w:rPr>
              <w:t>sem</w:t>
            </w:r>
            <w:bookmarkStart w:id="7" w:name="_GoBack"/>
            <w:bookmarkEnd w:id="7"/>
            <w:r>
              <w:rPr>
                <w:rFonts w:ascii="Calibri" w:hAnsi="Calibri" w:cs="Calibri"/>
                <w:color w:val="0070C0"/>
                <w:sz w:val="28"/>
                <w:lang w:val="en-GB"/>
              </w:rPr>
              <w:t xml:space="preserve"> / 3 </w:t>
            </w:r>
            <w:r w:rsidR="00032E27">
              <w:rPr>
                <w:rFonts w:ascii="Calibri" w:hAnsi="Calibri" w:cs="Calibri"/>
                <w:color w:val="0070C0"/>
                <w:sz w:val="28"/>
                <w:lang w:val="en-GB"/>
              </w:rPr>
              <w:t>year</w:t>
            </w:r>
            <w:r w:rsidR="00A6425A">
              <w:rPr>
                <w:rFonts w:ascii="Calibri" w:hAnsi="Calibri" w:cs="Calibri"/>
                <w:color w:val="0070C0"/>
                <w:sz w:val="28"/>
                <w:lang w:val="en-GB"/>
              </w:rPr>
              <w:t xml:space="preserve"> / 2019</w:t>
            </w:r>
          </w:p>
        </w:tc>
      </w:tr>
      <w:tr w:rsidR="00D95B8B" w14:paraId="4811A801" w14:textId="77777777" w:rsidTr="00220497">
        <w:trPr>
          <w:trHeight w:val="546"/>
        </w:trPr>
        <w:tc>
          <w:tcPr>
            <w:tcW w:w="3031" w:type="dxa"/>
            <w:vAlign w:val="center"/>
            <w:hideMark/>
          </w:tcPr>
          <w:p w14:paraId="23B01670" w14:textId="77777777" w:rsidR="00D95B8B" w:rsidRDefault="00D95B8B" w:rsidP="00220497">
            <w:pPr>
              <w:rPr>
                <w:rFonts w:ascii="Calibri" w:hAnsi="Calibri" w:cs="Calibri"/>
                <w:b/>
                <w:color w:val="1F497D"/>
                <w:sz w:val="28"/>
                <w:lang w:val="en-GB"/>
              </w:rPr>
            </w:pPr>
            <w:bookmarkStart w:id="8" w:name="_Toc294515524"/>
            <w:r>
              <w:rPr>
                <w:rFonts w:ascii="Calibri" w:hAnsi="Calibri" w:cs="Calibri"/>
                <w:b/>
                <w:color w:val="1F497D"/>
                <w:sz w:val="28"/>
                <w:lang w:val="en-GB"/>
              </w:rPr>
              <w:t>Course Leader</w:t>
            </w:r>
            <w:bookmarkEnd w:id="8"/>
            <w:r>
              <w:rPr>
                <w:rFonts w:ascii="Calibri" w:hAnsi="Calibri" w:cs="Calibri"/>
                <w:b/>
                <w:color w:val="1F497D"/>
                <w:sz w:val="28"/>
                <w:lang w:val="en-GB"/>
              </w:rPr>
              <w:t>/s</w:t>
            </w:r>
          </w:p>
        </w:tc>
        <w:tc>
          <w:tcPr>
            <w:tcW w:w="4609" w:type="dxa"/>
            <w:vAlign w:val="center"/>
          </w:tcPr>
          <w:p w14:paraId="355990B8" w14:textId="77777777" w:rsidR="00D95B8B" w:rsidRDefault="00D95B8B" w:rsidP="00220497">
            <w:pPr>
              <w:rPr>
                <w:rFonts w:ascii="Calibri" w:hAnsi="Calibri" w:cs="Calibri"/>
                <w:color w:val="0070C0"/>
                <w:sz w:val="28"/>
                <w:lang w:val="en-GB"/>
              </w:rPr>
            </w:pPr>
            <w:r>
              <w:rPr>
                <w:b/>
                <w:szCs w:val="20"/>
                <w:lang w:val="en-GB"/>
              </w:rPr>
              <w:t>Sunita Chakraborty</w:t>
            </w:r>
          </w:p>
        </w:tc>
      </w:tr>
    </w:tbl>
    <w:p w14:paraId="6866FAF0" w14:textId="77777777" w:rsidR="00D95B8B" w:rsidRDefault="00D95B8B" w:rsidP="00D95B8B">
      <w:pPr>
        <w:ind w:left="1440" w:firstLine="720"/>
        <w:rPr>
          <w:rFonts w:ascii="Calibri" w:hAnsi="Calibri" w:cs="Calibri"/>
        </w:rPr>
      </w:pPr>
    </w:p>
    <w:p w14:paraId="51B5BB74" w14:textId="77777777" w:rsidR="00D95B8B" w:rsidRDefault="00D95B8B" w:rsidP="00D95B8B">
      <w:pPr>
        <w:tabs>
          <w:tab w:val="left" w:pos="3975"/>
        </w:tabs>
        <w:rPr>
          <w:rFonts w:ascii="Calibri" w:hAnsi="Calibri" w:cs="Calibri"/>
        </w:rPr>
      </w:pPr>
    </w:p>
    <w:p w14:paraId="43E52B0E" w14:textId="77777777" w:rsidR="00D95B8B" w:rsidRDefault="00D95B8B" w:rsidP="00D95B8B">
      <w:pPr>
        <w:tabs>
          <w:tab w:val="left" w:pos="3975"/>
          <w:tab w:val="left" w:pos="7080"/>
        </w:tabs>
        <w:rPr>
          <w:rFonts w:ascii="Calibri" w:hAnsi="Calibri" w:cs="Calibri"/>
        </w:rPr>
      </w:pPr>
    </w:p>
    <w:p w14:paraId="49B190BA" w14:textId="77777777" w:rsidR="00D95B8B" w:rsidRDefault="00D95B8B" w:rsidP="00D95B8B">
      <w:pPr>
        <w:tabs>
          <w:tab w:val="left" w:pos="3975"/>
          <w:tab w:val="left" w:pos="7080"/>
        </w:tabs>
        <w:rPr>
          <w:rFonts w:ascii="Calibri" w:hAnsi="Calibri" w:cs="Calibri"/>
        </w:rPr>
      </w:pPr>
    </w:p>
    <w:p w14:paraId="3C0A04D7" w14:textId="77777777" w:rsidR="00D95B8B" w:rsidRDefault="00D95B8B" w:rsidP="00D95B8B">
      <w:pPr>
        <w:tabs>
          <w:tab w:val="left" w:pos="3975"/>
          <w:tab w:val="left" w:pos="7080"/>
        </w:tabs>
        <w:rPr>
          <w:rFonts w:ascii="Calibri" w:hAnsi="Calibri" w:cs="Calibri"/>
        </w:rPr>
      </w:pPr>
    </w:p>
    <w:p w14:paraId="67687AB4" w14:textId="77777777" w:rsidR="00D95B8B" w:rsidRDefault="00D95B8B" w:rsidP="00D95B8B">
      <w:pPr>
        <w:tabs>
          <w:tab w:val="left" w:pos="3975"/>
          <w:tab w:val="left" w:pos="7080"/>
        </w:tabs>
        <w:rPr>
          <w:rFonts w:ascii="Calibri" w:hAnsi="Calibri" w:cs="Calibri"/>
        </w:rPr>
      </w:pPr>
    </w:p>
    <w:p w14:paraId="2E3839FC" w14:textId="77777777" w:rsidR="00D95B8B" w:rsidRDefault="00D95B8B" w:rsidP="00D95B8B">
      <w:pPr>
        <w:tabs>
          <w:tab w:val="left" w:pos="3975"/>
          <w:tab w:val="left" w:pos="7080"/>
        </w:tabs>
        <w:rPr>
          <w:rFonts w:ascii="Calibri" w:hAnsi="Calibri" w:cs="Calibri"/>
        </w:rPr>
      </w:pPr>
    </w:p>
    <w:p w14:paraId="3E155648" w14:textId="77777777" w:rsidR="00D95B8B" w:rsidRDefault="00D95B8B" w:rsidP="00D95B8B">
      <w:pPr>
        <w:tabs>
          <w:tab w:val="left" w:pos="3975"/>
          <w:tab w:val="left" w:pos="7080"/>
        </w:tabs>
        <w:rPr>
          <w:rFonts w:ascii="Calibri" w:hAnsi="Calibri" w:cs="Calibri"/>
        </w:rPr>
      </w:pPr>
    </w:p>
    <w:p w14:paraId="539BEAE9" w14:textId="77777777" w:rsidR="00D95B8B" w:rsidRDefault="00D95B8B" w:rsidP="00D95B8B">
      <w:pPr>
        <w:tabs>
          <w:tab w:val="left" w:pos="3975"/>
          <w:tab w:val="left" w:pos="7080"/>
        </w:tabs>
        <w:rPr>
          <w:rFonts w:ascii="Calibri" w:hAnsi="Calibri" w:cs="Calibri"/>
        </w:rPr>
      </w:pPr>
    </w:p>
    <w:p w14:paraId="1F8FD5EC" w14:textId="77777777" w:rsidR="00D95B8B" w:rsidRDefault="00D95B8B" w:rsidP="00D95B8B">
      <w:pPr>
        <w:tabs>
          <w:tab w:val="left" w:pos="3975"/>
          <w:tab w:val="left" w:pos="7080"/>
        </w:tabs>
        <w:rPr>
          <w:rFonts w:ascii="Calibri" w:hAnsi="Calibri" w:cs="Calibri"/>
        </w:rPr>
      </w:pPr>
    </w:p>
    <w:p w14:paraId="6C0E7A13" w14:textId="77777777" w:rsidR="00D95B8B" w:rsidRDefault="00D95B8B" w:rsidP="00D95B8B">
      <w:pPr>
        <w:tabs>
          <w:tab w:val="left" w:pos="3975"/>
          <w:tab w:val="left" w:pos="7080"/>
        </w:tabs>
        <w:rPr>
          <w:rFonts w:ascii="Calibri" w:hAnsi="Calibri" w:cs="Calibri"/>
        </w:rPr>
      </w:pPr>
    </w:p>
    <w:p w14:paraId="026E25B7" w14:textId="77777777" w:rsidR="00D95B8B" w:rsidRDefault="00D95B8B" w:rsidP="00D95B8B">
      <w:pPr>
        <w:tabs>
          <w:tab w:val="left" w:pos="3975"/>
          <w:tab w:val="left" w:pos="7080"/>
        </w:tabs>
        <w:rPr>
          <w:rFonts w:ascii="Calibri" w:hAnsi="Calibri" w:cs="Calibri"/>
        </w:rPr>
      </w:pPr>
    </w:p>
    <w:p w14:paraId="56A985DE" w14:textId="77777777" w:rsidR="00D95B8B" w:rsidRDefault="00D95B8B" w:rsidP="00D95B8B">
      <w:pPr>
        <w:tabs>
          <w:tab w:val="left" w:pos="3975"/>
          <w:tab w:val="left" w:pos="7080"/>
        </w:tabs>
        <w:rPr>
          <w:rFonts w:ascii="Calibri" w:hAnsi="Calibri" w:cs="Calibri"/>
        </w:rPr>
      </w:pPr>
    </w:p>
    <w:p w14:paraId="40816BD2" w14:textId="77777777" w:rsidR="00D95B8B" w:rsidRDefault="00D95B8B" w:rsidP="00D95B8B">
      <w:pPr>
        <w:tabs>
          <w:tab w:val="left" w:pos="3975"/>
          <w:tab w:val="left" w:pos="7080"/>
        </w:tabs>
        <w:rPr>
          <w:rFonts w:ascii="Calibri" w:hAnsi="Calibri" w:cs="Calibri"/>
        </w:rPr>
      </w:pPr>
    </w:p>
    <w:p w14:paraId="40121D6C" w14:textId="77777777" w:rsidR="00D95B8B" w:rsidRDefault="00D95B8B" w:rsidP="00D95B8B">
      <w:pPr>
        <w:tabs>
          <w:tab w:val="left" w:pos="3975"/>
          <w:tab w:val="left" w:pos="7080"/>
        </w:tabs>
        <w:rPr>
          <w:rFonts w:ascii="Calibri" w:hAnsi="Calibri" w:cs="Calibri"/>
        </w:rPr>
      </w:pPr>
    </w:p>
    <w:p w14:paraId="11FF92AD" w14:textId="77777777" w:rsidR="00D95B8B" w:rsidRDefault="00D95B8B" w:rsidP="00D95B8B">
      <w:pPr>
        <w:tabs>
          <w:tab w:val="left" w:pos="3975"/>
          <w:tab w:val="left" w:pos="7080"/>
        </w:tabs>
        <w:rPr>
          <w:rFonts w:ascii="Calibri" w:hAnsi="Calibri" w:cs="Calibri"/>
        </w:rPr>
      </w:pPr>
    </w:p>
    <w:p w14:paraId="14AAB38B" w14:textId="77777777" w:rsidR="00D95B8B" w:rsidRDefault="00D95B8B" w:rsidP="00D95B8B">
      <w:pPr>
        <w:tabs>
          <w:tab w:val="left" w:pos="3975"/>
          <w:tab w:val="left" w:pos="7080"/>
        </w:tabs>
        <w:rPr>
          <w:rFonts w:ascii="Calibri" w:hAnsi="Calibri" w:cs="Calibri"/>
        </w:rPr>
      </w:pPr>
    </w:p>
    <w:p w14:paraId="73B693EA" w14:textId="77777777" w:rsidR="00D95B8B" w:rsidRDefault="00D95B8B" w:rsidP="00D95B8B">
      <w:pPr>
        <w:rPr>
          <w:rFonts w:ascii="Calibri" w:hAnsi="Calibri" w:cs="Calibri"/>
        </w:rPr>
        <w:sectPr w:rsidR="00D95B8B" w:rsidSect="00A6425A">
          <w:footerReference w:type="default" r:id="rId8"/>
          <w:pgSz w:w="11909" w:h="16834"/>
          <w:pgMar w:top="1152" w:right="1152" w:bottom="1152" w:left="1530" w:header="720" w:footer="432" w:gutter="0"/>
          <w:pgNumType w:fmt="lowerRoman" w:start="1"/>
          <w:cols w:space="720"/>
        </w:sectPr>
      </w:pPr>
    </w:p>
    <w:p w14:paraId="3E556F98" w14:textId="77777777" w:rsidR="00D95B8B" w:rsidRDefault="00D95B8B" w:rsidP="00D95B8B">
      <w:pPr>
        <w:tabs>
          <w:tab w:val="left" w:pos="3975"/>
          <w:tab w:val="left" w:pos="7080"/>
        </w:tabs>
        <w:rPr>
          <w:rFonts w:ascii="Calibri" w:hAnsi="Calibri" w:cs="Calibri"/>
        </w:rPr>
      </w:pPr>
    </w:p>
    <w:p w14:paraId="6EA6F029" w14:textId="77777777" w:rsidR="00D95B8B" w:rsidRDefault="00D95B8B" w:rsidP="00D95B8B">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622"/>
        <w:gridCol w:w="1520"/>
        <w:gridCol w:w="390"/>
        <w:gridCol w:w="364"/>
        <w:gridCol w:w="461"/>
        <w:gridCol w:w="1662"/>
        <w:gridCol w:w="737"/>
        <w:gridCol w:w="1910"/>
      </w:tblGrid>
      <w:tr w:rsidR="00D95B8B" w14:paraId="74FCBD7C" w14:textId="77777777" w:rsidTr="00220497">
        <w:trPr>
          <w:trHeight w:val="350"/>
        </w:trPr>
        <w:tc>
          <w:tcPr>
            <w:tcW w:w="9410" w:type="dxa"/>
            <w:gridSpan w:val="9"/>
            <w:tcBorders>
              <w:top w:val="single" w:sz="4" w:space="0" w:color="auto"/>
              <w:left w:val="single" w:sz="4" w:space="0" w:color="auto"/>
              <w:bottom w:val="single" w:sz="4" w:space="0" w:color="auto"/>
              <w:right w:val="single" w:sz="4" w:space="0" w:color="auto"/>
            </w:tcBorders>
            <w:hideMark/>
          </w:tcPr>
          <w:p w14:paraId="15583BD9" w14:textId="77777777" w:rsidR="00D95B8B" w:rsidRDefault="00D95B8B" w:rsidP="00220497">
            <w:pPr>
              <w:pStyle w:val="Heading1"/>
              <w:spacing w:before="120" w:after="120"/>
              <w:jc w:val="center"/>
              <w:rPr>
                <w:rFonts w:ascii="Calibri" w:hAnsi="Calibri" w:cs="Calibri"/>
                <w:b/>
              </w:rPr>
            </w:pPr>
            <w:bookmarkStart w:id="9" w:name="_Toc185910103"/>
            <w:bookmarkStart w:id="10" w:name="_Toc294515530"/>
            <w:bookmarkStart w:id="11" w:name="_Toc21449513"/>
            <w:r>
              <w:rPr>
                <w:rFonts w:ascii="Calibri" w:hAnsi="Calibri" w:cs="Calibri"/>
                <w:b/>
                <w:sz w:val="24"/>
              </w:rPr>
              <w:t>Declaration</w:t>
            </w:r>
            <w:bookmarkEnd w:id="9"/>
            <w:r>
              <w:rPr>
                <w:rFonts w:ascii="Calibri" w:hAnsi="Calibri" w:cs="Calibri"/>
                <w:b/>
                <w:sz w:val="24"/>
              </w:rPr>
              <w:t xml:space="preserve"> Sheet</w:t>
            </w:r>
            <w:bookmarkEnd w:id="10"/>
            <w:bookmarkEnd w:id="11"/>
          </w:p>
        </w:tc>
      </w:tr>
      <w:tr w:rsidR="00D95B8B" w14:paraId="6C31B3E7" w14:textId="77777777" w:rsidTr="00220497">
        <w:trPr>
          <w:trHeight w:val="358"/>
        </w:trPr>
        <w:tc>
          <w:tcPr>
            <w:tcW w:w="1818" w:type="dxa"/>
            <w:tcBorders>
              <w:top w:val="single" w:sz="4" w:space="0" w:color="auto"/>
              <w:left w:val="single" w:sz="4" w:space="0" w:color="auto"/>
              <w:bottom w:val="single" w:sz="4" w:space="0" w:color="auto"/>
              <w:right w:val="single" w:sz="4" w:space="0" w:color="auto"/>
            </w:tcBorders>
            <w:vAlign w:val="center"/>
            <w:hideMark/>
          </w:tcPr>
          <w:p w14:paraId="1EFE2D18" w14:textId="77777777" w:rsidR="00D95B8B" w:rsidRDefault="00D95B8B" w:rsidP="00220497">
            <w:pPr>
              <w:tabs>
                <w:tab w:val="left" w:pos="3975"/>
                <w:tab w:val="left" w:pos="7080"/>
              </w:tabs>
              <w:rPr>
                <w:rFonts w:ascii="Calibri" w:hAnsi="Calibri" w:cs="Calibri"/>
              </w:rPr>
            </w:pPr>
            <w:r>
              <w:rPr>
                <w:rFonts w:ascii="Calibri" w:hAnsi="Calibri" w:cs="Calibri"/>
              </w:rPr>
              <w:t>Student Name</w:t>
            </w:r>
          </w:p>
        </w:tc>
        <w:tc>
          <w:tcPr>
            <w:tcW w:w="7592" w:type="dxa"/>
            <w:gridSpan w:val="8"/>
            <w:tcBorders>
              <w:top w:val="single" w:sz="4" w:space="0" w:color="auto"/>
              <w:left w:val="single" w:sz="4" w:space="0" w:color="auto"/>
              <w:bottom w:val="single" w:sz="4" w:space="0" w:color="auto"/>
              <w:right w:val="single" w:sz="4" w:space="0" w:color="auto"/>
            </w:tcBorders>
            <w:vAlign w:val="center"/>
          </w:tcPr>
          <w:p w14:paraId="1814ACB1" w14:textId="25BD9F80" w:rsidR="00D95B8B" w:rsidRDefault="003A5B94" w:rsidP="00220497">
            <w:pPr>
              <w:tabs>
                <w:tab w:val="left" w:pos="3975"/>
                <w:tab w:val="left" w:pos="7080"/>
              </w:tabs>
              <w:rPr>
                <w:rFonts w:ascii="Calibri" w:hAnsi="Calibri" w:cs="Calibri"/>
              </w:rPr>
            </w:pPr>
            <w:r>
              <w:rPr>
                <w:rFonts w:ascii="Calibri" w:hAnsi="Calibri" w:cs="Calibri"/>
              </w:rPr>
              <w:t>Ankit Anand</w:t>
            </w:r>
          </w:p>
        </w:tc>
      </w:tr>
      <w:tr w:rsidR="00D95B8B" w14:paraId="1DBD4B4A" w14:textId="77777777" w:rsidTr="00220497">
        <w:trPr>
          <w:trHeight w:val="352"/>
        </w:trPr>
        <w:tc>
          <w:tcPr>
            <w:tcW w:w="1818" w:type="dxa"/>
            <w:tcBorders>
              <w:top w:val="single" w:sz="4" w:space="0" w:color="auto"/>
              <w:left w:val="single" w:sz="4" w:space="0" w:color="auto"/>
              <w:bottom w:val="single" w:sz="4" w:space="0" w:color="auto"/>
              <w:right w:val="single" w:sz="4" w:space="0" w:color="auto"/>
            </w:tcBorders>
            <w:vAlign w:val="center"/>
            <w:hideMark/>
          </w:tcPr>
          <w:p w14:paraId="49CF8833" w14:textId="77777777" w:rsidR="00D95B8B" w:rsidRDefault="00D95B8B" w:rsidP="00220497">
            <w:pPr>
              <w:tabs>
                <w:tab w:val="left" w:pos="3975"/>
                <w:tab w:val="left" w:pos="7080"/>
              </w:tabs>
              <w:rPr>
                <w:rFonts w:ascii="Calibri" w:hAnsi="Calibri" w:cs="Calibri"/>
              </w:rPr>
            </w:pPr>
            <w:r>
              <w:rPr>
                <w:rFonts w:ascii="Calibri" w:hAnsi="Calibri" w:cs="Calibri"/>
              </w:rPr>
              <w:t>Reg. No</w:t>
            </w:r>
          </w:p>
        </w:tc>
        <w:tc>
          <w:tcPr>
            <w:tcW w:w="7592" w:type="dxa"/>
            <w:gridSpan w:val="8"/>
            <w:tcBorders>
              <w:top w:val="single" w:sz="4" w:space="0" w:color="auto"/>
              <w:left w:val="single" w:sz="4" w:space="0" w:color="auto"/>
              <w:bottom w:val="single" w:sz="4" w:space="0" w:color="auto"/>
              <w:right w:val="single" w:sz="4" w:space="0" w:color="auto"/>
            </w:tcBorders>
            <w:vAlign w:val="center"/>
          </w:tcPr>
          <w:p w14:paraId="39A8D9EE" w14:textId="24A1C98A" w:rsidR="00D95B8B" w:rsidRDefault="00D95B8B" w:rsidP="00220497">
            <w:pPr>
              <w:tabs>
                <w:tab w:val="left" w:pos="3975"/>
                <w:tab w:val="left" w:pos="7080"/>
              </w:tabs>
              <w:rPr>
                <w:rFonts w:ascii="Calibri" w:hAnsi="Calibri" w:cs="Calibri"/>
              </w:rPr>
            </w:pPr>
            <w:r>
              <w:rPr>
                <w:rFonts w:ascii="Calibri" w:hAnsi="Calibri" w:cs="Calibri"/>
              </w:rPr>
              <w:t>17ETCS0020</w:t>
            </w:r>
            <w:r w:rsidR="003A5B94">
              <w:rPr>
                <w:rFonts w:ascii="Calibri" w:hAnsi="Calibri" w:cs="Calibri"/>
              </w:rPr>
              <w:t>27</w:t>
            </w:r>
          </w:p>
        </w:tc>
      </w:tr>
      <w:tr w:rsidR="00D95B8B" w14:paraId="5351C615" w14:textId="77777777" w:rsidTr="00220497">
        <w:trPr>
          <w:trHeight w:val="361"/>
        </w:trPr>
        <w:tc>
          <w:tcPr>
            <w:tcW w:w="1818" w:type="dxa"/>
            <w:tcBorders>
              <w:top w:val="single" w:sz="4" w:space="0" w:color="auto"/>
              <w:left w:val="single" w:sz="4" w:space="0" w:color="auto"/>
              <w:bottom w:val="single" w:sz="4" w:space="0" w:color="auto"/>
              <w:right w:val="single" w:sz="4" w:space="0" w:color="auto"/>
            </w:tcBorders>
            <w:vAlign w:val="center"/>
            <w:hideMark/>
          </w:tcPr>
          <w:p w14:paraId="01FE28D5" w14:textId="77777777" w:rsidR="00D95B8B" w:rsidRDefault="00D95B8B" w:rsidP="00220497">
            <w:pPr>
              <w:tabs>
                <w:tab w:val="left" w:pos="3975"/>
                <w:tab w:val="left" w:pos="7080"/>
              </w:tabs>
              <w:rPr>
                <w:rFonts w:ascii="Calibri" w:hAnsi="Calibri" w:cs="Calibri"/>
              </w:rPr>
            </w:pPr>
            <w:r>
              <w:rPr>
                <w:rFonts w:ascii="Calibri" w:hAnsi="Calibri" w:cs="Calibri"/>
              </w:rPr>
              <w:t>Programme</w:t>
            </w:r>
          </w:p>
        </w:tc>
        <w:tc>
          <w:tcPr>
            <w:tcW w:w="3825" w:type="dxa"/>
            <w:gridSpan w:val="5"/>
            <w:tcBorders>
              <w:top w:val="single" w:sz="4" w:space="0" w:color="auto"/>
              <w:left w:val="single" w:sz="4" w:space="0" w:color="auto"/>
              <w:bottom w:val="single" w:sz="4" w:space="0" w:color="auto"/>
              <w:right w:val="single" w:sz="4" w:space="0" w:color="auto"/>
            </w:tcBorders>
            <w:vAlign w:val="center"/>
          </w:tcPr>
          <w:p w14:paraId="0E7129C8" w14:textId="77777777" w:rsidR="00D95B8B" w:rsidRDefault="00D95B8B" w:rsidP="00220497">
            <w:pPr>
              <w:tabs>
                <w:tab w:val="left" w:pos="3975"/>
                <w:tab w:val="left" w:pos="7080"/>
              </w:tabs>
              <w:rPr>
                <w:rFonts w:ascii="Calibri" w:hAnsi="Calibri" w:cs="Calibri"/>
              </w:rPr>
            </w:pPr>
            <w:r>
              <w:rPr>
                <w:rFonts w:ascii="Calibri" w:hAnsi="Calibri" w:cs="Calibri"/>
              </w:rPr>
              <w:t>B TECH</w:t>
            </w:r>
          </w:p>
        </w:tc>
        <w:tc>
          <w:tcPr>
            <w:tcW w:w="776" w:type="dxa"/>
            <w:tcBorders>
              <w:top w:val="single" w:sz="4" w:space="0" w:color="auto"/>
              <w:left w:val="single" w:sz="4" w:space="0" w:color="auto"/>
              <w:bottom w:val="single" w:sz="4" w:space="0" w:color="auto"/>
              <w:right w:val="single" w:sz="4" w:space="0" w:color="auto"/>
            </w:tcBorders>
            <w:vAlign w:val="center"/>
            <w:hideMark/>
          </w:tcPr>
          <w:p w14:paraId="265C8C31" w14:textId="77777777" w:rsidR="00D95B8B" w:rsidRDefault="00D95B8B" w:rsidP="00220497">
            <w:pPr>
              <w:tabs>
                <w:tab w:val="left" w:pos="3975"/>
                <w:tab w:val="left" w:pos="7080"/>
              </w:tabs>
              <w:rPr>
                <w:rFonts w:ascii="Calibri" w:hAnsi="Calibri" w:cs="Calibri"/>
              </w:rPr>
            </w:pPr>
            <w:r>
              <w:rPr>
                <w:rFonts w:ascii="Calibri" w:hAnsi="Calibri" w:cs="Calibri"/>
              </w:rPr>
              <w:t>Semester/Year</w:t>
            </w:r>
          </w:p>
        </w:tc>
        <w:tc>
          <w:tcPr>
            <w:tcW w:w="2991" w:type="dxa"/>
            <w:gridSpan w:val="2"/>
            <w:tcBorders>
              <w:top w:val="single" w:sz="4" w:space="0" w:color="auto"/>
              <w:left w:val="single" w:sz="4" w:space="0" w:color="auto"/>
              <w:bottom w:val="single" w:sz="4" w:space="0" w:color="auto"/>
              <w:right w:val="single" w:sz="4" w:space="0" w:color="auto"/>
            </w:tcBorders>
            <w:vAlign w:val="center"/>
          </w:tcPr>
          <w:p w14:paraId="477AF690" w14:textId="77777777" w:rsidR="00D95B8B" w:rsidRDefault="00D95B8B" w:rsidP="00220497">
            <w:pPr>
              <w:tabs>
                <w:tab w:val="left" w:pos="3975"/>
                <w:tab w:val="left" w:pos="7080"/>
              </w:tabs>
              <w:rPr>
                <w:rFonts w:ascii="Calibri" w:hAnsi="Calibri" w:cs="Calibri"/>
              </w:rPr>
            </w:pPr>
            <w:r>
              <w:rPr>
                <w:rFonts w:ascii="Calibri" w:hAnsi="Calibri" w:cs="Calibri"/>
              </w:rPr>
              <w:t>5 SEM / 3 YEAR</w:t>
            </w:r>
          </w:p>
        </w:tc>
      </w:tr>
      <w:tr w:rsidR="00D95B8B" w14:paraId="6B444FF0" w14:textId="77777777" w:rsidTr="00220497">
        <w:trPr>
          <w:trHeight w:val="418"/>
        </w:trPr>
        <w:tc>
          <w:tcPr>
            <w:tcW w:w="1818" w:type="dxa"/>
            <w:tcBorders>
              <w:top w:val="single" w:sz="4" w:space="0" w:color="auto"/>
              <w:left w:val="single" w:sz="4" w:space="0" w:color="auto"/>
              <w:bottom w:val="single" w:sz="4" w:space="0" w:color="auto"/>
              <w:right w:val="single" w:sz="4" w:space="0" w:color="auto"/>
            </w:tcBorders>
            <w:vAlign w:val="center"/>
            <w:hideMark/>
          </w:tcPr>
          <w:p w14:paraId="0328F052" w14:textId="77777777" w:rsidR="00D95B8B" w:rsidRDefault="00D95B8B" w:rsidP="00220497">
            <w:pPr>
              <w:tabs>
                <w:tab w:val="left" w:pos="3975"/>
                <w:tab w:val="left" w:pos="7080"/>
              </w:tabs>
              <w:rPr>
                <w:rFonts w:ascii="Calibri" w:hAnsi="Calibri" w:cs="Calibri"/>
              </w:rPr>
            </w:pPr>
            <w:r>
              <w:rPr>
                <w:rFonts w:ascii="Calibri" w:hAnsi="Calibri" w:cs="Calibri"/>
              </w:rPr>
              <w:t>Course Code</w:t>
            </w:r>
          </w:p>
        </w:tc>
        <w:tc>
          <w:tcPr>
            <w:tcW w:w="7592" w:type="dxa"/>
            <w:gridSpan w:val="8"/>
            <w:tcBorders>
              <w:top w:val="single" w:sz="4" w:space="0" w:color="auto"/>
              <w:left w:val="single" w:sz="4" w:space="0" w:color="auto"/>
              <w:bottom w:val="single" w:sz="4" w:space="0" w:color="auto"/>
              <w:right w:val="single" w:sz="4" w:space="0" w:color="auto"/>
            </w:tcBorders>
            <w:vAlign w:val="center"/>
          </w:tcPr>
          <w:p w14:paraId="5498215A" w14:textId="77777777" w:rsidR="00D95B8B" w:rsidRDefault="00D95B8B" w:rsidP="00220497">
            <w:pPr>
              <w:tabs>
                <w:tab w:val="left" w:pos="3975"/>
                <w:tab w:val="left" w:pos="7080"/>
              </w:tabs>
              <w:rPr>
                <w:rFonts w:ascii="Calibri" w:hAnsi="Calibri" w:cs="Calibri"/>
              </w:rPr>
            </w:pPr>
            <w:r>
              <w:rPr>
                <w:rFonts w:ascii="Calibri" w:hAnsi="Calibri" w:cs="Calibri"/>
              </w:rPr>
              <w:t>HSC301A</w:t>
            </w:r>
          </w:p>
        </w:tc>
      </w:tr>
      <w:tr w:rsidR="00D95B8B" w14:paraId="35D5B7D9" w14:textId="77777777" w:rsidTr="00220497">
        <w:trPr>
          <w:trHeight w:val="370"/>
        </w:trPr>
        <w:tc>
          <w:tcPr>
            <w:tcW w:w="1818" w:type="dxa"/>
            <w:tcBorders>
              <w:top w:val="single" w:sz="4" w:space="0" w:color="auto"/>
              <w:left w:val="single" w:sz="4" w:space="0" w:color="auto"/>
              <w:bottom w:val="single" w:sz="4" w:space="0" w:color="auto"/>
              <w:right w:val="single" w:sz="4" w:space="0" w:color="auto"/>
            </w:tcBorders>
            <w:vAlign w:val="center"/>
            <w:hideMark/>
          </w:tcPr>
          <w:p w14:paraId="36BB9DA7" w14:textId="77777777" w:rsidR="00D95B8B" w:rsidRDefault="00D95B8B" w:rsidP="00220497">
            <w:pPr>
              <w:tabs>
                <w:tab w:val="left" w:pos="3975"/>
                <w:tab w:val="left" w:pos="7080"/>
              </w:tabs>
              <w:rPr>
                <w:rFonts w:ascii="Calibri" w:hAnsi="Calibri" w:cs="Calibri"/>
              </w:rPr>
            </w:pPr>
            <w:r>
              <w:rPr>
                <w:rFonts w:ascii="Calibri" w:hAnsi="Calibri" w:cs="Calibri"/>
              </w:rPr>
              <w:t>Course Title</w:t>
            </w:r>
          </w:p>
        </w:tc>
        <w:tc>
          <w:tcPr>
            <w:tcW w:w="7592" w:type="dxa"/>
            <w:gridSpan w:val="8"/>
            <w:tcBorders>
              <w:top w:val="single" w:sz="4" w:space="0" w:color="auto"/>
              <w:left w:val="single" w:sz="4" w:space="0" w:color="auto"/>
              <w:bottom w:val="single" w:sz="4" w:space="0" w:color="auto"/>
              <w:right w:val="single" w:sz="4" w:space="0" w:color="auto"/>
            </w:tcBorders>
            <w:vAlign w:val="center"/>
          </w:tcPr>
          <w:p w14:paraId="569BE60F" w14:textId="77777777" w:rsidR="00D95B8B" w:rsidRDefault="00D95B8B" w:rsidP="00220497">
            <w:pPr>
              <w:tabs>
                <w:tab w:val="left" w:pos="3975"/>
                <w:tab w:val="left" w:pos="7080"/>
              </w:tabs>
              <w:rPr>
                <w:rFonts w:ascii="Calibri" w:hAnsi="Calibri" w:cs="Calibri"/>
              </w:rPr>
            </w:pPr>
            <w:r>
              <w:rPr>
                <w:rFonts w:ascii="Calibri" w:hAnsi="Calibri" w:cs="Calibri"/>
              </w:rPr>
              <w:t>Economics for engineers</w:t>
            </w:r>
          </w:p>
        </w:tc>
      </w:tr>
      <w:tr w:rsidR="00D95B8B" w14:paraId="1995EED7" w14:textId="77777777" w:rsidTr="00220497">
        <w:trPr>
          <w:trHeight w:val="352"/>
        </w:trPr>
        <w:tc>
          <w:tcPr>
            <w:tcW w:w="1818" w:type="dxa"/>
            <w:tcBorders>
              <w:top w:val="single" w:sz="4" w:space="0" w:color="auto"/>
              <w:left w:val="single" w:sz="4" w:space="0" w:color="auto"/>
              <w:bottom w:val="single" w:sz="4" w:space="0" w:color="auto"/>
              <w:right w:val="single" w:sz="4" w:space="0" w:color="auto"/>
            </w:tcBorders>
            <w:vAlign w:val="center"/>
            <w:hideMark/>
          </w:tcPr>
          <w:p w14:paraId="62FAD6F9" w14:textId="77777777" w:rsidR="00D95B8B" w:rsidRDefault="00D95B8B" w:rsidP="00220497">
            <w:pPr>
              <w:tabs>
                <w:tab w:val="left" w:pos="3975"/>
                <w:tab w:val="left" w:pos="7080"/>
              </w:tabs>
              <w:rPr>
                <w:rFonts w:ascii="Calibri" w:hAnsi="Calibri" w:cs="Calibri"/>
              </w:rPr>
            </w:pPr>
            <w:r>
              <w:rPr>
                <w:rFonts w:ascii="Calibri" w:hAnsi="Calibri" w:cs="Calibri"/>
              </w:rPr>
              <w:t>Course Date</w:t>
            </w:r>
          </w:p>
        </w:tc>
        <w:tc>
          <w:tcPr>
            <w:tcW w:w="2469" w:type="dxa"/>
            <w:gridSpan w:val="2"/>
            <w:tcBorders>
              <w:top w:val="single" w:sz="4" w:space="0" w:color="auto"/>
              <w:left w:val="single" w:sz="4" w:space="0" w:color="auto"/>
              <w:bottom w:val="single" w:sz="4" w:space="0" w:color="auto"/>
              <w:right w:val="single" w:sz="4" w:space="0" w:color="auto"/>
            </w:tcBorders>
            <w:vAlign w:val="center"/>
          </w:tcPr>
          <w:p w14:paraId="4C15F1D0" w14:textId="77777777" w:rsidR="00D95B8B" w:rsidRDefault="00D95B8B" w:rsidP="00220497">
            <w:pPr>
              <w:tabs>
                <w:tab w:val="left" w:pos="3975"/>
                <w:tab w:val="left" w:pos="7080"/>
              </w:tabs>
              <w:rPr>
                <w:rFonts w:ascii="Calibri" w:hAnsi="Calibri" w:cs="Calibri"/>
              </w:rPr>
            </w:pPr>
          </w:p>
        </w:tc>
        <w:tc>
          <w:tcPr>
            <w:tcW w:w="820" w:type="dxa"/>
            <w:gridSpan w:val="2"/>
            <w:tcBorders>
              <w:top w:val="single" w:sz="4" w:space="0" w:color="auto"/>
              <w:left w:val="single" w:sz="4" w:space="0" w:color="auto"/>
              <w:bottom w:val="single" w:sz="4" w:space="0" w:color="auto"/>
              <w:right w:val="single" w:sz="4" w:space="0" w:color="auto"/>
            </w:tcBorders>
            <w:hideMark/>
          </w:tcPr>
          <w:p w14:paraId="00EA8CDC" w14:textId="77777777" w:rsidR="00D95B8B" w:rsidRDefault="00D95B8B" w:rsidP="00220497">
            <w:pPr>
              <w:tabs>
                <w:tab w:val="left" w:pos="3975"/>
                <w:tab w:val="left" w:pos="7080"/>
              </w:tabs>
              <w:rPr>
                <w:rFonts w:ascii="Calibri" w:hAnsi="Calibri" w:cs="Calibri"/>
              </w:rPr>
            </w:pPr>
            <w:r>
              <w:rPr>
                <w:rFonts w:ascii="Calibri" w:hAnsi="Calibri" w:cs="Calibri"/>
              </w:rPr>
              <w:t>to</w:t>
            </w:r>
          </w:p>
        </w:tc>
        <w:tc>
          <w:tcPr>
            <w:tcW w:w="4303" w:type="dxa"/>
            <w:gridSpan w:val="4"/>
            <w:tcBorders>
              <w:top w:val="single" w:sz="4" w:space="0" w:color="auto"/>
              <w:left w:val="single" w:sz="4" w:space="0" w:color="auto"/>
              <w:bottom w:val="single" w:sz="4" w:space="0" w:color="auto"/>
              <w:right w:val="single" w:sz="4" w:space="0" w:color="auto"/>
            </w:tcBorders>
            <w:vAlign w:val="center"/>
          </w:tcPr>
          <w:p w14:paraId="412A94A9" w14:textId="77777777" w:rsidR="00D95B8B" w:rsidRDefault="00D95B8B" w:rsidP="00220497">
            <w:pPr>
              <w:tabs>
                <w:tab w:val="left" w:pos="3975"/>
                <w:tab w:val="left" w:pos="7080"/>
              </w:tabs>
              <w:rPr>
                <w:rFonts w:ascii="Calibri" w:hAnsi="Calibri" w:cs="Calibri"/>
              </w:rPr>
            </w:pPr>
          </w:p>
        </w:tc>
      </w:tr>
      <w:tr w:rsidR="00D95B8B" w14:paraId="1D91148F" w14:textId="77777777" w:rsidTr="00220497">
        <w:trPr>
          <w:trHeight w:val="368"/>
        </w:trPr>
        <w:tc>
          <w:tcPr>
            <w:tcW w:w="1818" w:type="dxa"/>
            <w:tcBorders>
              <w:top w:val="single" w:sz="4" w:space="0" w:color="auto"/>
              <w:left w:val="single" w:sz="4" w:space="0" w:color="auto"/>
              <w:bottom w:val="single" w:sz="4" w:space="0" w:color="auto"/>
              <w:right w:val="single" w:sz="4" w:space="0" w:color="auto"/>
            </w:tcBorders>
            <w:vAlign w:val="center"/>
            <w:hideMark/>
          </w:tcPr>
          <w:p w14:paraId="27F86C13" w14:textId="77777777" w:rsidR="00D95B8B" w:rsidRDefault="00D95B8B" w:rsidP="00220497">
            <w:pPr>
              <w:tabs>
                <w:tab w:val="left" w:pos="3975"/>
                <w:tab w:val="left" w:pos="7080"/>
              </w:tabs>
              <w:rPr>
                <w:rFonts w:ascii="Calibri" w:hAnsi="Calibri" w:cs="Calibri"/>
              </w:rPr>
            </w:pPr>
            <w:r>
              <w:rPr>
                <w:rFonts w:ascii="Calibri" w:hAnsi="Calibri" w:cs="Calibri"/>
              </w:rPr>
              <w:t>Course Leader</w:t>
            </w:r>
          </w:p>
        </w:tc>
        <w:tc>
          <w:tcPr>
            <w:tcW w:w="7592" w:type="dxa"/>
            <w:gridSpan w:val="8"/>
            <w:tcBorders>
              <w:top w:val="single" w:sz="4" w:space="0" w:color="auto"/>
              <w:left w:val="single" w:sz="4" w:space="0" w:color="auto"/>
              <w:bottom w:val="single" w:sz="4" w:space="0" w:color="auto"/>
              <w:right w:val="single" w:sz="4" w:space="0" w:color="auto"/>
            </w:tcBorders>
            <w:vAlign w:val="center"/>
          </w:tcPr>
          <w:p w14:paraId="0056D0B3" w14:textId="77777777" w:rsidR="00D95B8B" w:rsidRDefault="00D95B8B" w:rsidP="00220497">
            <w:pPr>
              <w:tabs>
                <w:tab w:val="left" w:pos="3975"/>
                <w:tab w:val="left" w:pos="7080"/>
              </w:tabs>
              <w:rPr>
                <w:rFonts w:ascii="Calibri" w:hAnsi="Calibri" w:cs="Calibri"/>
              </w:rPr>
            </w:pPr>
            <w:r>
              <w:rPr>
                <w:b/>
                <w:szCs w:val="20"/>
                <w:lang w:val="en-GB"/>
              </w:rPr>
              <w:t>Sunita Chakraborty</w:t>
            </w:r>
          </w:p>
        </w:tc>
      </w:tr>
      <w:tr w:rsidR="00D95B8B" w14:paraId="39436A56" w14:textId="77777777" w:rsidTr="00220497">
        <w:trPr>
          <w:trHeight w:val="1621"/>
        </w:trPr>
        <w:tc>
          <w:tcPr>
            <w:tcW w:w="9410" w:type="dxa"/>
            <w:gridSpan w:val="9"/>
            <w:tcBorders>
              <w:top w:val="single" w:sz="4" w:space="0" w:color="auto"/>
              <w:left w:val="single" w:sz="4" w:space="0" w:color="auto"/>
              <w:bottom w:val="single" w:sz="4" w:space="0" w:color="auto"/>
              <w:right w:val="single" w:sz="4" w:space="0" w:color="auto"/>
            </w:tcBorders>
            <w:vAlign w:val="center"/>
          </w:tcPr>
          <w:p w14:paraId="61CE67E6" w14:textId="77777777" w:rsidR="00D95B8B" w:rsidRDefault="00D95B8B" w:rsidP="00220497">
            <w:pPr>
              <w:rPr>
                <w:rFonts w:ascii="Calibri" w:hAnsi="Calibri" w:cs="Calibri"/>
                <w:b/>
              </w:rPr>
            </w:pPr>
          </w:p>
          <w:p w14:paraId="4674C263" w14:textId="77777777" w:rsidR="00D95B8B" w:rsidRDefault="00D95B8B" w:rsidP="00220497">
            <w:pPr>
              <w:rPr>
                <w:rFonts w:ascii="Calibri" w:hAnsi="Calibri" w:cs="Calibri"/>
                <w:b/>
              </w:rPr>
            </w:pPr>
          </w:p>
          <w:p w14:paraId="08523605" w14:textId="77777777" w:rsidR="00D95B8B" w:rsidRDefault="00D95B8B" w:rsidP="00220497">
            <w:pPr>
              <w:rPr>
                <w:rFonts w:ascii="Calibri" w:hAnsi="Calibri" w:cs="Calibri"/>
                <w:b/>
              </w:rPr>
            </w:pPr>
            <w:r>
              <w:rPr>
                <w:rFonts w:ascii="Calibri" w:hAnsi="Calibri" w:cs="Calibri"/>
                <w:b/>
              </w:rPr>
              <w:t>Declaration</w:t>
            </w:r>
          </w:p>
          <w:p w14:paraId="54EF206D" w14:textId="77777777" w:rsidR="00D95B8B" w:rsidRDefault="00D95B8B" w:rsidP="00220497">
            <w:pPr>
              <w:rPr>
                <w:rFonts w:ascii="Calibri" w:hAnsi="Calibri" w:cs="Calibri"/>
                <w:b/>
              </w:rPr>
            </w:pPr>
          </w:p>
          <w:p w14:paraId="74BBE1CB" w14:textId="77777777" w:rsidR="00D95B8B" w:rsidRDefault="00D95B8B" w:rsidP="00220497">
            <w:pPr>
              <w:spacing w:line="360" w:lineRule="auto"/>
              <w:ind w:left="360" w:right="374"/>
              <w:jc w:val="both"/>
              <w:rPr>
                <w:rFonts w:ascii="Calibri" w:hAnsi="Calibri" w:cs="Calibri"/>
                <w:kern w:val="28"/>
                <w:szCs w:val="20"/>
              </w:rPr>
            </w:pPr>
            <w:r>
              <w:rPr>
                <w:rFonts w:ascii="Calibri" w:hAnsi="Calibri" w:cs="Calibri"/>
                <w:kern w:val="28"/>
                <w:szCs w:val="20"/>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p w14:paraId="66D20DAC" w14:textId="77777777" w:rsidR="00D95B8B" w:rsidRDefault="00D95B8B" w:rsidP="00220497">
            <w:pPr>
              <w:spacing w:line="360" w:lineRule="auto"/>
              <w:ind w:left="360" w:right="225"/>
              <w:jc w:val="both"/>
              <w:rPr>
                <w:rFonts w:ascii="Calibri" w:hAnsi="Calibri" w:cs="Calibri"/>
                <w:kern w:val="28"/>
                <w:szCs w:val="20"/>
              </w:rPr>
            </w:pPr>
          </w:p>
          <w:p w14:paraId="2363731A" w14:textId="77777777" w:rsidR="00D95B8B" w:rsidRDefault="00D95B8B" w:rsidP="00220497">
            <w:pPr>
              <w:spacing w:line="360" w:lineRule="auto"/>
              <w:ind w:left="360" w:right="225"/>
              <w:jc w:val="both"/>
              <w:rPr>
                <w:rFonts w:ascii="Calibri" w:hAnsi="Calibri" w:cs="Calibri"/>
                <w:kern w:val="28"/>
                <w:sz w:val="20"/>
                <w:szCs w:val="20"/>
              </w:rPr>
            </w:pPr>
          </w:p>
        </w:tc>
      </w:tr>
      <w:tr w:rsidR="00D95B8B" w14:paraId="491B667C" w14:textId="77777777" w:rsidTr="00220497">
        <w:trPr>
          <w:trHeight w:val="877"/>
        </w:trPr>
        <w:tc>
          <w:tcPr>
            <w:tcW w:w="2528" w:type="dxa"/>
            <w:gridSpan w:val="2"/>
            <w:tcBorders>
              <w:top w:val="single" w:sz="4" w:space="0" w:color="auto"/>
              <w:left w:val="single" w:sz="4" w:space="0" w:color="auto"/>
              <w:bottom w:val="single" w:sz="4" w:space="0" w:color="auto"/>
              <w:right w:val="single" w:sz="4" w:space="0" w:color="auto"/>
            </w:tcBorders>
            <w:vAlign w:val="center"/>
            <w:hideMark/>
          </w:tcPr>
          <w:p w14:paraId="6A53406D" w14:textId="77777777" w:rsidR="00D95B8B" w:rsidRDefault="00D95B8B" w:rsidP="00220497">
            <w:pPr>
              <w:tabs>
                <w:tab w:val="left" w:pos="3975"/>
                <w:tab w:val="left" w:pos="7080"/>
              </w:tabs>
              <w:rPr>
                <w:rFonts w:ascii="Calibri" w:hAnsi="Calibri" w:cs="Calibri"/>
              </w:rPr>
            </w:pPr>
            <w:r>
              <w:rPr>
                <w:rFonts w:ascii="Calibri" w:hAnsi="Calibri" w:cs="Calibri"/>
              </w:rPr>
              <w:t>Signature of the Student</w:t>
            </w:r>
          </w:p>
        </w:tc>
        <w:tc>
          <w:tcPr>
            <w:tcW w:w="3891" w:type="dxa"/>
            <w:gridSpan w:val="5"/>
            <w:tcBorders>
              <w:top w:val="single" w:sz="4" w:space="0" w:color="auto"/>
              <w:left w:val="single" w:sz="4" w:space="0" w:color="auto"/>
              <w:bottom w:val="single" w:sz="4" w:space="0" w:color="auto"/>
              <w:right w:val="single" w:sz="4" w:space="0" w:color="auto"/>
            </w:tcBorders>
            <w:vAlign w:val="center"/>
          </w:tcPr>
          <w:p w14:paraId="16DB97FA" w14:textId="77777777" w:rsidR="00D95B8B" w:rsidRDefault="00D95B8B" w:rsidP="00220497">
            <w:pPr>
              <w:tabs>
                <w:tab w:val="left" w:pos="3975"/>
                <w:tab w:val="left" w:pos="7080"/>
              </w:tabs>
              <w:rPr>
                <w:rFonts w:ascii="Calibri" w:hAnsi="Calibri" w:cs="Calibri"/>
              </w:rPr>
            </w:pPr>
          </w:p>
        </w:tc>
        <w:tc>
          <w:tcPr>
            <w:tcW w:w="748" w:type="dxa"/>
            <w:tcBorders>
              <w:top w:val="single" w:sz="4" w:space="0" w:color="auto"/>
              <w:left w:val="single" w:sz="4" w:space="0" w:color="auto"/>
              <w:bottom w:val="single" w:sz="4" w:space="0" w:color="auto"/>
              <w:right w:val="single" w:sz="4" w:space="0" w:color="auto"/>
            </w:tcBorders>
            <w:vAlign w:val="center"/>
            <w:hideMark/>
          </w:tcPr>
          <w:p w14:paraId="01620766" w14:textId="77777777" w:rsidR="00D95B8B" w:rsidRDefault="00D95B8B" w:rsidP="00220497">
            <w:pPr>
              <w:tabs>
                <w:tab w:val="left" w:pos="3975"/>
                <w:tab w:val="left" w:pos="7080"/>
              </w:tabs>
              <w:rPr>
                <w:rFonts w:ascii="Calibri" w:hAnsi="Calibri" w:cs="Calibri"/>
              </w:rPr>
            </w:pPr>
            <w:r>
              <w:rPr>
                <w:rFonts w:ascii="Calibri" w:hAnsi="Calibri" w:cs="Calibri"/>
              </w:rPr>
              <w:t>Date</w:t>
            </w:r>
          </w:p>
        </w:tc>
        <w:tc>
          <w:tcPr>
            <w:tcW w:w="2243" w:type="dxa"/>
            <w:tcBorders>
              <w:top w:val="single" w:sz="4" w:space="0" w:color="auto"/>
              <w:left w:val="single" w:sz="4" w:space="0" w:color="auto"/>
              <w:bottom w:val="single" w:sz="4" w:space="0" w:color="auto"/>
              <w:right w:val="single" w:sz="4" w:space="0" w:color="auto"/>
            </w:tcBorders>
            <w:vAlign w:val="center"/>
          </w:tcPr>
          <w:p w14:paraId="28C282A9" w14:textId="77777777" w:rsidR="00D95B8B" w:rsidRDefault="00D95B8B" w:rsidP="00220497">
            <w:pPr>
              <w:tabs>
                <w:tab w:val="left" w:pos="3975"/>
                <w:tab w:val="left" w:pos="7080"/>
              </w:tabs>
              <w:rPr>
                <w:rFonts w:ascii="Calibri" w:hAnsi="Calibri" w:cs="Calibri"/>
              </w:rPr>
            </w:pPr>
          </w:p>
        </w:tc>
      </w:tr>
      <w:tr w:rsidR="00D95B8B" w14:paraId="3C93332C" w14:textId="77777777" w:rsidTr="00220497">
        <w:trPr>
          <w:trHeight w:val="886"/>
        </w:trPr>
        <w:tc>
          <w:tcPr>
            <w:tcW w:w="2528" w:type="dxa"/>
            <w:gridSpan w:val="2"/>
            <w:tcBorders>
              <w:top w:val="single" w:sz="4" w:space="0" w:color="auto"/>
              <w:left w:val="single" w:sz="4" w:space="0" w:color="auto"/>
              <w:bottom w:val="single" w:sz="4" w:space="0" w:color="auto"/>
              <w:right w:val="single" w:sz="4" w:space="0" w:color="auto"/>
            </w:tcBorders>
            <w:vAlign w:val="center"/>
            <w:hideMark/>
          </w:tcPr>
          <w:p w14:paraId="3B378744" w14:textId="77777777" w:rsidR="00D95B8B" w:rsidRDefault="00D95B8B" w:rsidP="00220497">
            <w:pPr>
              <w:tabs>
                <w:tab w:val="left" w:pos="3975"/>
                <w:tab w:val="left" w:pos="7080"/>
              </w:tabs>
              <w:rPr>
                <w:rFonts w:ascii="Calibri" w:hAnsi="Calibri" w:cs="Calibri"/>
              </w:rPr>
            </w:pPr>
            <w:r>
              <w:rPr>
                <w:rFonts w:ascii="Calibri" w:hAnsi="Calibri" w:cs="Calibri"/>
              </w:rPr>
              <w:t>Submission date stamp</w:t>
            </w:r>
          </w:p>
          <w:p w14:paraId="5C4D0030" w14:textId="77777777" w:rsidR="00D95B8B" w:rsidRDefault="00D95B8B" w:rsidP="00220497">
            <w:pPr>
              <w:tabs>
                <w:tab w:val="left" w:pos="3975"/>
                <w:tab w:val="left" w:pos="7080"/>
              </w:tabs>
              <w:rPr>
                <w:rFonts w:ascii="Calibri" w:hAnsi="Calibri" w:cs="Calibri"/>
              </w:rPr>
            </w:pPr>
            <w:r>
              <w:rPr>
                <w:rFonts w:ascii="Calibri" w:hAnsi="Calibri" w:cs="Calibri"/>
                <w:sz w:val="16"/>
              </w:rPr>
              <w:t>(by Examination &amp; Assessment Section)</w:t>
            </w:r>
          </w:p>
        </w:tc>
        <w:tc>
          <w:tcPr>
            <w:tcW w:w="6882" w:type="dxa"/>
            <w:gridSpan w:val="7"/>
            <w:tcBorders>
              <w:top w:val="single" w:sz="4" w:space="0" w:color="auto"/>
              <w:left w:val="single" w:sz="4" w:space="0" w:color="auto"/>
              <w:bottom w:val="single" w:sz="4" w:space="0" w:color="auto"/>
              <w:right w:val="single" w:sz="4" w:space="0" w:color="auto"/>
            </w:tcBorders>
          </w:tcPr>
          <w:p w14:paraId="110D0C07" w14:textId="77777777" w:rsidR="00D95B8B" w:rsidRDefault="00D95B8B" w:rsidP="00220497">
            <w:pPr>
              <w:tabs>
                <w:tab w:val="left" w:pos="3975"/>
                <w:tab w:val="left" w:pos="7080"/>
              </w:tabs>
              <w:rPr>
                <w:rFonts w:ascii="Calibri" w:hAnsi="Calibri" w:cs="Calibri"/>
              </w:rPr>
            </w:pPr>
          </w:p>
        </w:tc>
      </w:tr>
      <w:tr w:rsidR="00D95B8B" w14:paraId="422C7E81" w14:textId="77777777" w:rsidTr="00220497">
        <w:trPr>
          <w:trHeight w:val="325"/>
        </w:trPr>
        <w:tc>
          <w:tcPr>
            <w:tcW w:w="4705" w:type="dxa"/>
            <w:gridSpan w:val="4"/>
            <w:tcBorders>
              <w:top w:val="single" w:sz="4" w:space="0" w:color="auto"/>
              <w:left w:val="single" w:sz="4" w:space="0" w:color="auto"/>
              <w:bottom w:val="single" w:sz="4" w:space="0" w:color="auto"/>
              <w:right w:val="single" w:sz="4" w:space="0" w:color="auto"/>
            </w:tcBorders>
            <w:hideMark/>
          </w:tcPr>
          <w:p w14:paraId="761EF586" w14:textId="77777777" w:rsidR="00D95B8B" w:rsidRDefault="00D95B8B" w:rsidP="00220497">
            <w:pPr>
              <w:tabs>
                <w:tab w:val="left" w:pos="3975"/>
                <w:tab w:val="left" w:pos="7080"/>
              </w:tabs>
              <w:jc w:val="center"/>
              <w:rPr>
                <w:rFonts w:ascii="Calibri" w:hAnsi="Calibri" w:cs="Calibri"/>
              </w:rPr>
            </w:pPr>
            <w:r>
              <w:rPr>
                <w:rFonts w:ascii="Calibri" w:hAnsi="Calibri" w:cs="Calibri"/>
              </w:rPr>
              <w:t>Signature of the Course Leader and date</w:t>
            </w:r>
          </w:p>
        </w:tc>
        <w:tc>
          <w:tcPr>
            <w:tcW w:w="4705" w:type="dxa"/>
            <w:gridSpan w:val="5"/>
            <w:tcBorders>
              <w:top w:val="single" w:sz="4" w:space="0" w:color="auto"/>
              <w:left w:val="single" w:sz="4" w:space="0" w:color="auto"/>
              <w:bottom w:val="single" w:sz="4" w:space="0" w:color="auto"/>
              <w:right w:val="single" w:sz="4" w:space="0" w:color="auto"/>
            </w:tcBorders>
            <w:hideMark/>
          </w:tcPr>
          <w:p w14:paraId="1CBE0E04" w14:textId="77777777" w:rsidR="00D95B8B" w:rsidRDefault="00D95B8B" w:rsidP="00220497">
            <w:pPr>
              <w:tabs>
                <w:tab w:val="left" w:pos="3975"/>
                <w:tab w:val="left" w:pos="7080"/>
              </w:tabs>
              <w:jc w:val="center"/>
              <w:rPr>
                <w:rFonts w:ascii="Calibri" w:hAnsi="Calibri" w:cs="Calibri"/>
              </w:rPr>
            </w:pPr>
            <w:r>
              <w:rPr>
                <w:rFonts w:ascii="Calibri" w:hAnsi="Calibri" w:cs="Calibri"/>
              </w:rPr>
              <w:t>Signature of the Reviewer and date</w:t>
            </w:r>
          </w:p>
        </w:tc>
      </w:tr>
      <w:tr w:rsidR="00D95B8B" w14:paraId="3E3264DE" w14:textId="77777777" w:rsidTr="00220497">
        <w:trPr>
          <w:trHeight w:val="1607"/>
        </w:trPr>
        <w:tc>
          <w:tcPr>
            <w:tcW w:w="4705" w:type="dxa"/>
            <w:gridSpan w:val="4"/>
            <w:tcBorders>
              <w:top w:val="single" w:sz="4" w:space="0" w:color="auto"/>
              <w:left w:val="single" w:sz="4" w:space="0" w:color="auto"/>
              <w:bottom w:val="single" w:sz="4" w:space="0" w:color="auto"/>
              <w:right w:val="single" w:sz="4" w:space="0" w:color="auto"/>
            </w:tcBorders>
          </w:tcPr>
          <w:p w14:paraId="3FFDE68B" w14:textId="77777777" w:rsidR="00D95B8B" w:rsidRDefault="00D95B8B" w:rsidP="00220497">
            <w:pPr>
              <w:tabs>
                <w:tab w:val="left" w:pos="3975"/>
                <w:tab w:val="left" w:pos="7080"/>
              </w:tabs>
              <w:rPr>
                <w:rFonts w:ascii="Calibri" w:hAnsi="Calibri" w:cs="Calibri"/>
              </w:rPr>
            </w:pPr>
          </w:p>
        </w:tc>
        <w:tc>
          <w:tcPr>
            <w:tcW w:w="4705" w:type="dxa"/>
            <w:gridSpan w:val="5"/>
            <w:tcBorders>
              <w:top w:val="single" w:sz="4" w:space="0" w:color="auto"/>
              <w:left w:val="single" w:sz="4" w:space="0" w:color="auto"/>
              <w:bottom w:val="single" w:sz="4" w:space="0" w:color="auto"/>
              <w:right w:val="single" w:sz="4" w:space="0" w:color="auto"/>
            </w:tcBorders>
          </w:tcPr>
          <w:p w14:paraId="0A822782" w14:textId="77777777" w:rsidR="00D95B8B" w:rsidRDefault="00D95B8B" w:rsidP="00220497">
            <w:pPr>
              <w:tabs>
                <w:tab w:val="left" w:pos="3975"/>
                <w:tab w:val="left" w:pos="7080"/>
              </w:tabs>
              <w:rPr>
                <w:rFonts w:ascii="Calibri" w:hAnsi="Calibri" w:cs="Calibri"/>
              </w:rPr>
            </w:pPr>
          </w:p>
        </w:tc>
      </w:tr>
    </w:tbl>
    <w:p w14:paraId="2E546CCB" w14:textId="77777777" w:rsidR="00D95B8B" w:rsidRDefault="00D95B8B" w:rsidP="00D95B8B">
      <w:pPr>
        <w:jc w:val="right"/>
        <w:rPr>
          <w:rFonts w:ascii="Calibri" w:hAnsi="Calibri" w:cs="Calibri"/>
        </w:rPr>
      </w:pPr>
      <w:r>
        <w:rPr>
          <w:rFonts w:ascii="Calibri" w:hAnsi="Calibri" w:cs="Calibri"/>
        </w:rPr>
        <w:br w:type="page"/>
      </w:r>
      <w:r>
        <w:rPr>
          <w:rFonts w:ascii="Calibri" w:hAnsi="Calibri" w:cs="Calibri"/>
        </w:rPr>
        <w:lastRenderedPageBreak/>
        <w:t xml:space="preserve">    </w:t>
      </w:r>
    </w:p>
    <w:p w14:paraId="77DE80E8" w14:textId="77777777" w:rsidR="00D95B8B" w:rsidRDefault="00D95B8B" w:rsidP="00D95B8B">
      <w:pPr>
        <w:pStyle w:val="Heading1"/>
        <w:jc w:val="right"/>
        <w:rPr>
          <w:rFonts w:ascii="Calibri" w:hAnsi="Calibri" w:cs="Calibri"/>
          <w:b/>
          <w:sz w:val="24"/>
        </w:rPr>
      </w:pPr>
      <w:bookmarkStart w:id="12" w:name="_Toc21449514"/>
      <w:r>
        <w:rPr>
          <w:rFonts w:ascii="Calibri" w:hAnsi="Calibri" w:cs="Calibri"/>
          <w:b/>
          <w:sz w:val="24"/>
        </w:rPr>
        <w:t>Contents</w:t>
      </w:r>
      <w:bookmarkEnd w:id="12"/>
    </w:p>
    <w:p w14:paraId="2E044A54" w14:textId="77777777" w:rsidR="00D95B8B" w:rsidRDefault="00D95B8B" w:rsidP="00D95B8B">
      <w:pPr>
        <w:rPr>
          <w:rFonts w:ascii="Calibri" w:hAnsi="Calibri" w:cs="Calibri"/>
        </w:rPr>
      </w:pPr>
      <w:r>
        <w:rPr>
          <w:rFonts w:ascii="Calibri" w:hAnsi="Calibri" w:cs="Calibri"/>
        </w:rPr>
        <w:t>____________________________________________________________________________</w:t>
      </w:r>
    </w:p>
    <w:p w14:paraId="75A450B4" w14:textId="77777777" w:rsidR="00D95B8B" w:rsidRDefault="00D95B8B" w:rsidP="00D95B8B">
      <w:pPr>
        <w:pStyle w:val="TOC1"/>
        <w:rPr>
          <w:rFonts w:ascii="Calibri" w:hAnsi="Calibri" w:cs="Calibri"/>
        </w:rPr>
      </w:pPr>
    </w:p>
    <w:p w14:paraId="3BB90194" w14:textId="4C03D751" w:rsidR="00D95B8B" w:rsidRDefault="00D95B8B" w:rsidP="00D95B8B">
      <w:pPr>
        <w:pStyle w:val="TOC1"/>
        <w:rPr>
          <w:rFonts w:asciiTheme="minorHAnsi" w:eastAsiaTheme="minorEastAsia" w:hAnsiTheme="minorHAnsi" w:cstheme="minorBidi"/>
          <w:noProof/>
          <w:sz w:val="22"/>
          <w:szCs w:val="22"/>
          <w:lang w:val="en-IN" w:eastAsia="en-IN"/>
        </w:rPr>
      </w:pPr>
      <w:r>
        <w:rPr>
          <w:rFonts w:ascii="Calibri" w:hAnsi="Calibri" w:cs="Calibri"/>
          <w:sz w:val="22"/>
          <w:szCs w:val="22"/>
        </w:rPr>
        <w:fldChar w:fldCharType="begin"/>
      </w:r>
      <w:r>
        <w:rPr>
          <w:rFonts w:ascii="Calibri" w:hAnsi="Calibri" w:cs="Calibri"/>
          <w:sz w:val="22"/>
          <w:szCs w:val="22"/>
        </w:rPr>
        <w:instrText xml:space="preserve"> TOC \o "1-3" \h \z \u </w:instrText>
      </w:r>
      <w:r>
        <w:rPr>
          <w:rFonts w:ascii="Calibri" w:hAnsi="Calibri" w:cs="Calibri"/>
          <w:sz w:val="22"/>
          <w:szCs w:val="22"/>
        </w:rPr>
        <w:fldChar w:fldCharType="separate"/>
      </w:r>
      <w:hyperlink w:anchor="_Toc21449513" w:history="1">
        <w:r w:rsidRPr="00E21EDE">
          <w:rPr>
            <w:rStyle w:val="Hyperlink"/>
            <w:rFonts w:ascii="Calibri" w:hAnsi="Calibri" w:cs="Calibri"/>
            <w:b/>
            <w:noProof/>
          </w:rPr>
          <w:t>Declaration Sheet</w:t>
        </w:r>
        <w:r>
          <w:rPr>
            <w:noProof/>
            <w:webHidden/>
          </w:rPr>
          <w:tab/>
        </w:r>
        <w:r>
          <w:rPr>
            <w:noProof/>
            <w:webHidden/>
          </w:rPr>
          <w:fldChar w:fldCharType="begin"/>
        </w:r>
        <w:r>
          <w:rPr>
            <w:noProof/>
            <w:webHidden/>
          </w:rPr>
          <w:instrText xml:space="preserve"> PAGEREF _Toc21449513 \h </w:instrText>
        </w:r>
        <w:r>
          <w:rPr>
            <w:noProof/>
            <w:webHidden/>
          </w:rPr>
        </w:r>
        <w:r>
          <w:rPr>
            <w:noProof/>
            <w:webHidden/>
          </w:rPr>
          <w:fldChar w:fldCharType="separate"/>
        </w:r>
        <w:r w:rsidR="00A6425A">
          <w:rPr>
            <w:noProof/>
            <w:webHidden/>
          </w:rPr>
          <w:t>ii</w:t>
        </w:r>
        <w:r>
          <w:rPr>
            <w:noProof/>
            <w:webHidden/>
          </w:rPr>
          <w:fldChar w:fldCharType="end"/>
        </w:r>
      </w:hyperlink>
    </w:p>
    <w:p w14:paraId="437E4BBB" w14:textId="1489509F" w:rsidR="00D95B8B" w:rsidRDefault="00D95B8B" w:rsidP="00D95B8B">
      <w:pPr>
        <w:pStyle w:val="TOC1"/>
        <w:rPr>
          <w:rFonts w:asciiTheme="minorHAnsi" w:eastAsiaTheme="minorEastAsia" w:hAnsiTheme="minorHAnsi" w:cstheme="minorBidi"/>
          <w:noProof/>
          <w:sz w:val="22"/>
          <w:szCs w:val="22"/>
          <w:lang w:val="en-IN" w:eastAsia="en-IN"/>
        </w:rPr>
      </w:pPr>
      <w:hyperlink w:anchor="_Toc21449514" w:history="1">
        <w:r w:rsidRPr="00E21EDE">
          <w:rPr>
            <w:rStyle w:val="Hyperlink"/>
            <w:rFonts w:ascii="Calibri" w:hAnsi="Calibri" w:cs="Calibri"/>
            <w:b/>
            <w:noProof/>
          </w:rPr>
          <w:t>Contents</w:t>
        </w:r>
        <w:r>
          <w:rPr>
            <w:noProof/>
            <w:webHidden/>
          </w:rPr>
          <w:tab/>
        </w:r>
        <w:r>
          <w:rPr>
            <w:noProof/>
            <w:webHidden/>
          </w:rPr>
          <w:fldChar w:fldCharType="begin"/>
        </w:r>
        <w:r>
          <w:rPr>
            <w:noProof/>
            <w:webHidden/>
          </w:rPr>
          <w:instrText xml:space="preserve"> PAGEREF _Toc21449514 \h </w:instrText>
        </w:r>
        <w:r>
          <w:rPr>
            <w:noProof/>
            <w:webHidden/>
          </w:rPr>
        </w:r>
        <w:r>
          <w:rPr>
            <w:noProof/>
            <w:webHidden/>
          </w:rPr>
          <w:fldChar w:fldCharType="separate"/>
        </w:r>
        <w:r w:rsidR="00A6425A">
          <w:rPr>
            <w:noProof/>
            <w:webHidden/>
          </w:rPr>
          <w:t>iii</w:t>
        </w:r>
        <w:r>
          <w:rPr>
            <w:noProof/>
            <w:webHidden/>
          </w:rPr>
          <w:fldChar w:fldCharType="end"/>
        </w:r>
      </w:hyperlink>
    </w:p>
    <w:p w14:paraId="5F2C0AEA" w14:textId="15F0F20E" w:rsidR="00D95B8B" w:rsidRDefault="00D95B8B" w:rsidP="00D95B8B">
      <w:pPr>
        <w:pStyle w:val="TOC1"/>
        <w:rPr>
          <w:rFonts w:asciiTheme="minorHAnsi" w:eastAsiaTheme="minorEastAsia" w:hAnsiTheme="minorHAnsi" w:cstheme="minorBidi"/>
          <w:noProof/>
          <w:sz w:val="22"/>
          <w:szCs w:val="22"/>
          <w:lang w:val="en-IN" w:eastAsia="en-IN"/>
        </w:rPr>
      </w:pPr>
      <w:hyperlink w:anchor="_Toc21449515" w:history="1">
        <w:r w:rsidRPr="00E21EDE">
          <w:rPr>
            <w:rStyle w:val="Hyperlink"/>
            <w:rFonts w:ascii="Calibri" w:hAnsi="Calibri" w:cs="Calibri"/>
            <w:b/>
            <w:noProof/>
          </w:rPr>
          <w:t>List of Tables</w:t>
        </w:r>
        <w:r>
          <w:rPr>
            <w:noProof/>
            <w:webHidden/>
          </w:rPr>
          <w:tab/>
        </w:r>
        <w:r>
          <w:rPr>
            <w:noProof/>
            <w:webHidden/>
          </w:rPr>
          <w:fldChar w:fldCharType="begin"/>
        </w:r>
        <w:r>
          <w:rPr>
            <w:noProof/>
            <w:webHidden/>
          </w:rPr>
          <w:instrText xml:space="preserve"> PAGEREF _Toc21449515 \h </w:instrText>
        </w:r>
        <w:r>
          <w:rPr>
            <w:noProof/>
            <w:webHidden/>
          </w:rPr>
        </w:r>
        <w:r>
          <w:rPr>
            <w:noProof/>
            <w:webHidden/>
          </w:rPr>
          <w:fldChar w:fldCharType="separate"/>
        </w:r>
        <w:r w:rsidR="00A6425A">
          <w:rPr>
            <w:noProof/>
            <w:webHidden/>
          </w:rPr>
          <w:t>iv</w:t>
        </w:r>
        <w:r>
          <w:rPr>
            <w:noProof/>
            <w:webHidden/>
          </w:rPr>
          <w:fldChar w:fldCharType="end"/>
        </w:r>
      </w:hyperlink>
    </w:p>
    <w:p w14:paraId="37ABA5E0" w14:textId="4F0F680D" w:rsidR="00D95B8B" w:rsidRDefault="00D95B8B" w:rsidP="00D95B8B">
      <w:pPr>
        <w:pStyle w:val="TOC1"/>
        <w:rPr>
          <w:rFonts w:asciiTheme="minorHAnsi" w:eastAsiaTheme="minorEastAsia" w:hAnsiTheme="minorHAnsi" w:cstheme="minorBidi"/>
          <w:noProof/>
          <w:sz w:val="22"/>
          <w:szCs w:val="22"/>
          <w:lang w:val="en-IN" w:eastAsia="en-IN"/>
        </w:rPr>
      </w:pPr>
      <w:hyperlink w:anchor="_Toc21449516" w:history="1">
        <w:r w:rsidRPr="00E21EDE">
          <w:rPr>
            <w:rStyle w:val="Hyperlink"/>
            <w:rFonts w:ascii="Calibri" w:hAnsi="Calibri" w:cs="Calibri"/>
            <w:b/>
            <w:noProof/>
          </w:rPr>
          <w:t>List of Figures</w:t>
        </w:r>
        <w:r>
          <w:rPr>
            <w:noProof/>
            <w:webHidden/>
          </w:rPr>
          <w:tab/>
        </w:r>
        <w:r>
          <w:rPr>
            <w:noProof/>
            <w:webHidden/>
          </w:rPr>
          <w:fldChar w:fldCharType="begin"/>
        </w:r>
        <w:r>
          <w:rPr>
            <w:noProof/>
            <w:webHidden/>
          </w:rPr>
          <w:instrText xml:space="preserve"> PAGEREF _Toc21449516 \h </w:instrText>
        </w:r>
        <w:r>
          <w:rPr>
            <w:noProof/>
            <w:webHidden/>
          </w:rPr>
        </w:r>
        <w:r>
          <w:rPr>
            <w:noProof/>
            <w:webHidden/>
          </w:rPr>
          <w:fldChar w:fldCharType="separate"/>
        </w:r>
        <w:r w:rsidR="00A6425A">
          <w:rPr>
            <w:noProof/>
            <w:webHidden/>
          </w:rPr>
          <w:t>v</w:t>
        </w:r>
        <w:r>
          <w:rPr>
            <w:noProof/>
            <w:webHidden/>
          </w:rPr>
          <w:fldChar w:fldCharType="end"/>
        </w:r>
      </w:hyperlink>
    </w:p>
    <w:p w14:paraId="4F07474F" w14:textId="2B6EF836" w:rsidR="00D95B8B" w:rsidRDefault="00D95B8B" w:rsidP="00D95B8B">
      <w:pPr>
        <w:pStyle w:val="TOC1"/>
        <w:rPr>
          <w:rFonts w:asciiTheme="minorHAnsi" w:eastAsiaTheme="minorEastAsia" w:hAnsiTheme="minorHAnsi" w:cstheme="minorBidi"/>
          <w:noProof/>
          <w:sz w:val="22"/>
          <w:szCs w:val="22"/>
          <w:lang w:val="en-IN" w:eastAsia="en-IN"/>
        </w:rPr>
      </w:pPr>
      <w:hyperlink w:anchor="_Toc21449517" w:history="1">
        <w:r w:rsidRPr="00E21EDE">
          <w:rPr>
            <w:rStyle w:val="Hyperlink"/>
            <w:rFonts w:ascii="Calibri" w:hAnsi="Calibri" w:cs="Calibri"/>
            <w:b/>
            <w:noProof/>
          </w:rPr>
          <w:t>List of Symbols</w:t>
        </w:r>
        <w:r>
          <w:rPr>
            <w:noProof/>
            <w:webHidden/>
          </w:rPr>
          <w:tab/>
        </w:r>
        <w:r>
          <w:rPr>
            <w:noProof/>
            <w:webHidden/>
          </w:rPr>
          <w:fldChar w:fldCharType="begin"/>
        </w:r>
        <w:r>
          <w:rPr>
            <w:noProof/>
            <w:webHidden/>
          </w:rPr>
          <w:instrText xml:space="preserve"> PAGEREF _Toc21449517 \h </w:instrText>
        </w:r>
        <w:r>
          <w:rPr>
            <w:noProof/>
            <w:webHidden/>
          </w:rPr>
        </w:r>
        <w:r>
          <w:rPr>
            <w:noProof/>
            <w:webHidden/>
          </w:rPr>
          <w:fldChar w:fldCharType="separate"/>
        </w:r>
        <w:r w:rsidR="00A6425A">
          <w:rPr>
            <w:noProof/>
            <w:webHidden/>
          </w:rPr>
          <w:t>vi</w:t>
        </w:r>
        <w:r>
          <w:rPr>
            <w:noProof/>
            <w:webHidden/>
          </w:rPr>
          <w:fldChar w:fldCharType="end"/>
        </w:r>
      </w:hyperlink>
    </w:p>
    <w:p w14:paraId="65477FBB" w14:textId="1B992C1C" w:rsidR="00D95B8B" w:rsidRDefault="00D95B8B" w:rsidP="00D95B8B">
      <w:pPr>
        <w:pStyle w:val="TOC1"/>
        <w:rPr>
          <w:rFonts w:asciiTheme="minorHAnsi" w:eastAsiaTheme="minorEastAsia" w:hAnsiTheme="minorHAnsi" w:cstheme="minorBidi"/>
          <w:noProof/>
          <w:sz w:val="22"/>
          <w:szCs w:val="22"/>
          <w:lang w:val="en-IN" w:eastAsia="en-IN"/>
        </w:rPr>
      </w:pPr>
      <w:hyperlink w:anchor="_Toc21449518" w:history="1">
        <w:r w:rsidRPr="00E21EDE">
          <w:rPr>
            <w:rStyle w:val="Hyperlink"/>
            <w:rFonts w:ascii="Calibri" w:hAnsi="Calibri" w:cs="Calibri"/>
            <w:b/>
            <w:noProof/>
          </w:rPr>
          <w:t>Question No. A1</w:t>
        </w:r>
        <w:r>
          <w:rPr>
            <w:noProof/>
            <w:webHidden/>
          </w:rPr>
          <w:tab/>
        </w:r>
        <w:r>
          <w:rPr>
            <w:noProof/>
            <w:webHidden/>
          </w:rPr>
          <w:fldChar w:fldCharType="begin"/>
        </w:r>
        <w:r>
          <w:rPr>
            <w:noProof/>
            <w:webHidden/>
          </w:rPr>
          <w:instrText xml:space="preserve"> PAGEREF _Toc21449518 \h </w:instrText>
        </w:r>
        <w:r>
          <w:rPr>
            <w:noProof/>
            <w:webHidden/>
          </w:rPr>
        </w:r>
        <w:r>
          <w:rPr>
            <w:noProof/>
            <w:webHidden/>
          </w:rPr>
          <w:fldChar w:fldCharType="separate"/>
        </w:r>
        <w:r w:rsidR="00A6425A">
          <w:rPr>
            <w:noProof/>
            <w:webHidden/>
          </w:rPr>
          <w:t>7</w:t>
        </w:r>
        <w:r>
          <w:rPr>
            <w:noProof/>
            <w:webHidden/>
          </w:rPr>
          <w:fldChar w:fldCharType="end"/>
        </w:r>
      </w:hyperlink>
    </w:p>
    <w:p w14:paraId="02FC2791" w14:textId="0B397E9D" w:rsidR="00D95B8B" w:rsidRDefault="00D95B8B" w:rsidP="00D95B8B">
      <w:pPr>
        <w:pStyle w:val="TOC2"/>
        <w:tabs>
          <w:tab w:val="right" w:leader="dot" w:pos="9217"/>
        </w:tabs>
        <w:rPr>
          <w:rFonts w:asciiTheme="minorHAnsi" w:eastAsiaTheme="minorEastAsia" w:hAnsiTheme="minorHAnsi" w:cstheme="minorBidi"/>
          <w:noProof/>
          <w:sz w:val="22"/>
          <w:szCs w:val="22"/>
          <w:lang w:val="en-IN" w:eastAsia="en-IN"/>
        </w:rPr>
      </w:pPr>
      <w:hyperlink w:anchor="_Toc21449519" w:history="1">
        <w:r w:rsidRPr="00E21EDE">
          <w:rPr>
            <w:rStyle w:val="Hyperlink"/>
            <w:rFonts w:ascii="Calibri" w:hAnsi="Calibri" w:cs="Calibri"/>
            <w:noProof/>
          </w:rPr>
          <w:t xml:space="preserve">1.1 </w:t>
        </w:r>
        <w:r w:rsidRPr="00E21EDE">
          <w:rPr>
            <w:rStyle w:val="Hyperlink"/>
            <w:rFonts w:cstheme="minorHAnsi"/>
            <w:noProof/>
            <w:shd w:val="clear" w:color="auto" w:fill="FFFFFF"/>
          </w:rPr>
          <w:t>Introduction to all the service sectors that exists in our country</w:t>
        </w:r>
        <w:r w:rsidRPr="00E21EDE">
          <w:rPr>
            <w:rStyle w:val="Hyperlink"/>
            <w:rFonts w:ascii="Calibri" w:hAnsi="Calibri" w:cs="Calibri"/>
            <w:noProof/>
          </w:rPr>
          <w:t>:</w:t>
        </w:r>
        <w:r>
          <w:rPr>
            <w:noProof/>
            <w:webHidden/>
          </w:rPr>
          <w:tab/>
        </w:r>
        <w:r>
          <w:rPr>
            <w:noProof/>
            <w:webHidden/>
          </w:rPr>
          <w:fldChar w:fldCharType="begin"/>
        </w:r>
        <w:r>
          <w:rPr>
            <w:noProof/>
            <w:webHidden/>
          </w:rPr>
          <w:instrText xml:space="preserve"> PAGEREF _Toc21449519 \h </w:instrText>
        </w:r>
        <w:r>
          <w:rPr>
            <w:noProof/>
            <w:webHidden/>
          </w:rPr>
        </w:r>
        <w:r>
          <w:rPr>
            <w:noProof/>
            <w:webHidden/>
          </w:rPr>
          <w:fldChar w:fldCharType="separate"/>
        </w:r>
        <w:r w:rsidR="00A6425A">
          <w:rPr>
            <w:noProof/>
            <w:webHidden/>
          </w:rPr>
          <w:t>7</w:t>
        </w:r>
        <w:r>
          <w:rPr>
            <w:noProof/>
            <w:webHidden/>
          </w:rPr>
          <w:fldChar w:fldCharType="end"/>
        </w:r>
      </w:hyperlink>
    </w:p>
    <w:p w14:paraId="1E86981B" w14:textId="1AFB7FAE" w:rsidR="00D95B8B" w:rsidRDefault="00D95B8B" w:rsidP="00D95B8B">
      <w:pPr>
        <w:pStyle w:val="TOC2"/>
        <w:tabs>
          <w:tab w:val="right" w:leader="dot" w:pos="9217"/>
        </w:tabs>
        <w:rPr>
          <w:rFonts w:asciiTheme="minorHAnsi" w:eastAsiaTheme="minorEastAsia" w:hAnsiTheme="minorHAnsi" w:cstheme="minorBidi"/>
          <w:noProof/>
          <w:sz w:val="22"/>
          <w:szCs w:val="22"/>
          <w:lang w:val="en-IN" w:eastAsia="en-IN"/>
        </w:rPr>
      </w:pPr>
      <w:hyperlink w:anchor="_Toc21449520" w:history="1">
        <w:r w:rsidRPr="00E21EDE">
          <w:rPr>
            <w:rStyle w:val="Hyperlink"/>
            <w:rFonts w:ascii="Calibri" w:hAnsi="Calibri" w:cs="Calibri"/>
            <w:noProof/>
          </w:rPr>
          <w:t xml:space="preserve">1.2 </w:t>
        </w:r>
        <w:r w:rsidRPr="00E21EDE">
          <w:rPr>
            <w:rStyle w:val="Hyperlink"/>
            <w:rFonts w:cstheme="minorHAnsi"/>
            <w:noProof/>
          </w:rPr>
          <w:t>Advantages of these service sectors</w:t>
        </w:r>
        <w:r w:rsidRPr="00E21EDE">
          <w:rPr>
            <w:rStyle w:val="Hyperlink"/>
            <w:rFonts w:ascii="Calibri" w:hAnsi="Calibri" w:cs="Calibri"/>
            <w:noProof/>
          </w:rPr>
          <w:t>:</w:t>
        </w:r>
        <w:r>
          <w:rPr>
            <w:noProof/>
            <w:webHidden/>
          </w:rPr>
          <w:tab/>
        </w:r>
        <w:r>
          <w:rPr>
            <w:noProof/>
            <w:webHidden/>
          </w:rPr>
          <w:fldChar w:fldCharType="begin"/>
        </w:r>
        <w:r>
          <w:rPr>
            <w:noProof/>
            <w:webHidden/>
          </w:rPr>
          <w:instrText xml:space="preserve"> PAGEREF _Toc21449520 \h </w:instrText>
        </w:r>
        <w:r>
          <w:rPr>
            <w:noProof/>
            <w:webHidden/>
          </w:rPr>
        </w:r>
        <w:r>
          <w:rPr>
            <w:noProof/>
            <w:webHidden/>
          </w:rPr>
          <w:fldChar w:fldCharType="separate"/>
        </w:r>
        <w:r w:rsidR="00A6425A">
          <w:rPr>
            <w:noProof/>
            <w:webHidden/>
          </w:rPr>
          <w:t>8</w:t>
        </w:r>
        <w:r>
          <w:rPr>
            <w:noProof/>
            <w:webHidden/>
          </w:rPr>
          <w:fldChar w:fldCharType="end"/>
        </w:r>
      </w:hyperlink>
    </w:p>
    <w:p w14:paraId="2C8600A7" w14:textId="589582B1" w:rsidR="00D95B8B" w:rsidRDefault="00D95B8B" w:rsidP="00D95B8B">
      <w:pPr>
        <w:pStyle w:val="TOC1"/>
        <w:rPr>
          <w:rFonts w:asciiTheme="minorHAnsi" w:eastAsiaTheme="minorEastAsia" w:hAnsiTheme="minorHAnsi" w:cstheme="minorBidi"/>
          <w:noProof/>
          <w:sz w:val="22"/>
          <w:szCs w:val="22"/>
          <w:lang w:val="en-IN" w:eastAsia="en-IN"/>
        </w:rPr>
      </w:pPr>
      <w:hyperlink w:anchor="_Toc21449521" w:history="1">
        <w:r w:rsidRPr="00E21EDE">
          <w:rPr>
            <w:rStyle w:val="Hyperlink"/>
            <w:rFonts w:ascii="Calibri" w:hAnsi="Calibri" w:cs="Calibri"/>
            <w:b/>
            <w:noProof/>
          </w:rPr>
          <w:t>Question No. B1</w:t>
        </w:r>
        <w:r>
          <w:rPr>
            <w:noProof/>
            <w:webHidden/>
          </w:rPr>
          <w:tab/>
        </w:r>
        <w:r>
          <w:rPr>
            <w:noProof/>
            <w:webHidden/>
          </w:rPr>
          <w:fldChar w:fldCharType="begin"/>
        </w:r>
        <w:r>
          <w:rPr>
            <w:noProof/>
            <w:webHidden/>
          </w:rPr>
          <w:instrText xml:space="preserve"> PAGEREF _Toc21449521 \h </w:instrText>
        </w:r>
        <w:r>
          <w:rPr>
            <w:noProof/>
            <w:webHidden/>
          </w:rPr>
        </w:r>
        <w:r>
          <w:rPr>
            <w:noProof/>
            <w:webHidden/>
          </w:rPr>
          <w:fldChar w:fldCharType="separate"/>
        </w:r>
        <w:r w:rsidR="00A6425A">
          <w:rPr>
            <w:noProof/>
            <w:webHidden/>
          </w:rPr>
          <w:t>10</w:t>
        </w:r>
        <w:r>
          <w:rPr>
            <w:noProof/>
            <w:webHidden/>
          </w:rPr>
          <w:fldChar w:fldCharType="end"/>
        </w:r>
      </w:hyperlink>
    </w:p>
    <w:p w14:paraId="2BD3E408" w14:textId="3F8C8B44" w:rsidR="00D95B8B" w:rsidRDefault="00D95B8B" w:rsidP="00D95B8B">
      <w:pPr>
        <w:pStyle w:val="TOC2"/>
        <w:tabs>
          <w:tab w:val="right" w:leader="dot" w:pos="9217"/>
        </w:tabs>
        <w:rPr>
          <w:rFonts w:asciiTheme="minorHAnsi" w:eastAsiaTheme="minorEastAsia" w:hAnsiTheme="minorHAnsi" w:cstheme="minorBidi"/>
          <w:noProof/>
          <w:sz w:val="22"/>
          <w:szCs w:val="22"/>
          <w:lang w:val="en-IN" w:eastAsia="en-IN"/>
        </w:rPr>
      </w:pPr>
      <w:hyperlink w:anchor="_Toc21449522" w:history="1">
        <w:r w:rsidRPr="00E21EDE">
          <w:rPr>
            <w:rStyle w:val="Hyperlink"/>
            <w:rFonts w:ascii="Calibri" w:hAnsi="Calibri" w:cs="Calibri"/>
            <w:noProof/>
          </w:rPr>
          <w:t>B1.1 Graphical presentation – The determinants of market equilibrium:</w:t>
        </w:r>
        <w:r>
          <w:rPr>
            <w:noProof/>
            <w:webHidden/>
          </w:rPr>
          <w:tab/>
        </w:r>
        <w:r>
          <w:rPr>
            <w:noProof/>
            <w:webHidden/>
          </w:rPr>
          <w:fldChar w:fldCharType="begin"/>
        </w:r>
        <w:r>
          <w:rPr>
            <w:noProof/>
            <w:webHidden/>
          </w:rPr>
          <w:instrText xml:space="preserve"> PAGEREF _Toc21449522 \h </w:instrText>
        </w:r>
        <w:r>
          <w:rPr>
            <w:noProof/>
            <w:webHidden/>
          </w:rPr>
        </w:r>
        <w:r>
          <w:rPr>
            <w:noProof/>
            <w:webHidden/>
          </w:rPr>
          <w:fldChar w:fldCharType="separate"/>
        </w:r>
        <w:r w:rsidR="00A6425A">
          <w:rPr>
            <w:noProof/>
            <w:webHidden/>
          </w:rPr>
          <w:t>10</w:t>
        </w:r>
        <w:r>
          <w:rPr>
            <w:noProof/>
            <w:webHidden/>
          </w:rPr>
          <w:fldChar w:fldCharType="end"/>
        </w:r>
      </w:hyperlink>
    </w:p>
    <w:p w14:paraId="7ADFC6D1" w14:textId="38148C47" w:rsidR="00D95B8B" w:rsidRDefault="00D95B8B" w:rsidP="00D95B8B">
      <w:pPr>
        <w:pStyle w:val="TOC2"/>
        <w:tabs>
          <w:tab w:val="right" w:leader="dot" w:pos="9217"/>
        </w:tabs>
        <w:rPr>
          <w:rFonts w:asciiTheme="minorHAnsi" w:eastAsiaTheme="minorEastAsia" w:hAnsiTheme="minorHAnsi" w:cstheme="minorBidi"/>
          <w:noProof/>
          <w:sz w:val="22"/>
          <w:szCs w:val="22"/>
          <w:lang w:val="en-IN" w:eastAsia="en-IN"/>
        </w:rPr>
      </w:pPr>
      <w:hyperlink w:anchor="_Toc21449523" w:history="1">
        <w:r w:rsidRPr="00E21EDE">
          <w:rPr>
            <w:rStyle w:val="Hyperlink"/>
            <w:rFonts w:ascii="Calibri" w:hAnsi="Calibri" w:cs="Calibri"/>
            <w:noProof/>
          </w:rPr>
          <w:t>B1.2 Graphical presentation – The shift in the demand and supply curve:</w:t>
        </w:r>
        <w:r>
          <w:rPr>
            <w:noProof/>
            <w:webHidden/>
          </w:rPr>
          <w:tab/>
        </w:r>
        <w:r>
          <w:rPr>
            <w:noProof/>
            <w:webHidden/>
          </w:rPr>
          <w:fldChar w:fldCharType="begin"/>
        </w:r>
        <w:r>
          <w:rPr>
            <w:noProof/>
            <w:webHidden/>
          </w:rPr>
          <w:instrText xml:space="preserve"> PAGEREF _Toc21449523 \h </w:instrText>
        </w:r>
        <w:r>
          <w:rPr>
            <w:noProof/>
            <w:webHidden/>
          </w:rPr>
        </w:r>
        <w:r>
          <w:rPr>
            <w:noProof/>
            <w:webHidden/>
          </w:rPr>
          <w:fldChar w:fldCharType="separate"/>
        </w:r>
        <w:r w:rsidR="00A6425A">
          <w:rPr>
            <w:noProof/>
            <w:webHidden/>
          </w:rPr>
          <w:t>11</w:t>
        </w:r>
        <w:r>
          <w:rPr>
            <w:noProof/>
            <w:webHidden/>
          </w:rPr>
          <w:fldChar w:fldCharType="end"/>
        </w:r>
      </w:hyperlink>
    </w:p>
    <w:p w14:paraId="75DB3DCD" w14:textId="13C84F69" w:rsidR="00D95B8B" w:rsidRDefault="00D95B8B" w:rsidP="00D95B8B">
      <w:pPr>
        <w:pStyle w:val="TOC1"/>
        <w:rPr>
          <w:rFonts w:asciiTheme="minorHAnsi" w:eastAsiaTheme="minorEastAsia" w:hAnsiTheme="minorHAnsi" w:cstheme="minorBidi"/>
          <w:noProof/>
          <w:sz w:val="22"/>
          <w:szCs w:val="22"/>
          <w:lang w:val="en-IN" w:eastAsia="en-IN"/>
        </w:rPr>
      </w:pPr>
      <w:hyperlink w:anchor="_Toc21449524" w:history="1">
        <w:r w:rsidRPr="00E21EDE">
          <w:rPr>
            <w:rStyle w:val="Hyperlink"/>
            <w:rFonts w:ascii="Calibri" w:hAnsi="Calibri" w:cs="Calibri"/>
            <w:b/>
            <w:noProof/>
          </w:rPr>
          <w:t>Question No. B2</w:t>
        </w:r>
        <w:r>
          <w:rPr>
            <w:noProof/>
            <w:webHidden/>
          </w:rPr>
          <w:tab/>
        </w:r>
        <w:r>
          <w:rPr>
            <w:noProof/>
            <w:webHidden/>
          </w:rPr>
          <w:fldChar w:fldCharType="begin"/>
        </w:r>
        <w:r>
          <w:rPr>
            <w:noProof/>
            <w:webHidden/>
          </w:rPr>
          <w:instrText xml:space="preserve"> PAGEREF _Toc21449524 \h </w:instrText>
        </w:r>
        <w:r>
          <w:rPr>
            <w:noProof/>
            <w:webHidden/>
          </w:rPr>
        </w:r>
        <w:r>
          <w:rPr>
            <w:noProof/>
            <w:webHidden/>
          </w:rPr>
          <w:fldChar w:fldCharType="separate"/>
        </w:r>
        <w:r w:rsidR="00A6425A">
          <w:rPr>
            <w:noProof/>
            <w:webHidden/>
          </w:rPr>
          <w:t>15</w:t>
        </w:r>
        <w:r>
          <w:rPr>
            <w:noProof/>
            <w:webHidden/>
          </w:rPr>
          <w:fldChar w:fldCharType="end"/>
        </w:r>
      </w:hyperlink>
    </w:p>
    <w:p w14:paraId="76DEE7AB" w14:textId="094F76A5" w:rsidR="00D95B8B" w:rsidRDefault="00D95B8B" w:rsidP="00D95B8B">
      <w:pPr>
        <w:pStyle w:val="TOC2"/>
        <w:tabs>
          <w:tab w:val="right" w:leader="dot" w:pos="9217"/>
        </w:tabs>
        <w:rPr>
          <w:rFonts w:asciiTheme="minorHAnsi" w:eastAsiaTheme="minorEastAsia" w:hAnsiTheme="minorHAnsi" w:cstheme="minorBidi"/>
          <w:noProof/>
          <w:sz w:val="22"/>
          <w:szCs w:val="22"/>
          <w:lang w:val="en-IN" w:eastAsia="en-IN"/>
        </w:rPr>
      </w:pPr>
      <w:hyperlink w:anchor="_Toc21449525" w:history="1">
        <w:r w:rsidRPr="00E21EDE">
          <w:rPr>
            <w:rStyle w:val="Hyperlink"/>
            <w:rFonts w:ascii="Calibri" w:hAnsi="Calibri" w:cs="Calibri"/>
            <w:noProof/>
          </w:rPr>
          <w:t>B2.1 Differentiate between Total Utility and Marginal Utility:</w:t>
        </w:r>
        <w:r>
          <w:rPr>
            <w:noProof/>
            <w:webHidden/>
          </w:rPr>
          <w:tab/>
        </w:r>
        <w:r>
          <w:rPr>
            <w:noProof/>
            <w:webHidden/>
          </w:rPr>
          <w:fldChar w:fldCharType="begin"/>
        </w:r>
        <w:r>
          <w:rPr>
            <w:noProof/>
            <w:webHidden/>
          </w:rPr>
          <w:instrText xml:space="preserve"> PAGEREF _Toc21449525 \h </w:instrText>
        </w:r>
        <w:r>
          <w:rPr>
            <w:noProof/>
            <w:webHidden/>
          </w:rPr>
        </w:r>
        <w:r>
          <w:rPr>
            <w:noProof/>
            <w:webHidden/>
          </w:rPr>
          <w:fldChar w:fldCharType="separate"/>
        </w:r>
        <w:r w:rsidR="00A6425A">
          <w:rPr>
            <w:noProof/>
            <w:webHidden/>
          </w:rPr>
          <w:t>15</w:t>
        </w:r>
        <w:r>
          <w:rPr>
            <w:noProof/>
            <w:webHidden/>
          </w:rPr>
          <w:fldChar w:fldCharType="end"/>
        </w:r>
      </w:hyperlink>
    </w:p>
    <w:p w14:paraId="606A713F" w14:textId="07936E7F" w:rsidR="00D95B8B" w:rsidRDefault="00D95B8B" w:rsidP="00D95B8B">
      <w:pPr>
        <w:pStyle w:val="TOC2"/>
        <w:tabs>
          <w:tab w:val="right" w:leader="dot" w:pos="9217"/>
        </w:tabs>
        <w:rPr>
          <w:rFonts w:asciiTheme="minorHAnsi" w:eastAsiaTheme="minorEastAsia" w:hAnsiTheme="minorHAnsi" w:cstheme="minorBidi"/>
          <w:noProof/>
          <w:sz w:val="22"/>
          <w:szCs w:val="22"/>
          <w:lang w:val="en-IN" w:eastAsia="en-IN"/>
        </w:rPr>
      </w:pPr>
      <w:hyperlink w:anchor="_Toc21449526" w:history="1">
        <w:r w:rsidRPr="00E21EDE">
          <w:rPr>
            <w:rStyle w:val="Hyperlink"/>
            <w:rFonts w:ascii="Calibri" w:hAnsi="Calibri" w:cs="Calibri"/>
            <w:noProof/>
          </w:rPr>
          <w:t>B2.2 Graphical presentation – Diminishing Marginal Utility:</w:t>
        </w:r>
        <w:r>
          <w:rPr>
            <w:noProof/>
            <w:webHidden/>
          </w:rPr>
          <w:tab/>
        </w:r>
        <w:r>
          <w:rPr>
            <w:noProof/>
            <w:webHidden/>
          </w:rPr>
          <w:fldChar w:fldCharType="begin"/>
        </w:r>
        <w:r>
          <w:rPr>
            <w:noProof/>
            <w:webHidden/>
          </w:rPr>
          <w:instrText xml:space="preserve"> PAGEREF _Toc21449526 \h </w:instrText>
        </w:r>
        <w:r>
          <w:rPr>
            <w:noProof/>
            <w:webHidden/>
          </w:rPr>
        </w:r>
        <w:r>
          <w:rPr>
            <w:noProof/>
            <w:webHidden/>
          </w:rPr>
          <w:fldChar w:fldCharType="separate"/>
        </w:r>
        <w:r w:rsidR="00A6425A">
          <w:rPr>
            <w:noProof/>
            <w:webHidden/>
          </w:rPr>
          <w:t>15</w:t>
        </w:r>
        <w:r>
          <w:rPr>
            <w:noProof/>
            <w:webHidden/>
          </w:rPr>
          <w:fldChar w:fldCharType="end"/>
        </w:r>
      </w:hyperlink>
    </w:p>
    <w:p w14:paraId="6E876DE7" w14:textId="0AA38BD8" w:rsidR="00D95B8B" w:rsidRDefault="00D95B8B" w:rsidP="00D95B8B">
      <w:pPr>
        <w:pStyle w:val="TOC1"/>
        <w:rPr>
          <w:rFonts w:asciiTheme="minorHAnsi" w:eastAsiaTheme="minorEastAsia" w:hAnsiTheme="minorHAnsi" w:cstheme="minorBidi"/>
          <w:noProof/>
          <w:sz w:val="22"/>
          <w:szCs w:val="22"/>
          <w:lang w:val="en-IN" w:eastAsia="en-IN"/>
        </w:rPr>
      </w:pPr>
      <w:hyperlink w:anchor="_Toc21449527" w:history="1">
        <w:r w:rsidRPr="00E21EDE">
          <w:rPr>
            <w:rStyle w:val="Hyperlink"/>
            <w:rFonts w:ascii="Calibri" w:hAnsi="Calibri" w:cs="Calibri"/>
            <w:b/>
            <w:noProof/>
          </w:rPr>
          <w:t>Question No. B3</w:t>
        </w:r>
        <w:r>
          <w:rPr>
            <w:noProof/>
            <w:webHidden/>
          </w:rPr>
          <w:tab/>
        </w:r>
        <w:r>
          <w:rPr>
            <w:noProof/>
            <w:webHidden/>
          </w:rPr>
          <w:fldChar w:fldCharType="begin"/>
        </w:r>
        <w:r>
          <w:rPr>
            <w:noProof/>
            <w:webHidden/>
          </w:rPr>
          <w:instrText xml:space="preserve"> PAGEREF _Toc21449527 \h </w:instrText>
        </w:r>
        <w:r>
          <w:rPr>
            <w:noProof/>
            <w:webHidden/>
          </w:rPr>
        </w:r>
        <w:r>
          <w:rPr>
            <w:noProof/>
            <w:webHidden/>
          </w:rPr>
          <w:fldChar w:fldCharType="separate"/>
        </w:r>
        <w:r w:rsidR="00A6425A">
          <w:rPr>
            <w:noProof/>
            <w:webHidden/>
          </w:rPr>
          <w:t>19</w:t>
        </w:r>
        <w:r>
          <w:rPr>
            <w:noProof/>
            <w:webHidden/>
          </w:rPr>
          <w:fldChar w:fldCharType="end"/>
        </w:r>
      </w:hyperlink>
    </w:p>
    <w:p w14:paraId="5C9025F6" w14:textId="7B030437" w:rsidR="00D95B8B" w:rsidRDefault="00D95B8B" w:rsidP="00D95B8B">
      <w:pPr>
        <w:pStyle w:val="TOC2"/>
        <w:tabs>
          <w:tab w:val="right" w:leader="dot" w:pos="9217"/>
        </w:tabs>
        <w:rPr>
          <w:rFonts w:asciiTheme="minorHAnsi" w:eastAsiaTheme="minorEastAsia" w:hAnsiTheme="minorHAnsi" w:cstheme="minorBidi"/>
          <w:noProof/>
          <w:sz w:val="22"/>
          <w:szCs w:val="22"/>
          <w:lang w:val="en-IN" w:eastAsia="en-IN"/>
        </w:rPr>
      </w:pPr>
      <w:hyperlink w:anchor="_Toc21449528" w:history="1">
        <w:r w:rsidRPr="00E21EDE">
          <w:rPr>
            <w:rStyle w:val="Hyperlink"/>
            <w:rFonts w:ascii="Calibri" w:hAnsi="Calibri" w:cs="Calibri"/>
            <w:noProof/>
          </w:rPr>
          <w:t>B3.1 Explain measures required for growth of the company:</w:t>
        </w:r>
        <w:r>
          <w:rPr>
            <w:noProof/>
            <w:webHidden/>
          </w:rPr>
          <w:tab/>
        </w:r>
        <w:r>
          <w:rPr>
            <w:noProof/>
            <w:webHidden/>
          </w:rPr>
          <w:fldChar w:fldCharType="begin"/>
        </w:r>
        <w:r>
          <w:rPr>
            <w:noProof/>
            <w:webHidden/>
          </w:rPr>
          <w:instrText xml:space="preserve"> PAGEREF _Toc21449528 \h </w:instrText>
        </w:r>
        <w:r>
          <w:rPr>
            <w:noProof/>
            <w:webHidden/>
          </w:rPr>
        </w:r>
        <w:r>
          <w:rPr>
            <w:noProof/>
            <w:webHidden/>
          </w:rPr>
          <w:fldChar w:fldCharType="separate"/>
        </w:r>
        <w:r w:rsidR="00A6425A">
          <w:rPr>
            <w:noProof/>
            <w:webHidden/>
          </w:rPr>
          <w:t>19</w:t>
        </w:r>
        <w:r>
          <w:rPr>
            <w:noProof/>
            <w:webHidden/>
          </w:rPr>
          <w:fldChar w:fldCharType="end"/>
        </w:r>
      </w:hyperlink>
    </w:p>
    <w:p w14:paraId="210D2FB4" w14:textId="65E3F4B7" w:rsidR="00D95B8B" w:rsidRDefault="00D95B8B" w:rsidP="00D95B8B">
      <w:pPr>
        <w:pStyle w:val="TOC2"/>
        <w:tabs>
          <w:tab w:val="right" w:leader="dot" w:pos="9217"/>
        </w:tabs>
        <w:rPr>
          <w:rFonts w:asciiTheme="minorHAnsi" w:eastAsiaTheme="minorEastAsia" w:hAnsiTheme="minorHAnsi" w:cstheme="minorBidi"/>
          <w:noProof/>
          <w:sz w:val="22"/>
          <w:szCs w:val="22"/>
          <w:lang w:val="en-IN" w:eastAsia="en-IN"/>
        </w:rPr>
      </w:pPr>
      <w:hyperlink w:anchor="_Toc21449529" w:history="1">
        <w:r w:rsidRPr="00E21EDE">
          <w:rPr>
            <w:rStyle w:val="Hyperlink"/>
            <w:rFonts w:ascii="Calibri" w:hAnsi="Calibri" w:cs="Calibri"/>
            <w:noProof/>
          </w:rPr>
          <w:t>B3.2 Challenges faced by companies:</w:t>
        </w:r>
        <w:r>
          <w:rPr>
            <w:noProof/>
            <w:webHidden/>
          </w:rPr>
          <w:tab/>
        </w:r>
        <w:r>
          <w:rPr>
            <w:noProof/>
            <w:webHidden/>
          </w:rPr>
          <w:fldChar w:fldCharType="begin"/>
        </w:r>
        <w:r>
          <w:rPr>
            <w:noProof/>
            <w:webHidden/>
          </w:rPr>
          <w:instrText xml:space="preserve"> PAGEREF _Toc21449529 \h </w:instrText>
        </w:r>
        <w:r>
          <w:rPr>
            <w:noProof/>
            <w:webHidden/>
          </w:rPr>
        </w:r>
        <w:r>
          <w:rPr>
            <w:noProof/>
            <w:webHidden/>
          </w:rPr>
          <w:fldChar w:fldCharType="separate"/>
        </w:r>
        <w:r w:rsidR="00A6425A">
          <w:rPr>
            <w:noProof/>
            <w:webHidden/>
          </w:rPr>
          <w:t>21</w:t>
        </w:r>
        <w:r>
          <w:rPr>
            <w:noProof/>
            <w:webHidden/>
          </w:rPr>
          <w:fldChar w:fldCharType="end"/>
        </w:r>
      </w:hyperlink>
    </w:p>
    <w:p w14:paraId="11EBBDFF" w14:textId="4AFDB4CC" w:rsidR="00D95B8B" w:rsidRDefault="00D95B8B" w:rsidP="00D95B8B">
      <w:pPr>
        <w:pStyle w:val="TOC1"/>
        <w:rPr>
          <w:rFonts w:asciiTheme="minorHAnsi" w:eastAsiaTheme="minorEastAsia" w:hAnsiTheme="minorHAnsi" w:cstheme="minorBidi"/>
          <w:noProof/>
          <w:sz w:val="22"/>
          <w:szCs w:val="22"/>
          <w:lang w:val="en-IN" w:eastAsia="en-IN"/>
        </w:rPr>
      </w:pPr>
      <w:hyperlink w:anchor="_Toc21449530" w:history="1">
        <w:r w:rsidRPr="00E21EDE">
          <w:rPr>
            <w:rStyle w:val="Hyperlink"/>
            <w:rFonts w:ascii="Calibri" w:hAnsi="Calibri" w:cs="Calibri"/>
            <w:b/>
            <w:noProof/>
          </w:rPr>
          <w:t>Question No. B4</w:t>
        </w:r>
        <w:r>
          <w:rPr>
            <w:noProof/>
            <w:webHidden/>
          </w:rPr>
          <w:tab/>
        </w:r>
        <w:r>
          <w:rPr>
            <w:noProof/>
            <w:webHidden/>
          </w:rPr>
          <w:fldChar w:fldCharType="begin"/>
        </w:r>
        <w:r>
          <w:rPr>
            <w:noProof/>
            <w:webHidden/>
          </w:rPr>
          <w:instrText xml:space="preserve"> PAGEREF _Toc21449530 \h </w:instrText>
        </w:r>
        <w:r>
          <w:rPr>
            <w:noProof/>
            <w:webHidden/>
          </w:rPr>
        </w:r>
        <w:r>
          <w:rPr>
            <w:noProof/>
            <w:webHidden/>
          </w:rPr>
          <w:fldChar w:fldCharType="separate"/>
        </w:r>
        <w:r w:rsidR="00A6425A">
          <w:rPr>
            <w:noProof/>
            <w:webHidden/>
          </w:rPr>
          <w:t>23</w:t>
        </w:r>
        <w:r>
          <w:rPr>
            <w:noProof/>
            <w:webHidden/>
          </w:rPr>
          <w:fldChar w:fldCharType="end"/>
        </w:r>
      </w:hyperlink>
    </w:p>
    <w:p w14:paraId="1BE49C8E" w14:textId="65BEBCA8" w:rsidR="00D95B8B" w:rsidRDefault="00D95B8B" w:rsidP="00D95B8B">
      <w:pPr>
        <w:pStyle w:val="TOC2"/>
        <w:tabs>
          <w:tab w:val="right" w:leader="dot" w:pos="9217"/>
        </w:tabs>
        <w:rPr>
          <w:rFonts w:asciiTheme="minorHAnsi" w:eastAsiaTheme="minorEastAsia" w:hAnsiTheme="minorHAnsi" w:cstheme="minorBidi"/>
          <w:noProof/>
          <w:sz w:val="22"/>
          <w:szCs w:val="22"/>
          <w:lang w:val="en-IN" w:eastAsia="en-IN"/>
        </w:rPr>
      </w:pPr>
      <w:hyperlink w:anchor="_Toc21449531" w:history="1">
        <w:r w:rsidRPr="00E21EDE">
          <w:rPr>
            <w:rStyle w:val="Hyperlink"/>
            <w:rFonts w:ascii="Calibri" w:hAnsi="Calibri" w:cs="Calibri"/>
            <w:noProof/>
          </w:rPr>
          <w:t>B4.1 Conclusion of study:</w:t>
        </w:r>
        <w:r>
          <w:rPr>
            <w:noProof/>
            <w:webHidden/>
          </w:rPr>
          <w:tab/>
        </w:r>
        <w:r>
          <w:rPr>
            <w:noProof/>
            <w:webHidden/>
          </w:rPr>
          <w:fldChar w:fldCharType="begin"/>
        </w:r>
        <w:r>
          <w:rPr>
            <w:noProof/>
            <w:webHidden/>
          </w:rPr>
          <w:instrText xml:space="preserve"> PAGEREF _Toc21449531 \h </w:instrText>
        </w:r>
        <w:r>
          <w:rPr>
            <w:noProof/>
            <w:webHidden/>
          </w:rPr>
        </w:r>
        <w:r>
          <w:rPr>
            <w:noProof/>
            <w:webHidden/>
          </w:rPr>
          <w:fldChar w:fldCharType="separate"/>
        </w:r>
        <w:r w:rsidR="00A6425A">
          <w:rPr>
            <w:noProof/>
            <w:webHidden/>
          </w:rPr>
          <w:t>23</w:t>
        </w:r>
        <w:r>
          <w:rPr>
            <w:noProof/>
            <w:webHidden/>
          </w:rPr>
          <w:fldChar w:fldCharType="end"/>
        </w:r>
      </w:hyperlink>
    </w:p>
    <w:p w14:paraId="2C56C0EA" w14:textId="169804DC" w:rsidR="00D95B8B" w:rsidRDefault="00D95B8B" w:rsidP="00D95B8B">
      <w:pPr>
        <w:pStyle w:val="TOC2"/>
        <w:tabs>
          <w:tab w:val="right" w:leader="dot" w:pos="9217"/>
        </w:tabs>
        <w:rPr>
          <w:rFonts w:asciiTheme="minorHAnsi" w:eastAsiaTheme="minorEastAsia" w:hAnsiTheme="minorHAnsi" w:cstheme="minorBidi"/>
          <w:noProof/>
          <w:sz w:val="22"/>
          <w:szCs w:val="22"/>
          <w:lang w:val="en-IN" w:eastAsia="en-IN"/>
        </w:rPr>
      </w:pPr>
      <w:hyperlink w:anchor="_Toc21449532" w:history="1">
        <w:r w:rsidRPr="00E21EDE">
          <w:rPr>
            <w:rStyle w:val="Hyperlink"/>
            <w:rFonts w:ascii="Calibri" w:hAnsi="Calibri" w:cs="Calibri"/>
            <w:noProof/>
          </w:rPr>
          <w:t>B4.2 Suggestions of the study:</w:t>
        </w:r>
        <w:r>
          <w:rPr>
            <w:noProof/>
            <w:webHidden/>
          </w:rPr>
          <w:tab/>
        </w:r>
        <w:r>
          <w:rPr>
            <w:noProof/>
            <w:webHidden/>
          </w:rPr>
          <w:fldChar w:fldCharType="begin"/>
        </w:r>
        <w:r>
          <w:rPr>
            <w:noProof/>
            <w:webHidden/>
          </w:rPr>
          <w:instrText xml:space="preserve"> PAGEREF _Toc21449532 \h </w:instrText>
        </w:r>
        <w:r>
          <w:rPr>
            <w:noProof/>
            <w:webHidden/>
          </w:rPr>
        </w:r>
        <w:r>
          <w:rPr>
            <w:noProof/>
            <w:webHidden/>
          </w:rPr>
          <w:fldChar w:fldCharType="separate"/>
        </w:r>
        <w:r w:rsidR="00A6425A">
          <w:rPr>
            <w:noProof/>
            <w:webHidden/>
          </w:rPr>
          <w:t>23</w:t>
        </w:r>
        <w:r>
          <w:rPr>
            <w:noProof/>
            <w:webHidden/>
          </w:rPr>
          <w:fldChar w:fldCharType="end"/>
        </w:r>
      </w:hyperlink>
    </w:p>
    <w:p w14:paraId="173395DF" w14:textId="77777777" w:rsidR="00D95B8B" w:rsidRDefault="00D95B8B" w:rsidP="00D95B8B">
      <w:pPr>
        <w:spacing w:line="360" w:lineRule="auto"/>
        <w:rPr>
          <w:rFonts w:ascii="Calibri" w:hAnsi="Calibri" w:cs="Calibri"/>
        </w:rPr>
      </w:pPr>
      <w:r>
        <w:rPr>
          <w:rFonts w:ascii="Calibri" w:hAnsi="Calibri" w:cs="Calibri"/>
          <w:sz w:val="22"/>
          <w:szCs w:val="22"/>
        </w:rPr>
        <w:fldChar w:fldCharType="end"/>
      </w:r>
    </w:p>
    <w:p w14:paraId="31093CB7" w14:textId="77777777" w:rsidR="00D95B8B" w:rsidRDefault="00D95B8B" w:rsidP="00D95B8B">
      <w:pPr>
        <w:rPr>
          <w:rFonts w:ascii="Calibri" w:hAnsi="Calibri" w:cs="Calibri"/>
        </w:rPr>
      </w:pPr>
    </w:p>
    <w:p w14:paraId="4A6B14DE" w14:textId="77777777" w:rsidR="00D95B8B" w:rsidRDefault="00D95B8B" w:rsidP="00D95B8B">
      <w:pPr>
        <w:rPr>
          <w:rFonts w:ascii="Calibri" w:hAnsi="Calibri" w:cs="Calibri"/>
        </w:rPr>
      </w:pPr>
    </w:p>
    <w:p w14:paraId="090C6111" w14:textId="77777777" w:rsidR="00D95B8B" w:rsidRDefault="00D95B8B" w:rsidP="00D95B8B">
      <w:pPr>
        <w:rPr>
          <w:rFonts w:ascii="Calibri" w:hAnsi="Calibri" w:cs="Calibri"/>
          <w:b/>
          <w:bCs/>
          <w:u w:val="single"/>
        </w:rPr>
      </w:pPr>
    </w:p>
    <w:p w14:paraId="3AF4898A" w14:textId="77777777" w:rsidR="00D95B8B" w:rsidRDefault="00D95B8B" w:rsidP="00D95B8B">
      <w:pPr>
        <w:rPr>
          <w:rFonts w:ascii="Calibri" w:hAnsi="Calibri" w:cs="Calibri"/>
        </w:rPr>
      </w:pPr>
    </w:p>
    <w:p w14:paraId="524D4E18" w14:textId="77777777" w:rsidR="00D95B8B" w:rsidRDefault="00D95B8B" w:rsidP="00D95B8B">
      <w:pPr>
        <w:spacing w:line="360" w:lineRule="auto"/>
        <w:jc w:val="both"/>
        <w:rPr>
          <w:rFonts w:ascii="Calibri" w:hAnsi="Calibri" w:cs="Calibri"/>
        </w:rPr>
      </w:pPr>
    </w:p>
    <w:p w14:paraId="7AB9DC30" w14:textId="77777777" w:rsidR="00D95B8B" w:rsidRDefault="00D95B8B" w:rsidP="00D95B8B">
      <w:pPr>
        <w:rPr>
          <w:rFonts w:ascii="Calibri" w:hAnsi="Calibri" w:cs="Calibri"/>
        </w:rPr>
        <w:sectPr w:rsidR="00D95B8B" w:rsidSect="00A6425A">
          <w:pgSz w:w="11909" w:h="16834"/>
          <w:pgMar w:top="1152" w:right="1152" w:bottom="1152" w:left="1530" w:header="720" w:footer="432" w:gutter="0"/>
          <w:pgNumType w:fmt="lowerRoman"/>
          <w:cols w:space="720"/>
        </w:sectPr>
      </w:pPr>
    </w:p>
    <w:p w14:paraId="474105BD" w14:textId="77777777" w:rsidR="00D95B8B" w:rsidRDefault="00D95B8B" w:rsidP="00D95B8B">
      <w:pPr>
        <w:pStyle w:val="Heading1"/>
        <w:jc w:val="right"/>
        <w:rPr>
          <w:rFonts w:ascii="Calibri" w:hAnsi="Calibri" w:cs="Calibri"/>
          <w:b/>
          <w:sz w:val="24"/>
        </w:rPr>
      </w:pPr>
      <w:bookmarkStart w:id="13" w:name="_Toc21449515"/>
      <w:r>
        <w:rPr>
          <w:rFonts w:ascii="Calibri" w:hAnsi="Calibri" w:cs="Calibri"/>
          <w:b/>
          <w:sz w:val="24"/>
        </w:rPr>
        <w:lastRenderedPageBreak/>
        <w:t>List of Tables</w:t>
      </w:r>
      <w:bookmarkEnd w:id="13"/>
    </w:p>
    <w:p w14:paraId="2485F782" w14:textId="77777777" w:rsidR="00D95B8B" w:rsidRDefault="00D95B8B" w:rsidP="00D95B8B">
      <w:pPr>
        <w:jc w:val="right"/>
        <w:rPr>
          <w:rFonts w:ascii="Calibri" w:hAnsi="Calibri" w:cs="Calibri"/>
          <w:b/>
        </w:rPr>
      </w:pPr>
      <w:r>
        <w:rPr>
          <w:rFonts w:ascii="Calibri" w:hAnsi="Calibri" w:cs="Calibri"/>
          <w:b/>
        </w:rPr>
        <w:t>____________________________________________________________________________</w:t>
      </w:r>
    </w:p>
    <w:p w14:paraId="4274F385" w14:textId="77777777" w:rsidR="00D95B8B" w:rsidRDefault="00D95B8B" w:rsidP="00D95B8B">
      <w:pPr>
        <w:rPr>
          <w:rFonts w:ascii="Calibri" w:hAnsi="Calibri" w:cs="Calibri"/>
        </w:rPr>
      </w:pPr>
    </w:p>
    <w:p w14:paraId="1BAEFF20" w14:textId="77777777" w:rsidR="00D95B8B" w:rsidRDefault="00D95B8B" w:rsidP="00D95B8B">
      <w:pPr>
        <w:rPr>
          <w:rFonts w:ascii="Calibri" w:hAnsi="Calibri" w:cs="Calibri"/>
        </w:rPr>
      </w:pPr>
    </w:p>
    <w:tbl>
      <w:tblPr>
        <w:tblW w:w="0" w:type="auto"/>
        <w:tblLook w:val="04A0" w:firstRow="1" w:lastRow="0" w:firstColumn="1" w:lastColumn="0" w:noHBand="0" w:noVBand="1"/>
      </w:tblPr>
      <w:tblGrid>
        <w:gridCol w:w="1458"/>
        <w:gridCol w:w="6120"/>
        <w:gridCol w:w="873"/>
      </w:tblGrid>
      <w:tr w:rsidR="00D95B8B" w14:paraId="57E4BD63" w14:textId="77777777" w:rsidTr="00220497">
        <w:tc>
          <w:tcPr>
            <w:tcW w:w="1458" w:type="dxa"/>
            <w:hideMark/>
          </w:tcPr>
          <w:p w14:paraId="237E1EE2" w14:textId="77777777" w:rsidR="00D95B8B" w:rsidRDefault="00D95B8B" w:rsidP="00220497">
            <w:pPr>
              <w:jc w:val="center"/>
              <w:rPr>
                <w:rFonts w:ascii="Calibri" w:hAnsi="Calibri" w:cs="Calibri"/>
                <w:b/>
              </w:rPr>
            </w:pPr>
            <w:r>
              <w:rPr>
                <w:rFonts w:ascii="Calibri" w:hAnsi="Calibri" w:cs="Calibri"/>
                <w:b/>
              </w:rPr>
              <w:t>Table No.</w:t>
            </w:r>
          </w:p>
        </w:tc>
        <w:tc>
          <w:tcPr>
            <w:tcW w:w="6120" w:type="dxa"/>
            <w:hideMark/>
          </w:tcPr>
          <w:p w14:paraId="387376AE" w14:textId="77777777" w:rsidR="00D95B8B" w:rsidRDefault="00D95B8B" w:rsidP="00220497">
            <w:pPr>
              <w:rPr>
                <w:rFonts w:ascii="Calibri" w:hAnsi="Calibri" w:cs="Calibri"/>
                <w:b/>
              </w:rPr>
            </w:pPr>
            <w:r>
              <w:rPr>
                <w:rFonts w:ascii="Calibri" w:hAnsi="Calibri" w:cs="Calibri"/>
                <w:b/>
              </w:rPr>
              <w:t>Title of the table</w:t>
            </w:r>
          </w:p>
        </w:tc>
        <w:tc>
          <w:tcPr>
            <w:tcW w:w="873" w:type="dxa"/>
            <w:hideMark/>
          </w:tcPr>
          <w:p w14:paraId="409CBBFD" w14:textId="77777777" w:rsidR="00D95B8B" w:rsidRDefault="00D95B8B" w:rsidP="00220497">
            <w:pPr>
              <w:jc w:val="center"/>
              <w:rPr>
                <w:rFonts w:ascii="Calibri" w:hAnsi="Calibri" w:cs="Calibri"/>
                <w:b/>
              </w:rPr>
            </w:pPr>
            <w:r>
              <w:rPr>
                <w:rFonts w:ascii="Calibri" w:hAnsi="Calibri" w:cs="Calibri"/>
                <w:b/>
              </w:rPr>
              <w:t>Pg.No.</w:t>
            </w:r>
          </w:p>
        </w:tc>
      </w:tr>
      <w:tr w:rsidR="00D95B8B" w14:paraId="4B2FD3CA" w14:textId="77777777" w:rsidTr="00220497">
        <w:tc>
          <w:tcPr>
            <w:tcW w:w="1458" w:type="dxa"/>
            <w:hideMark/>
          </w:tcPr>
          <w:p w14:paraId="7D426F0E" w14:textId="77777777" w:rsidR="00D95B8B" w:rsidRDefault="00D95B8B" w:rsidP="00220497">
            <w:pPr>
              <w:jc w:val="center"/>
              <w:rPr>
                <w:rFonts w:ascii="Calibri" w:hAnsi="Calibri" w:cs="Calibri"/>
              </w:rPr>
            </w:pPr>
            <w:r>
              <w:rPr>
                <w:rFonts w:ascii="Calibri" w:hAnsi="Calibri" w:cs="Calibri"/>
              </w:rPr>
              <w:t>Table 1.1</w:t>
            </w:r>
          </w:p>
        </w:tc>
        <w:tc>
          <w:tcPr>
            <w:tcW w:w="6120" w:type="dxa"/>
            <w:hideMark/>
          </w:tcPr>
          <w:p w14:paraId="78AB6218" w14:textId="77777777" w:rsidR="00D95B8B" w:rsidRDefault="00D95B8B" w:rsidP="00220497">
            <w:pPr>
              <w:rPr>
                <w:rFonts w:ascii="Calibri" w:hAnsi="Calibri" w:cs="Calibri"/>
              </w:rPr>
            </w:pPr>
            <w:r>
              <w:rPr>
                <w:rFonts w:ascii="Calibri" w:hAnsi="Calibri" w:cs="Calibri"/>
              </w:rPr>
              <w:t>Title of the table</w:t>
            </w:r>
          </w:p>
        </w:tc>
        <w:tc>
          <w:tcPr>
            <w:tcW w:w="873" w:type="dxa"/>
            <w:hideMark/>
          </w:tcPr>
          <w:p w14:paraId="61DF3637" w14:textId="77777777" w:rsidR="00D95B8B" w:rsidRDefault="00D95B8B" w:rsidP="00220497">
            <w:pPr>
              <w:jc w:val="center"/>
              <w:rPr>
                <w:rFonts w:ascii="Calibri" w:hAnsi="Calibri" w:cs="Calibri"/>
              </w:rPr>
            </w:pPr>
            <w:r>
              <w:rPr>
                <w:rFonts w:ascii="Calibri" w:hAnsi="Calibri" w:cs="Calibri"/>
              </w:rPr>
              <w:t>12</w:t>
            </w:r>
          </w:p>
        </w:tc>
      </w:tr>
      <w:tr w:rsidR="00D95B8B" w14:paraId="62FFC0BD" w14:textId="77777777" w:rsidTr="00220497">
        <w:tc>
          <w:tcPr>
            <w:tcW w:w="1458" w:type="dxa"/>
            <w:hideMark/>
          </w:tcPr>
          <w:p w14:paraId="04DCD73C" w14:textId="77777777" w:rsidR="00D95B8B" w:rsidRDefault="00D95B8B" w:rsidP="00220497">
            <w:pPr>
              <w:jc w:val="center"/>
              <w:rPr>
                <w:rFonts w:ascii="Calibri" w:hAnsi="Calibri" w:cs="Calibri"/>
              </w:rPr>
            </w:pPr>
            <w:r>
              <w:rPr>
                <w:rFonts w:ascii="Calibri" w:hAnsi="Calibri" w:cs="Calibri"/>
              </w:rPr>
              <w:t>Table 1.2</w:t>
            </w:r>
          </w:p>
        </w:tc>
        <w:tc>
          <w:tcPr>
            <w:tcW w:w="6120" w:type="dxa"/>
            <w:hideMark/>
          </w:tcPr>
          <w:p w14:paraId="2739CD06" w14:textId="77777777" w:rsidR="00D95B8B" w:rsidRDefault="00D95B8B" w:rsidP="00220497">
            <w:pPr>
              <w:rPr>
                <w:rFonts w:ascii="Calibri" w:hAnsi="Calibri" w:cs="Calibri"/>
              </w:rPr>
            </w:pPr>
            <w:r>
              <w:rPr>
                <w:rFonts w:ascii="Calibri" w:hAnsi="Calibri" w:cs="Calibri"/>
              </w:rPr>
              <w:t>Title of the table</w:t>
            </w:r>
          </w:p>
        </w:tc>
        <w:tc>
          <w:tcPr>
            <w:tcW w:w="873" w:type="dxa"/>
            <w:hideMark/>
          </w:tcPr>
          <w:p w14:paraId="6F7B29CE" w14:textId="77777777" w:rsidR="00D95B8B" w:rsidRDefault="00D95B8B" w:rsidP="00220497">
            <w:pPr>
              <w:jc w:val="center"/>
              <w:rPr>
                <w:rFonts w:ascii="Calibri" w:hAnsi="Calibri" w:cs="Calibri"/>
              </w:rPr>
            </w:pPr>
            <w:r>
              <w:rPr>
                <w:rFonts w:ascii="Calibri" w:hAnsi="Calibri" w:cs="Calibri"/>
              </w:rPr>
              <w:t>14</w:t>
            </w:r>
          </w:p>
        </w:tc>
      </w:tr>
      <w:tr w:rsidR="00D95B8B" w14:paraId="30EAACD5" w14:textId="77777777" w:rsidTr="00220497">
        <w:trPr>
          <w:trHeight w:val="80"/>
        </w:trPr>
        <w:tc>
          <w:tcPr>
            <w:tcW w:w="1458" w:type="dxa"/>
            <w:hideMark/>
          </w:tcPr>
          <w:p w14:paraId="08920B13" w14:textId="77777777" w:rsidR="00D95B8B" w:rsidRDefault="00D95B8B" w:rsidP="00220497">
            <w:pPr>
              <w:jc w:val="center"/>
              <w:rPr>
                <w:rFonts w:ascii="Calibri" w:hAnsi="Calibri" w:cs="Calibri"/>
              </w:rPr>
            </w:pPr>
            <w:r>
              <w:rPr>
                <w:rFonts w:ascii="Calibri" w:hAnsi="Calibri" w:cs="Calibri"/>
              </w:rPr>
              <w:t>Table 2.1</w:t>
            </w:r>
          </w:p>
        </w:tc>
        <w:tc>
          <w:tcPr>
            <w:tcW w:w="6120" w:type="dxa"/>
            <w:hideMark/>
          </w:tcPr>
          <w:p w14:paraId="65BF8768" w14:textId="77777777" w:rsidR="00D95B8B" w:rsidRDefault="00D95B8B" w:rsidP="00220497">
            <w:pPr>
              <w:rPr>
                <w:rFonts w:ascii="Calibri" w:hAnsi="Calibri" w:cs="Calibri"/>
              </w:rPr>
            </w:pPr>
            <w:r>
              <w:rPr>
                <w:rFonts w:ascii="Calibri" w:hAnsi="Calibri" w:cs="Calibri"/>
              </w:rPr>
              <w:t>Title of the table</w:t>
            </w:r>
          </w:p>
        </w:tc>
        <w:tc>
          <w:tcPr>
            <w:tcW w:w="873" w:type="dxa"/>
            <w:hideMark/>
          </w:tcPr>
          <w:p w14:paraId="7FBA80C3" w14:textId="77777777" w:rsidR="00D95B8B" w:rsidRDefault="00D95B8B" w:rsidP="00220497">
            <w:pPr>
              <w:jc w:val="center"/>
              <w:rPr>
                <w:rFonts w:ascii="Calibri" w:hAnsi="Calibri" w:cs="Calibri"/>
              </w:rPr>
            </w:pPr>
            <w:r>
              <w:rPr>
                <w:rFonts w:ascii="Calibri" w:hAnsi="Calibri" w:cs="Calibri"/>
              </w:rPr>
              <w:t>18</w:t>
            </w:r>
          </w:p>
        </w:tc>
      </w:tr>
      <w:tr w:rsidR="00D95B8B" w14:paraId="76DFAC87" w14:textId="77777777" w:rsidTr="00220497">
        <w:tc>
          <w:tcPr>
            <w:tcW w:w="1458" w:type="dxa"/>
          </w:tcPr>
          <w:p w14:paraId="35F521C0" w14:textId="77777777" w:rsidR="00D95B8B" w:rsidRDefault="00D95B8B" w:rsidP="00220497">
            <w:pPr>
              <w:rPr>
                <w:rFonts w:ascii="Calibri" w:hAnsi="Calibri" w:cs="Calibri"/>
              </w:rPr>
            </w:pPr>
          </w:p>
        </w:tc>
        <w:tc>
          <w:tcPr>
            <w:tcW w:w="6120" w:type="dxa"/>
          </w:tcPr>
          <w:p w14:paraId="181C8956" w14:textId="77777777" w:rsidR="00D95B8B" w:rsidRDefault="00D95B8B" w:rsidP="00220497">
            <w:pPr>
              <w:rPr>
                <w:rFonts w:ascii="Calibri" w:hAnsi="Calibri" w:cs="Calibri"/>
              </w:rPr>
            </w:pPr>
          </w:p>
        </w:tc>
        <w:tc>
          <w:tcPr>
            <w:tcW w:w="873" w:type="dxa"/>
          </w:tcPr>
          <w:p w14:paraId="19CD5FC4" w14:textId="77777777" w:rsidR="00D95B8B" w:rsidRDefault="00D95B8B" w:rsidP="00220497">
            <w:pPr>
              <w:rPr>
                <w:rFonts w:ascii="Calibri" w:hAnsi="Calibri" w:cs="Calibri"/>
              </w:rPr>
            </w:pPr>
          </w:p>
        </w:tc>
      </w:tr>
    </w:tbl>
    <w:p w14:paraId="7DEABE6F" w14:textId="77777777" w:rsidR="00D95B8B" w:rsidRDefault="00D95B8B" w:rsidP="00D95B8B">
      <w:pPr>
        <w:rPr>
          <w:rFonts w:ascii="Calibri" w:hAnsi="Calibri" w:cs="Calibri"/>
        </w:rPr>
      </w:pPr>
    </w:p>
    <w:p w14:paraId="3198B138" w14:textId="77777777" w:rsidR="00D95B8B" w:rsidRDefault="00D95B8B" w:rsidP="00D95B8B">
      <w:pPr>
        <w:ind w:firstLine="720"/>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p>
    <w:p w14:paraId="49D385CA" w14:textId="77777777" w:rsidR="00D95B8B" w:rsidRDefault="00D95B8B" w:rsidP="00D95B8B">
      <w:pPr>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p>
    <w:p w14:paraId="52C0650F" w14:textId="77777777" w:rsidR="00D95B8B" w:rsidRDefault="00D95B8B" w:rsidP="00D95B8B">
      <w:pPr>
        <w:jc w:val="center"/>
        <w:rPr>
          <w:rFonts w:ascii="Calibri" w:hAnsi="Calibri" w:cs="Calibri"/>
        </w:rPr>
      </w:pPr>
      <w:r>
        <w:rPr>
          <w:rFonts w:ascii="Calibri" w:hAnsi="Calibri" w:cs="Calibri"/>
        </w:rPr>
        <w:t>&lt; The table numbers have to be based on the chapter number&gt;</w:t>
      </w:r>
    </w:p>
    <w:p w14:paraId="39F1BFA6" w14:textId="77777777" w:rsidR="00D95B8B" w:rsidRDefault="00D95B8B" w:rsidP="00D95B8B">
      <w:pPr>
        <w:rPr>
          <w:rFonts w:ascii="Calibri" w:hAnsi="Calibri" w:cs="Calibri"/>
        </w:rPr>
      </w:pPr>
    </w:p>
    <w:p w14:paraId="0A521CEC" w14:textId="77777777" w:rsidR="00D95B8B" w:rsidRDefault="00D95B8B" w:rsidP="00D95B8B">
      <w:pPr>
        <w:rPr>
          <w:rFonts w:ascii="Calibri" w:hAnsi="Calibri" w:cs="Calibri"/>
        </w:rPr>
      </w:pPr>
    </w:p>
    <w:p w14:paraId="0B2C4681" w14:textId="77777777" w:rsidR="00D95B8B" w:rsidRDefault="00D95B8B" w:rsidP="00D95B8B">
      <w:pPr>
        <w:rPr>
          <w:rFonts w:ascii="Calibri" w:hAnsi="Calibri" w:cs="Calibri"/>
        </w:rPr>
      </w:pPr>
    </w:p>
    <w:p w14:paraId="3C998241" w14:textId="77777777" w:rsidR="00D95B8B" w:rsidRDefault="00D95B8B" w:rsidP="00D95B8B">
      <w:pPr>
        <w:rPr>
          <w:rFonts w:ascii="Calibri" w:hAnsi="Calibri" w:cs="Calibri"/>
        </w:rPr>
      </w:pPr>
    </w:p>
    <w:p w14:paraId="6826C4B6" w14:textId="77777777" w:rsidR="00D95B8B" w:rsidRDefault="00D95B8B" w:rsidP="00D95B8B">
      <w:pPr>
        <w:rPr>
          <w:rFonts w:ascii="Calibri" w:hAnsi="Calibri" w:cs="Calibri"/>
        </w:rPr>
      </w:pPr>
    </w:p>
    <w:p w14:paraId="325576CD" w14:textId="77777777" w:rsidR="00D95B8B" w:rsidRDefault="00D95B8B" w:rsidP="00D95B8B">
      <w:pPr>
        <w:rPr>
          <w:rFonts w:ascii="Calibri" w:hAnsi="Calibri" w:cs="Calibri"/>
        </w:rPr>
      </w:pPr>
    </w:p>
    <w:p w14:paraId="13BB538B" w14:textId="77777777" w:rsidR="00D95B8B" w:rsidRDefault="00D95B8B" w:rsidP="00D95B8B">
      <w:pPr>
        <w:rPr>
          <w:rFonts w:ascii="Calibri" w:hAnsi="Calibri" w:cs="Calibri"/>
        </w:rPr>
      </w:pPr>
    </w:p>
    <w:p w14:paraId="1480B066" w14:textId="77777777" w:rsidR="00D95B8B" w:rsidRDefault="00D95B8B" w:rsidP="00D95B8B">
      <w:pPr>
        <w:rPr>
          <w:rFonts w:ascii="Calibri" w:hAnsi="Calibri" w:cs="Calibri"/>
        </w:rPr>
      </w:pPr>
    </w:p>
    <w:p w14:paraId="27FBF5AC" w14:textId="77777777" w:rsidR="00D95B8B" w:rsidRDefault="00D95B8B" w:rsidP="00D95B8B">
      <w:pPr>
        <w:rPr>
          <w:rFonts w:ascii="Calibri" w:hAnsi="Calibri" w:cs="Calibri"/>
        </w:rPr>
      </w:pPr>
    </w:p>
    <w:p w14:paraId="080C9F4E" w14:textId="77777777" w:rsidR="00D95B8B" w:rsidRDefault="00D95B8B" w:rsidP="00D95B8B">
      <w:pPr>
        <w:rPr>
          <w:rFonts w:ascii="Calibri" w:hAnsi="Calibri" w:cs="Calibri"/>
        </w:rPr>
      </w:pPr>
    </w:p>
    <w:p w14:paraId="67482250" w14:textId="77777777" w:rsidR="00D95B8B" w:rsidRDefault="00D95B8B" w:rsidP="00D95B8B">
      <w:pPr>
        <w:rPr>
          <w:rFonts w:ascii="Calibri" w:hAnsi="Calibri" w:cs="Calibri"/>
        </w:rPr>
      </w:pPr>
    </w:p>
    <w:p w14:paraId="555952FE" w14:textId="77777777" w:rsidR="00D95B8B" w:rsidRDefault="00D95B8B" w:rsidP="00D95B8B">
      <w:pPr>
        <w:rPr>
          <w:rFonts w:ascii="Calibri" w:hAnsi="Calibri" w:cs="Calibri"/>
        </w:rPr>
      </w:pPr>
    </w:p>
    <w:p w14:paraId="5ED1C4BF" w14:textId="77777777" w:rsidR="00D95B8B" w:rsidRDefault="00D95B8B" w:rsidP="00D95B8B">
      <w:pPr>
        <w:rPr>
          <w:rFonts w:ascii="Calibri" w:hAnsi="Calibri" w:cs="Calibri"/>
        </w:rPr>
      </w:pPr>
    </w:p>
    <w:p w14:paraId="3075B17F" w14:textId="77777777" w:rsidR="00D95B8B" w:rsidRDefault="00D95B8B" w:rsidP="00D95B8B">
      <w:pPr>
        <w:rPr>
          <w:rFonts w:ascii="Calibri" w:hAnsi="Calibri" w:cs="Calibri"/>
        </w:rPr>
      </w:pPr>
    </w:p>
    <w:p w14:paraId="2E27345F" w14:textId="77777777" w:rsidR="00D95B8B" w:rsidRDefault="00D95B8B" w:rsidP="00D95B8B">
      <w:pPr>
        <w:rPr>
          <w:rFonts w:ascii="Calibri" w:hAnsi="Calibri" w:cs="Calibri"/>
        </w:rPr>
      </w:pPr>
    </w:p>
    <w:p w14:paraId="3110F52F" w14:textId="77777777" w:rsidR="00D95B8B" w:rsidRDefault="00D95B8B" w:rsidP="00D95B8B">
      <w:pPr>
        <w:rPr>
          <w:rFonts w:ascii="Calibri" w:hAnsi="Calibri" w:cs="Calibri"/>
        </w:rPr>
      </w:pPr>
    </w:p>
    <w:p w14:paraId="729AC94A" w14:textId="77777777" w:rsidR="00D95B8B" w:rsidRDefault="00D95B8B" w:rsidP="00D95B8B">
      <w:pPr>
        <w:rPr>
          <w:rFonts w:ascii="Calibri" w:hAnsi="Calibri" w:cs="Calibri"/>
        </w:rPr>
      </w:pPr>
    </w:p>
    <w:p w14:paraId="37290515" w14:textId="77777777" w:rsidR="00D95B8B" w:rsidRDefault="00D95B8B" w:rsidP="00D95B8B">
      <w:pPr>
        <w:rPr>
          <w:rFonts w:ascii="Calibri" w:hAnsi="Calibri" w:cs="Calibri"/>
        </w:rPr>
      </w:pPr>
    </w:p>
    <w:p w14:paraId="3BB4D15E" w14:textId="77777777" w:rsidR="00D95B8B" w:rsidRDefault="00D95B8B" w:rsidP="00D95B8B">
      <w:pPr>
        <w:rPr>
          <w:rFonts w:ascii="Calibri" w:hAnsi="Calibri" w:cs="Calibri"/>
        </w:rPr>
      </w:pPr>
    </w:p>
    <w:p w14:paraId="22D0DBB7" w14:textId="77777777" w:rsidR="00D95B8B" w:rsidRDefault="00D95B8B" w:rsidP="00D95B8B">
      <w:pPr>
        <w:rPr>
          <w:rFonts w:ascii="Calibri" w:hAnsi="Calibri" w:cs="Calibri"/>
        </w:rPr>
      </w:pPr>
    </w:p>
    <w:p w14:paraId="4189C9C8" w14:textId="77777777" w:rsidR="00D95B8B" w:rsidRDefault="00D95B8B" w:rsidP="00D95B8B">
      <w:pPr>
        <w:rPr>
          <w:rFonts w:ascii="Calibri" w:hAnsi="Calibri" w:cs="Calibri"/>
        </w:rPr>
      </w:pPr>
    </w:p>
    <w:p w14:paraId="5E0ED060" w14:textId="77777777" w:rsidR="00D95B8B" w:rsidRDefault="00D95B8B" w:rsidP="00D95B8B">
      <w:pPr>
        <w:rPr>
          <w:rFonts w:ascii="Calibri" w:hAnsi="Calibri" w:cs="Calibri"/>
        </w:rPr>
      </w:pPr>
    </w:p>
    <w:p w14:paraId="795CE117" w14:textId="77777777" w:rsidR="00D95B8B" w:rsidRDefault="00D95B8B" w:rsidP="00D95B8B">
      <w:pPr>
        <w:rPr>
          <w:rFonts w:ascii="Calibri" w:hAnsi="Calibri" w:cs="Calibri"/>
        </w:rPr>
      </w:pPr>
    </w:p>
    <w:p w14:paraId="7B3436F9" w14:textId="77777777" w:rsidR="00D95B8B" w:rsidRDefault="00D95B8B" w:rsidP="00D95B8B">
      <w:pPr>
        <w:rPr>
          <w:rFonts w:ascii="Calibri" w:hAnsi="Calibri" w:cs="Calibri"/>
        </w:rPr>
      </w:pPr>
    </w:p>
    <w:p w14:paraId="1D2DE5F8" w14:textId="77777777" w:rsidR="00D95B8B" w:rsidRDefault="00D95B8B" w:rsidP="00D95B8B">
      <w:pPr>
        <w:rPr>
          <w:rFonts w:ascii="Calibri" w:hAnsi="Calibri" w:cs="Calibri"/>
        </w:rPr>
      </w:pPr>
    </w:p>
    <w:p w14:paraId="04DC2A26" w14:textId="77777777" w:rsidR="00D95B8B" w:rsidRDefault="00D95B8B" w:rsidP="00D95B8B">
      <w:pPr>
        <w:rPr>
          <w:rFonts w:ascii="Calibri" w:hAnsi="Calibri" w:cs="Calibri"/>
        </w:rPr>
      </w:pPr>
    </w:p>
    <w:p w14:paraId="0D49991F" w14:textId="77777777" w:rsidR="00D95B8B" w:rsidRDefault="00D95B8B" w:rsidP="00D95B8B">
      <w:pPr>
        <w:rPr>
          <w:rFonts w:ascii="Calibri" w:hAnsi="Calibri" w:cs="Calibri"/>
        </w:rPr>
      </w:pPr>
    </w:p>
    <w:p w14:paraId="5B83FF45" w14:textId="77777777" w:rsidR="00D95B8B" w:rsidRDefault="00D95B8B" w:rsidP="00D95B8B">
      <w:pPr>
        <w:rPr>
          <w:rFonts w:ascii="Calibri" w:hAnsi="Calibri" w:cs="Calibri"/>
        </w:rPr>
      </w:pPr>
    </w:p>
    <w:p w14:paraId="71E4DF11" w14:textId="77777777" w:rsidR="00D95B8B" w:rsidRDefault="00D95B8B" w:rsidP="00D95B8B">
      <w:pPr>
        <w:rPr>
          <w:rFonts w:ascii="Calibri" w:hAnsi="Calibri" w:cs="Calibri"/>
          <w:b/>
          <w:bCs/>
          <w:u w:val="single"/>
        </w:rPr>
      </w:pPr>
    </w:p>
    <w:p w14:paraId="744E89AE" w14:textId="77777777" w:rsidR="00D95B8B" w:rsidRDefault="00D95B8B" w:rsidP="00D95B8B">
      <w:pPr>
        <w:rPr>
          <w:rFonts w:ascii="Calibri" w:hAnsi="Calibri" w:cs="Calibri"/>
          <w:b/>
          <w:bCs/>
          <w:u w:val="single"/>
        </w:rPr>
      </w:pPr>
      <w:r>
        <w:rPr>
          <w:rFonts w:ascii="Calibri" w:hAnsi="Calibri" w:cs="Calibri"/>
          <w:b/>
          <w:bCs/>
          <w:u w:val="single"/>
        </w:rPr>
        <w:t xml:space="preserve">                                                                               </w:t>
      </w:r>
    </w:p>
    <w:p w14:paraId="0404D7D1" w14:textId="77777777" w:rsidR="00D95B8B" w:rsidRDefault="00D95B8B" w:rsidP="00D95B8B">
      <w:pPr>
        <w:rPr>
          <w:rFonts w:ascii="Calibri" w:hAnsi="Calibri" w:cs="Calibri"/>
          <w:b/>
          <w:bCs/>
          <w:u w:val="single"/>
        </w:rPr>
      </w:pPr>
    </w:p>
    <w:p w14:paraId="48D82D4A" w14:textId="77777777" w:rsidR="00D95B8B" w:rsidRDefault="00D95B8B" w:rsidP="00D95B8B">
      <w:pPr>
        <w:rPr>
          <w:rFonts w:ascii="Calibri" w:hAnsi="Calibri" w:cs="Calibri"/>
        </w:rPr>
      </w:pPr>
      <w:r>
        <w:rPr>
          <w:rFonts w:ascii="Calibri" w:hAnsi="Calibri" w:cs="Calibri"/>
          <w:b/>
          <w:bCs/>
          <w:u w:val="single"/>
        </w:rPr>
        <w:t xml:space="preserve">                </w:t>
      </w:r>
    </w:p>
    <w:p w14:paraId="284E4AD9" w14:textId="77777777" w:rsidR="00D95B8B" w:rsidRDefault="00D95B8B" w:rsidP="00D95B8B">
      <w:pPr>
        <w:rPr>
          <w:rFonts w:ascii="Calibri" w:hAnsi="Calibri" w:cs="Calibri"/>
        </w:rPr>
      </w:pPr>
    </w:p>
    <w:p w14:paraId="5E9A2DF0" w14:textId="77777777" w:rsidR="00D95B8B" w:rsidRDefault="00D95B8B" w:rsidP="00D95B8B">
      <w:pPr>
        <w:rPr>
          <w:rFonts w:ascii="Calibri" w:hAnsi="Calibri" w:cs="Calibri"/>
        </w:rPr>
      </w:pPr>
      <w:r>
        <w:rPr>
          <w:rFonts w:ascii="Calibri" w:hAnsi="Calibri" w:cs="Calibri"/>
        </w:rPr>
        <w:tab/>
      </w:r>
      <w:bookmarkStart w:id="14" w:name="_Toc185910106"/>
    </w:p>
    <w:p w14:paraId="5BE1387C" w14:textId="77777777" w:rsidR="00D95B8B" w:rsidRDefault="00D95B8B" w:rsidP="00D95B8B">
      <w:pPr>
        <w:rPr>
          <w:rFonts w:ascii="Calibri" w:hAnsi="Calibri" w:cs="Calibri"/>
        </w:rPr>
        <w:sectPr w:rsidR="00D95B8B" w:rsidSect="00A6425A">
          <w:pgSz w:w="11909" w:h="16834"/>
          <w:pgMar w:top="1152" w:right="1152" w:bottom="1152" w:left="1530" w:header="720" w:footer="432" w:gutter="0"/>
          <w:pgNumType w:fmt="lowerRoman"/>
          <w:cols w:space="720"/>
        </w:sectPr>
      </w:pPr>
    </w:p>
    <w:p w14:paraId="6A40E741" w14:textId="77777777" w:rsidR="00D95B8B" w:rsidRDefault="00D95B8B" w:rsidP="00D95B8B">
      <w:pPr>
        <w:pStyle w:val="Heading1"/>
        <w:jc w:val="right"/>
        <w:rPr>
          <w:rFonts w:ascii="Calibri" w:hAnsi="Calibri" w:cs="Calibri"/>
          <w:b/>
          <w:sz w:val="24"/>
        </w:rPr>
      </w:pPr>
      <w:bookmarkStart w:id="15" w:name="_Toc21449516"/>
      <w:r>
        <w:rPr>
          <w:rFonts w:ascii="Calibri" w:hAnsi="Calibri" w:cs="Calibri"/>
          <w:b/>
          <w:sz w:val="24"/>
        </w:rPr>
        <w:lastRenderedPageBreak/>
        <w:t>List of Figures</w:t>
      </w:r>
      <w:bookmarkEnd w:id="14"/>
      <w:bookmarkEnd w:id="15"/>
    </w:p>
    <w:p w14:paraId="56F48C44" w14:textId="77777777" w:rsidR="00D95B8B" w:rsidRDefault="00D95B8B" w:rsidP="00D95B8B">
      <w:pPr>
        <w:rPr>
          <w:rFonts w:ascii="Calibri" w:hAnsi="Calibri" w:cs="Calibri"/>
        </w:rPr>
      </w:pPr>
      <w:r>
        <w:rPr>
          <w:rFonts w:ascii="Calibri" w:hAnsi="Calibri" w:cs="Calibri"/>
        </w:rPr>
        <w:t>____________________________________________________________________________</w:t>
      </w:r>
    </w:p>
    <w:p w14:paraId="7EB5FCDE" w14:textId="77777777" w:rsidR="00D95B8B" w:rsidRDefault="00D95B8B" w:rsidP="00D95B8B">
      <w:pPr>
        <w:rPr>
          <w:rFonts w:ascii="Calibri" w:hAnsi="Calibri" w:cs="Calibri"/>
        </w:rPr>
      </w:pPr>
    </w:p>
    <w:tbl>
      <w:tblPr>
        <w:tblW w:w="0" w:type="auto"/>
        <w:jc w:val="center"/>
        <w:tblLook w:val="04A0" w:firstRow="1" w:lastRow="0" w:firstColumn="1" w:lastColumn="0" w:noHBand="0" w:noVBand="1"/>
      </w:tblPr>
      <w:tblGrid>
        <w:gridCol w:w="1458"/>
        <w:gridCol w:w="6120"/>
        <w:gridCol w:w="873"/>
      </w:tblGrid>
      <w:tr w:rsidR="00D95B8B" w14:paraId="18B22724" w14:textId="77777777" w:rsidTr="00220497">
        <w:trPr>
          <w:jc w:val="center"/>
        </w:trPr>
        <w:tc>
          <w:tcPr>
            <w:tcW w:w="1458" w:type="dxa"/>
            <w:hideMark/>
          </w:tcPr>
          <w:p w14:paraId="26B2CDA1" w14:textId="77777777" w:rsidR="00D95B8B" w:rsidRDefault="00D95B8B" w:rsidP="00220497">
            <w:pPr>
              <w:jc w:val="center"/>
              <w:rPr>
                <w:rFonts w:ascii="Calibri" w:hAnsi="Calibri" w:cs="Calibri"/>
                <w:b/>
              </w:rPr>
            </w:pPr>
            <w:r>
              <w:rPr>
                <w:rFonts w:ascii="Calibri" w:hAnsi="Calibri" w:cs="Calibri"/>
                <w:b/>
              </w:rPr>
              <w:t>Figure No.</w:t>
            </w:r>
          </w:p>
        </w:tc>
        <w:tc>
          <w:tcPr>
            <w:tcW w:w="6120" w:type="dxa"/>
            <w:hideMark/>
          </w:tcPr>
          <w:p w14:paraId="3487726E" w14:textId="77777777" w:rsidR="00D95B8B" w:rsidRDefault="00D95B8B" w:rsidP="00220497">
            <w:pPr>
              <w:rPr>
                <w:rFonts w:ascii="Calibri" w:hAnsi="Calibri" w:cs="Calibri"/>
                <w:b/>
              </w:rPr>
            </w:pPr>
            <w:r>
              <w:rPr>
                <w:rFonts w:ascii="Calibri" w:hAnsi="Calibri" w:cs="Calibri"/>
                <w:b/>
              </w:rPr>
              <w:t>Title of the figure</w:t>
            </w:r>
          </w:p>
        </w:tc>
        <w:tc>
          <w:tcPr>
            <w:tcW w:w="810" w:type="dxa"/>
            <w:hideMark/>
          </w:tcPr>
          <w:p w14:paraId="4B3DB0BD" w14:textId="77777777" w:rsidR="00D95B8B" w:rsidRDefault="00D95B8B" w:rsidP="00220497">
            <w:pPr>
              <w:jc w:val="center"/>
              <w:rPr>
                <w:rFonts w:ascii="Calibri" w:hAnsi="Calibri" w:cs="Calibri"/>
                <w:b/>
              </w:rPr>
            </w:pPr>
            <w:r>
              <w:rPr>
                <w:rFonts w:ascii="Calibri" w:hAnsi="Calibri" w:cs="Calibri"/>
                <w:b/>
              </w:rPr>
              <w:t>Pg.No.</w:t>
            </w:r>
          </w:p>
        </w:tc>
      </w:tr>
      <w:tr w:rsidR="00D95B8B" w14:paraId="706C8998" w14:textId="77777777" w:rsidTr="00220497">
        <w:trPr>
          <w:jc w:val="center"/>
        </w:trPr>
        <w:tc>
          <w:tcPr>
            <w:tcW w:w="1458" w:type="dxa"/>
            <w:hideMark/>
          </w:tcPr>
          <w:p w14:paraId="059459D0" w14:textId="77777777" w:rsidR="00D95B8B" w:rsidRDefault="00D95B8B" w:rsidP="00220497">
            <w:pPr>
              <w:jc w:val="center"/>
              <w:rPr>
                <w:rFonts w:ascii="Calibri" w:hAnsi="Calibri" w:cs="Calibri"/>
              </w:rPr>
            </w:pPr>
            <w:r>
              <w:rPr>
                <w:rFonts w:ascii="Calibri" w:hAnsi="Calibri" w:cs="Calibri"/>
              </w:rPr>
              <w:t>Figure 1.1</w:t>
            </w:r>
          </w:p>
        </w:tc>
        <w:tc>
          <w:tcPr>
            <w:tcW w:w="6120" w:type="dxa"/>
            <w:hideMark/>
          </w:tcPr>
          <w:p w14:paraId="274629DA" w14:textId="77777777" w:rsidR="00D95B8B" w:rsidRDefault="00D95B8B" w:rsidP="00220497">
            <w:pPr>
              <w:rPr>
                <w:rFonts w:ascii="Calibri" w:hAnsi="Calibri" w:cs="Calibri"/>
              </w:rPr>
            </w:pPr>
            <w:r>
              <w:rPr>
                <w:rFonts w:ascii="Calibri" w:hAnsi="Calibri" w:cs="Calibri"/>
              </w:rPr>
              <w:t xml:space="preserve">Title of the figure  </w:t>
            </w:r>
          </w:p>
        </w:tc>
        <w:tc>
          <w:tcPr>
            <w:tcW w:w="810" w:type="dxa"/>
            <w:hideMark/>
          </w:tcPr>
          <w:p w14:paraId="49C046E5" w14:textId="77777777" w:rsidR="00D95B8B" w:rsidRDefault="00D95B8B" w:rsidP="00220497">
            <w:pPr>
              <w:jc w:val="center"/>
              <w:rPr>
                <w:rFonts w:ascii="Calibri" w:hAnsi="Calibri" w:cs="Calibri"/>
              </w:rPr>
            </w:pPr>
            <w:r>
              <w:rPr>
                <w:rFonts w:ascii="Calibri" w:hAnsi="Calibri" w:cs="Calibri"/>
              </w:rPr>
              <w:t>13</w:t>
            </w:r>
          </w:p>
        </w:tc>
      </w:tr>
      <w:tr w:rsidR="00D95B8B" w14:paraId="2A222838" w14:textId="77777777" w:rsidTr="00220497">
        <w:trPr>
          <w:jc w:val="center"/>
        </w:trPr>
        <w:tc>
          <w:tcPr>
            <w:tcW w:w="1458" w:type="dxa"/>
            <w:hideMark/>
          </w:tcPr>
          <w:p w14:paraId="0EE77439" w14:textId="77777777" w:rsidR="00D95B8B" w:rsidRDefault="00D95B8B" w:rsidP="00220497">
            <w:pPr>
              <w:jc w:val="center"/>
              <w:rPr>
                <w:rFonts w:ascii="Calibri" w:hAnsi="Calibri" w:cs="Calibri"/>
              </w:rPr>
            </w:pPr>
            <w:r>
              <w:rPr>
                <w:rFonts w:ascii="Calibri" w:hAnsi="Calibri" w:cs="Calibri"/>
              </w:rPr>
              <w:t>Figure 1.2</w:t>
            </w:r>
          </w:p>
        </w:tc>
        <w:tc>
          <w:tcPr>
            <w:tcW w:w="6120" w:type="dxa"/>
            <w:hideMark/>
          </w:tcPr>
          <w:p w14:paraId="606266AD" w14:textId="77777777" w:rsidR="00D95B8B" w:rsidRDefault="00D95B8B" w:rsidP="00220497">
            <w:pPr>
              <w:rPr>
                <w:rFonts w:ascii="Calibri" w:hAnsi="Calibri" w:cs="Calibri"/>
              </w:rPr>
            </w:pPr>
            <w:r>
              <w:rPr>
                <w:rFonts w:ascii="Calibri" w:hAnsi="Calibri" w:cs="Calibri"/>
              </w:rPr>
              <w:t>Title of the figure</w:t>
            </w:r>
          </w:p>
        </w:tc>
        <w:tc>
          <w:tcPr>
            <w:tcW w:w="810" w:type="dxa"/>
            <w:hideMark/>
          </w:tcPr>
          <w:p w14:paraId="3A09EEFD" w14:textId="77777777" w:rsidR="00D95B8B" w:rsidRDefault="00D95B8B" w:rsidP="00220497">
            <w:pPr>
              <w:jc w:val="center"/>
              <w:rPr>
                <w:rFonts w:ascii="Calibri" w:hAnsi="Calibri" w:cs="Calibri"/>
              </w:rPr>
            </w:pPr>
            <w:r>
              <w:rPr>
                <w:rFonts w:ascii="Calibri" w:hAnsi="Calibri" w:cs="Calibri"/>
              </w:rPr>
              <w:t>15</w:t>
            </w:r>
          </w:p>
        </w:tc>
      </w:tr>
      <w:tr w:rsidR="00D95B8B" w14:paraId="547FB7F9" w14:textId="77777777" w:rsidTr="00220497">
        <w:trPr>
          <w:jc w:val="center"/>
        </w:trPr>
        <w:tc>
          <w:tcPr>
            <w:tcW w:w="1458" w:type="dxa"/>
            <w:hideMark/>
          </w:tcPr>
          <w:p w14:paraId="7B6DAAAE" w14:textId="77777777" w:rsidR="00D95B8B" w:rsidRDefault="00D95B8B" w:rsidP="00220497">
            <w:pPr>
              <w:jc w:val="center"/>
              <w:rPr>
                <w:rFonts w:ascii="Calibri" w:hAnsi="Calibri" w:cs="Calibri"/>
              </w:rPr>
            </w:pPr>
            <w:r>
              <w:rPr>
                <w:rFonts w:ascii="Calibri" w:hAnsi="Calibri" w:cs="Calibri"/>
              </w:rPr>
              <w:t>Figure 2.1</w:t>
            </w:r>
          </w:p>
        </w:tc>
        <w:tc>
          <w:tcPr>
            <w:tcW w:w="6120" w:type="dxa"/>
            <w:hideMark/>
          </w:tcPr>
          <w:p w14:paraId="3939DA36" w14:textId="77777777" w:rsidR="00D95B8B" w:rsidRDefault="00D95B8B" w:rsidP="00220497">
            <w:pPr>
              <w:rPr>
                <w:rFonts w:ascii="Calibri" w:hAnsi="Calibri" w:cs="Calibri"/>
              </w:rPr>
            </w:pPr>
            <w:r>
              <w:rPr>
                <w:rFonts w:ascii="Calibri" w:hAnsi="Calibri" w:cs="Calibri"/>
              </w:rPr>
              <w:t>Title of the figure</w:t>
            </w:r>
          </w:p>
        </w:tc>
        <w:tc>
          <w:tcPr>
            <w:tcW w:w="810" w:type="dxa"/>
            <w:hideMark/>
          </w:tcPr>
          <w:p w14:paraId="7B750CF9" w14:textId="77777777" w:rsidR="00D95B8B" w:rsidRDefault="00D95B8B" w:rsidP="00220497">
            <w:pPr>
              <w:jc w:val="center"/>
              <w:rPr>
                <w:rFonts w:ascii="Calibri" w:hAnsi="Calibri" w:cs="Calibri"/>
              </w:rPr>
            </w:pPr>
            <w:r>
              <w:rPr>
                <w:rFonts w:ascii="Calibri" w:hAnsi="Calibri" w:cs="Calibri"/>
              </w:rPr>
              <w:t>19</w:t>
            </w:r>
          </w:p>
        </w:tc>
      </w:tr>
      <w:tr w:rsidR="00D95B8B" w14:paraId="2C1FECCC" w14:textId="77777777" w:rsidTr="00220497">
        <w:trPr>
          <w:jc w:val="center"/>
        </w:trPr>
        <w:tc>
          <w:tcPr>
            <w:tcW w:w="1458" w:type="dxa"/>
          </w:tcPr>
          <w:p w14:paraId="42C1ADB0" w14:textId="77777777" w:rsidR="00D95B8B" w:rsidRDefault="00D95B8B" w:rsidP="00220497">
            <w:pPr>
              <w:rPr>
                <w:rFonts w:ascii="Calibri" w:hAnsi="Calibri" w:cs="Calibri"/>
              </w:rPr>
            </w:pPr>
          </w:p>
        </w:tc>
        <w:tc>
          <w:tcPr>
            <w:tcW w:w="6120" w:type="dxa"/>
          </w:tcPr>
          <w:p w14:paraId="1B3117CD" w14:textId="77777777" w:rsidR="00D95B8B" w:rsidRDefault="00D95B8B" w:rsidP="00220497">
            <w:pPr>
              <w:rPr>
                <w:rFonts w:ascii="Calibri" w:hAnsi="Calibri" w:cs="Calibri"/>
              </w:rPr>
            </w:pPr>
          </w:p>
        </w:tc>
        <w:tc>
          <w:tcPr>
            <w:tcW w:w="810" w:type="dxa"/>
          </w:tcPr>
          <w:p w14:paraId="456AC54D" w14:textId="77777777" w:rsidR="00D95B8B" w:rsidRDefault="00D95B8B" w:rsidP="00220497">
            <w:pPr>
              <w:rPr>
                <w:rFonts w:ascii="Calibri" w:hAnsi="Calibri" w:cs="Calibri"/>
              </w:rPr>
            </w:pPr>
          </w:p>
        </w:tc>
      </w:tr>
    </w:tbl>
    <w:p w14:paraId="5FCC0F12" w14:textId="77777777" w:rsidR="00D95B8B" w:rsidRDefault="00D95B8B" w:rsidP="00D95B8B">
      <w:pPr>
        <w:rPr>
          <w:rFonts w:ascii="Calibri" w:hAnsi="Calibri" w:cs="Calibri"/>
        </w:rPr>
      </w:pPr>
    </w:p>
    <w:p w14:paraId="326B11E3" w14:textId="77777777" w:rsidR="00D95B8B" w:rsidRDefault="00D95B8B" w:rsidP="00D95B8B">
      <w:pPr>
        <w:rPr>
          <w:rFonts w:ascii="Calibri" w:hAnsi="Calibri" w:cs="Calibri"/>
        </w:rPr>
      </w:pPr>
    </w:p>
    <w:p w14:paraId="5099FDF7" w14:textId="77777777" w:rsidR="00D95B8B" w:rsidRDefault="00D95B8B" w:rsidP="00D95B8B">
      <w:pPr>
        <w:rPr>
          <w:rFonts w:ascii="Calibri" w:hAnsi="Calibri" w:cs="Calibri"/>
        </w:rPr>
      </w:pPr>
    </w:p>
    <w:p w14:paraId="3EB0D807" w14:textId="77777777" w:rsidR="00D95B8B" w:rsidRDefault="00D95B8B" w:rsidP="00D95B8B">
      <w:pPr>
        <w:rPr>
          <w:rFonts w:ascii="Calibri" w:hAnsi="Calibri" w:cs="Calibri"/>
        </w:rPr>
      </w:pPr>
    </w:p>
    <w:p w14:paraId="215C6295" w14:textId="77777777" w:rsidR="00D95B8B" w:rsidRDefault="00D95B8B" w:rsidP="00D95B8B">
      <w:pPr>
        <w:jc w:val="center"/>
        <w:rPr>
          <w:rFonts w:ascii="Calibri" w:hAnsi="Calibri" w:cs="Calibri"/>
        </w:rPr>
      </w:pPr>
      <w:r>
        <w:rPr>
          <w:rFonts w:ascii="Calibri" w:hAnsi="Calibri" w:cs="Calibri"/>
        </w:rPr>
        <w:t>&lt; The Figure numbers have to be based on the chapter number&gt;</w:t>
      </w:r>
    </w:p>
    <w:p w14:paraId="703EA007" w14:textId="77777777" w:rsidR="00D95B8B" w:rsidRDefault="00D95B8B" w:rsidP="00D95B8B">
      <w:pPr>
        <w:pStyle w:val="Heading1"/>
        <w:jc w:val="right"/>
        <w:rPr>
          <w:rFonts w:ascii="Calibri" w:hAnsi="Calibri" w:cs="Calibri"/>
          <w:b/>
          <w:bCs/>
        </w:rPr>
      </w:pPr>
      <w:r>
        <w:rPr>
          <w:rFonts w:ascii="Calibri" w:hAnsi="Calibri" w:cs="Calibri"/>
        </w:rPr>
        <w:br w:type="page"/>
      </w:r>
      <w:bookmarkStart w:id="16" w:name="_Toc21449517"/>
      <w:r>
        <w:rPr>
          <w:rFonts w:ascii="Calibri" w:hAnsi="Calibri" w:cs="Calibri"/>
          <w:b/>
          <w:sz w:val="24"/>
        </w:rPr>
        <w:lastRenderedPageBreak/>
        <w:t>List of Symbols</w:t>
      </w:r>
      <w:bookmarkEnd w:id="16"/>
    </w:p>
    <w:p w14:paraId="2D8E2BB3" w14:textId="77777777" w:rsidR="00D95B8B" w:rsidRDefault="00D95B8B" w:rsidP="00D95B8B">
      <w:pPr>
        <w:rPr>
          <w:rFonts w:ascii="Calibri" w:hAnsi="Calibri" w:cs="Calibri"/>
        </w:rPr>
      </w:pPr>
      <w:r>
        <w:rPr>
          <w:rFonts w:ascii="Calibri" w:hAnsi="Calibri" w:cs="Calibri"/>
        </w:rPr>
        <w:t>____________________________________________________________________________</w:t>
      </w:r>
    </w:p>
    <w:p w14:paraId="422F2EF2" w14:textId="77777777" w:rsidR="00D95B8B" w:rsidRDefault="00D95B8B" w:rsidP="00D95B8B">
      <w:pPr>
        <w:rPr>
          <w:rFonts w:ascii="Calibri" w:hAnsi="Calibri" w:cs="Calibri"/>
        </w:rPr>
      </w:pPr>
    </w:p>
    <w:p w14:paraId="2728C73E" w14:textId="77777777" w:rsidR="00D95B8B" w:rsidRDefault="00D95B8B" w:rsidP="00D95B8B">
      <w:pPr>
        <w:rPr>
          <w:rFonts w:ascii="Calibri" w:hAnsi="Calibri" w:cs="Calibri"/>
        </w:rPr>
      </w:pPr>
    </w:p>
    <w:tbl>
      <w:tblPr>
        <w:tblW w:w="0" w:type="auto"/>
        <w:jc w:val="center"/>
        <w:tblLook w:val="04A0" w:firstRow="1" w:lastRow="0" w:firstColumn="1" w:lastColumn="0" w:noHBand="0" w:noVBand="1"/>
      </w:tblPr>
      <w:tblGrid>
        <w:gridCol w:w="1458"/>
        <w:gridCol w:w="5503"/>
        <w:gridCol w:w="1427"/>
      </w:tblGrid>
      <w:tr w:rsidR="00D95B8B" w14:paraId="238F57A5" w14:textId="77777777" w:rsidTr="00220497">
        <w:trPr>
          <w:jc w:val="center"/>
        </w:trPr>
        <w:tc>
          <w:tcPr>
            <w:tcW w:w="1458" w:type="dxa"/>
            <w:hideMark/>
          </w:tcPr>
          <w:p w14:paraId="62705A61" w14:textId="77777777" w:rsidR="00D95B8B" w:rsidRDefault="00D95B8B" w:rsidP="00220497">
            <w:pPr>
              <w:jc w:val="center"/>
              <w:rPr>
                <w:rFonts w:ascii="Calibri" w:hAnsi="Calibri" w:cs="Calibri"/>
                <w:b/>
              </w:rPr>
            </w:pPr>
            <w:r>
              <w:rPr>
                <w:rFonts w:ascii="Calibri" w:hAnsi="Calibri" w:cs="Calibri"/>
                <w:b/>
              </w:rPr>
              <w:t>Symbol</w:t>
            </w:r>
          </w:p>
        </w:tc>
        <w:tc>
          <w:tcPr>
            <w:tcW w:w="5503" w:type="dxa"/>
            <w:hideMark/>
          </w:tcPr>
          <w:p w14:paraId="0B4838AC" w14:textId="77777777" w:rsidR="00D95B8B" w:rsidRDefault="00D95B8B" w:rsidP="00220497">
            <w:pPr>
              <w:rPr>
                <w:rFonts w:ascii="Calibri" w:hAnsi="Calibri" w:cs="Calibri"/>
                <w:b/>
              </w:rPr>
            </w:pPr>
            <w:r>
              <w:rPr>
                <w:rFonts w:ascii="Calibri" w:hAnsi="Calibri" w:cs="Calibri"/>
                <w:b/>
              </w:rPr>
              <w:t>Description</w:t>
            </w:r>
          </w:p>
        </w:tc>
        <w:tc>
          <w:tcPr>
            <w:tcW w:w="1427" w:type="dxa"/>
            <w:hideMark/>
          </w:tcPr>
          <w:p w14:paraId="6CB2D481" w14:textId="77777777" w:rsidR="00D95B8B" w:rsidRDefault="00D95B8B" w:rsidP="00220497">
            <w:pPr>
              <w:rPr>
                <w:rFonts w:ascii="Calibri" w:hAnsi="Calibri" w:cs="Calibri"/>
                <w:b/>
              </w:rPr>
            </w:pPr>
            <w:r>
              <w:rPr>
                <w:rFonts w:ascii="Calibri" w:hAnsi="Calibri" w:cs="Calibri"/>
                <w:b/>
              </w:rPr>
              <w:t>Units</w:t>
            </w:r>
          </w:p>
        </w:tc>
      </w:tr>
      <w:tr w:rsidR="00D95B8B" w14:paraId="19E1E092" w14:textId="77777777" w:rsidTr="00220497">
        <w:trPr>
          <w:jc w:val="center"/>
        </w:trPr>
        <w:tc>
          <w:tcPr>
            <w:tcW w:w="1458" w:type="dxa"/>
            <w:hideMark/>
          </w:tcPr>
          <w:p w14:paraId="4D22154E" w14:textId="77777777" w:rsidR="00D95B8B" w:rsidRDefault="00D95B8B" w:rsidP="00220497">
            <w:pPr>
              <w:jc w:val="center"/>
              <w:rPr>
                <w:rFonts w:ascii="Calibri" w:hAnsi="Calibri" w:cs="Calibri"/>
              </w:rPr>
            </w:pPr>
            <w:r>
              <w:rPr>
                <w:rFonts w:ascii="Calibri" w:hAnsi="Calibri" w:cs="Calibri"/>
              </w:rPr>
              <w:t>A</w:t>
            </w:r>
          </w:p>
        </w:tc>
        <w:tc>
          <w:tcPr>
            <w:tcW w:w="5503" w:type="dxa"/>
            <w:hideMark/>
          </w:tcPr>
          <w:p w14:paraId="2F982C4D" w14:textId="77777777" w:rsidR="00D95B8B" w:rsidRDefault="00D95B8B" w:rsidP="00220497">
            <w:pPr>
              <w:rPr>
                <w:rFonts w:ascii="Calibri" w:hAnsi="Calibri" w:cs="Calibri"/>
              </w:rPr>
            </w:pPr>
            <w:r>
              <w:rPr>
                <w:rFonts w:ascii="Calibri" w:hAnsi="Calibri" w:cs="Calibri"/>
              </w:rPr>
              <w:t>Current</w:t>
            </w:r>
          </w:p>
        </w:tc>
        <w:tc>
          <w:tcPr>
            <w:tcW w:w="1427" w:type="dxa"/>
            <w:hideMark/>
          </w:tcPr>
          <w:p w14:paraId="7BE84D14" w14:textId="77777777" w:rsidR="00D95B8B" w:rsidRDefault="00D95B8B" w:rsidP="00220497">
            <w:pPr>
              <w:rPr>
                <w:rFonts w:ascii="Calibri" w:hAnsi="Calibri" w:cs="Calibri"/>
              </w:rPr>
            </w:pPr>
            <w:r>
              <w:rPr>
                <w:rFonts w:ascii="Calibri" w:hAnsi="Calibri" w:cs="Calibri"/>
              </w:rPr>
              <w:t>Amp</w:t>
            </w:r>
          </w:p>
        </w:tc>
      </w:tr>
      <w:tr w:rsidR="00D95B8B" w14:paraId="755C11F4" w14:textId="77777777" w:rsidTr="00220497">
        <w:trPr>
          <w:jc w:val="center"/>
        </w:trPr>
        <w:tc>
          <w:tcPr>
            <w:tcW w:w="1458" w:type="dxa"/>
            <w:hideMark/>
          </w:tcPr>
          <w:p w14:paraId="0970EE86" w14:textId="77777777" w:rsidR="00D95B8B" w:rsidRDefault="00D95B8B" w:rsidP="00220497">
            <w:pPr>
              <w:jc w:val="center"/>
              <w:rPr>
                <w:rFonts w:ascii="Calibri" w:hAnsi="Calibri" w:cs="Calibri"/>
              </w:rPr>
            </w:pPr>
            <w:r>
              <w:rPr>
                <w:rFonts w:ascii="Calibri" w:hAnsi="Calibri" w:cs="Calibri"/>
              </w:rPr>
              <w:t>g</w:t>
            </w:r>
          </w:p>
        </w:tc>
        <w:tc>
          <w:tcPr>
            <w:tcW w:w="5503" w:type="dxa"/>
            <w:hideMark/>
          </w:tcPr>
          <w:p w14:paraId="4C7B47F8" w14:textId="77777777" w:rsidR="00D95B8B" w:rsidRDefault="00D95B8B" w:rsidP="00220497">
            <w:pPr>
              <w:rPr>
                <w:rFonts w:ascii="Calibri" w:hAnsi="Calibri" w:cs="Calibri"/>
              </w:rPr>
            </w:pPr>
            <w:r>
              <w:rPr>
                <w:rFonts w:ascii="Calibri" w:hAnsi="Calibri" w:cs="Calibri"/>
              </w:rPr>
              <w:t>Acceleration due to gravity - 9.81</w:t>
            </w:r>
          </w:p>
        </w:tc>
        <w:tc>
          <w:tcPr>
            <w:tcW w:w="1427" w:type="dxa"/>
            <w:hideMark/>
          </w:tcPr>
          <w:p w14:paraId="3084E543" w14:textId="77777777" w:rsidR="00D95B8B" w:rsidRDefault="00D95B8B" w:rsidP="00220497">
            <w:pPr>
              <w:rPr>
                <w:rFonts w:ascii="Calibri" w:hAnsi="Calibri" w:cs="Calibri"/>
              </w:rPr>
            </w:pPr>
            <w:r>
              <w:rPr>
                <w:rFonts w:ascii="Calibri" w:hAnsi="Calibri" w:cs="Calibri"/>
              </w:rPr>
              <w:t>m/s</w:t>
            </w:r>
            <w:r>
              <w:rPr>
                <w:rFonts w:ascii="Calibri" w:hAnsi="Calibri" w:cs="Calibri"/>
                <w:vertAlign w:val="superscript"/>
              </w:rPr>
              <w:t>2</w:t>
            </w:r>
          </w:p>
        </w:tc>
      </w:tr>
      <w:tr w:rsidR="00D95B8B" w14:paraId="5B095846" w14:textId="77777777" w:rsidTr="00220497">
        <w:trPr>
          <w:jc w:val="center"/>
        </w:trPr>
        <w:tc>
          <w:tcPr>
            <w:tcW w:w="1458" w:type="dxa"/>
            <w:hideMark/>
          </w:tcPr>
          <w:p w14:paraId="6829BCF1" w14:textId="77777777" w:rsidR="00D95B8B" w:rsidRDefault="00D95B8B" w:rsidP="00220497">
            <w:pPr>
              <w:jc w:val="center"/>
              <w:rPr>
                <w:rFonts w:ascii="Calibri" w:hAnsi="Calibri" w:cs="Calibri"/>
              </w:rPr>
            </w:pPr>
            <w:r>
              <w:rPr>
                <w:rFonts w:ascii="Calibri" w:hAnsi="Calibri" w:cs="Calibri"/>
              </w:rPr>
              <w:t>V</w:t>
            </w:r>
          </w:p>
        </w:tc>
        <w:tc>
          <w:tcPr>
            <w:tcW w:w="5503" w:type="dxa"/>
            <w:hideMark/>
          </w:tcPr>
          <w:p w14:paraId="24425AC5" w14:textId="77777777" w:rsidR="00D95B8B" w:rsidRDefault="00D95B8B" w:rsidP="00220497">
            <w:pPr>
              <w:rPr>
                <w:rFonts w:ascii="Calibri" w:hAnsi="Calibri" w:cs="Calibri"/>
              </w:rPr>
            </w:pPr>
            <w:r>
              <w:rPr>
                <w:rFonts w:ascii="Calibri" w:hAnsi="Calibri" w:cs="Calibri"/>
              </w:rPr>
              <w:t>Voltage</w:t>
            </w:r>
          </w:p>
        </w:tc>
        <w:tc>
          <w:tcPr>
            <w:tcW w:w="1427" w:type="dxa"/>
            <w:hideMark/>
          </w:tcPr>
          <w:p w14:paraId="20A0FCA7" w14:textId="77777777" w:rsidR="00D95B8B" w:rsidRDefault="00D95B8B" w:rsidP="00220497">
            <w:pPr>
              <w:rPr>
                <w:rFonts w:ascii="Calibri" w:hAnsi="Calibri" w:cs="Calibri"/>
              </w:rPr>
            </w:pPr>
            <w:r>
              <w:rPr>
                <w:rFonts w:ascii="Calibri" w:hAnsi="Calibri" w:cs="Calibri"/>
              </w:rPr>
              <w:t>Volts</w:t>
            </w:r>
          </w:p>
        </w:tc>
      </w:tr>
      <w:tr w:rsidR="00D95B8B" w14:paraId="414B0D5A" w14:textId="77777777" w:rsidTr="00220497">
        <w:trPr>
          <w:jc w:val="center"/>
        </w:trPr>
        <w:tc>
          <w:tcPr>
            <w:tcW w:w="1458" w:type="dxa"/>
            <w:hideMark/>
          </w:tcPr>
          <w:p w14:paraId="108C6BD2" w14:textId="77777777" w:rsidR="00D95B8B" w:rsidRDefault="00D95B8B" w:rsidP="00220497">
            <w:pPr>
              <w:jc w:val="center"/>
              <w:rPr>
                <w:rFonts w:ascii="Calibri" w:hAnsi="Calibri" w:cs="Calibri"/>
              </w:rPr>
            </w:pPr>
            <w:r>
              <w:rPr>
                <w:rFonts w:ascii="Calibri" w:hAnsi="Calibri" w:cs="Calibri"/>
              </w:rPr>
              <w:t>w</w:t>
            </w:r>
          </w:p>
        </w:tc>
        <w:tc>
          <w:tcPr>
            <w:tcW w:w="5503" w:type="dxa"/>
            <w:hideMark/>
          </w:tcPr>
          <w:p w14:paraId="76110A76" w14:textId="77777777" w:rsidR="00D95B8B" w:rsidRDefault="00D95B8B" w:rsidP="00220497">
            <w:pPr>
              <w:rPr>
                <w:rFonts w:ascii="Calibri" w:hAnsi="Calibri" w:cs="Calibri"/>
              </w:rPr>
            </w:pPr>
            <w:r>
              <w:rPr>
                <w:rFonts w:ascii="Calibri" w:hAnsi="Calibri" w:cs="Calibri"/>
              </w:rPr>
              <w:t>Width</w:t>
            </w:r>
          </w:p>
        </w:tc>
        <w:tc>
          <w:tcPr>
            <w:tcW w:w="1427" w:type="dxa"/>
            <w:hideMark/>
          </w:tcPr>
          <w:p w14:paraId="06CB5365" w14:textId="77777777" w:rsidR="00D95B8B" w:rsidRDefault="00D95B8B" w:rsidP="00220497">
            <w:pPr>
              <w:rPr>
                <w:rFonts w:ascii="Calibri" w:hAnsi="Calibri" w:cs="Calibri"/>
              </w:rPr>
            </w:pPr>
            <w:r>
              <w:rPr>
                <w:rFonts w:ascii="Calibri" w:hAnsi="Calibri" w:cs="Calibri"/>
              </w:rPr>
              <w:t>mm</w:t>
            </w:r>
          </w:p>
        </w:tc>
      </w:tr>
      <w:tr w:rsidR="00D95B8B" w14:paraId="7501E360" w14:textId="77777777" w:rsidTr="00220497">
        <w:trPr>
          <w:jc w:val="center"/>
        </w:trPr>
        <w:tc>
          <w:tcPr>
            <w:tcW w:w="1458" w:type="dxa"/>
          </w:tcPr>
          <w:p w14:paraId="774C105B" w14:textId="77777777" w:rsidR="00D95B8B" w:rsidRDefault="00D95B8B" w:rsidP="00220497">
            <w:pPr>
              <w:jc w:val="center"/>
              <w:rPr>
                <w:rFonts w:ascii="Calibri" w:hAnsi="Calibri" w:cs="Calibri"/>
              </w:rPr>
            </w:pPr>
          </w:p>
        </w:tc>
        <w:tc>
          <w:tcPr>
            <w:tcW w:w="5503" w:type="dxa"/>
          </w:tcPr>
          <w:p w14:paraId="3C1C6B05" w14:textId="77777777" w:rsidR="00D95B8B" w:rsidRDefault="00D95B8B" w:rsidP="00220497">
            <w:pPr>
              <w:rPr>
                <w:rFonts w:ascii="Calibri" w:hAnsi="Calibri" w:cs="Calibri"/>
              </w:rPr>
            </w:pPr>
          </w:p>
        </w:tc>
        <w:tc>
          <w:tcPr>
            <w:tcW w:w="1427" w:type="dxa"/>
          </w:tcPr>
          <w:p w14:paraId="29427150" w14:textId="77777777" w:rsidR="00D95B8B" w:rsidRDefault="00D95B8B" w:rsidP="00220497">
            <w:pPr>
              <w:rPr>
                <w:rFonts w:ascii="Calibri" w:hAnsi="Calibri" w:cs="Calibri"/>
              </w:rPr>
            </w:pPr>
          </w:p>
        </w:tc>
      </w:tr>
    </w:tbl>
    <w:p w14:paraId="647CC77E" w14:textId="77777777" w:rsidR="00D95B8B" w:rsidRDefault="00D95B8B" w:rsidP="00D95B8B">
      <w:pPr>
        <w:rPr>
          <w:rFonts w:ascii="Calibri" w:hAnsi="Calibri" w:cs="Calibri"/>
        </w:rPr>
      </w:pPr>
    </w:p>
    <w:p w14:paraId="21FE2316" w14:textId="77777777" w:rsidR="00D95B8B" w:rsidRDefault="00D95B8B" w:rsidP="00D95B8B">
      <w:pPr>
        <w:rPr>
          <w:rFonts w:ascii="Calibri" w:hAnsi="Calibri" w:cs="Calibri"/>
        </w:rPr>
      </w:pPr>
    </w:p>
    <w:p w14:paraId="2D94D591" w14:textId="77777777" w:rsidR="00D95B8B" w:rsidRDefault="00D95B8B" w:rsidP="00D95B8B">
      <w:pPr>
        <w:rPr>
          <w:rFonts w:ascii="Calibri" w:hAnsi="Calibri" w:cs="Calibri"/>
        </w:rPr>
      </w:pPr>
    </w:p>
    <w:p w14:paraId="41D1D598" w14:textId="77777777" w:rsidR="00D95B8B" w:rsidRDefault="00D95B8B" w:rsidP="00D95B8B">
      <w:pPr>
        <w:jc w:val="center"/>
        <w:rPr>
          <w:rFonts w:ascii="Calibri" w:hAnsi="Calibri" w:cs="Calibri"/>
        </w:rPr>
      </w:pPr>
      <w:r>
        <w:rPr>
          <w:rFonts w:ascii="Calibri" w:hAnsi="Calibri" w:cs="Calibri"/>
        </w:rPr>
        <w:t>&lt; Arrange in alphabetical order&gt;</w:t>
      </w:r>
    </w:p>
    <w:p w14:paraId="29FC11B8" w14:textId="77777777" w:rsidR="00D95B8B" w:rsidRDefault="00D95B8B" w:rsidP="00D95B8B">
      <w:pPr>
        <w:rPr>
          <w:rFonts w:ascii="Calibri" w:hAnsi="Calibri" w:cs="Calibri"/>
        </w:rPr>
      </w:pPr>
    </w:p>
    <w:p w14:paraId="46409018" w14:textId="77777777" w:rsidR="00D95B8B" w:rsidRDefault="00D95B8B" w:rsidP="00D95B8B">
      <w:pPr>
        <w:rPr>
          <w:rFonts w:ascii="Calibri" w:hAnsi="Calibri" w:cs="Calibri"/>
        </w:rPr>
      </w:pPr>
    </w:p>
    <w:p w14:paraId="35E4B0CD" w14:textId="77777777" w:rsidR="00D95B8B" w:rsidRDefault="00D95B8B" w:rsidP="00D95B8B">
      <w:pPr>
        <w:jc w:val="center"/>
        <w:rPr>
          <w:rFonts w:ascii="Calibri" w:hAnsi="Calibri" w:cs="Calibri"/>
        </w:rPr>
      </w:pPr>
    </w:p>
    <w:p w14:paraId="215F7846" w14:textId="77777777" w:rsidR="00D95B8B" w:rsidRDefault="00D95B8B" w:rsidP="00D95B8B">
      <w:pPr>
        <w:rPr>
          <w:rFonts w:ascii="Calibri" w:hAnsi="Calibri" w:cs="Calibri"/>
        </w:rPr>
      </w:pPr>
    </w:p>
    <w:p w14:paraId="6695DA10" w14:textId="77777777" w:rsidR="00D95B8B" w:rsidRDefault="00D95B8B" w:rsidP="00D95B8B">
      <w:pPr>
        <w:rPr>
          <w:rFonts w:ascii="Calibri" w:hAnsi="Calibri" w:cs="Calibri"/>
        </w:rPr>
      </w:pPr>
    </w:p>
    <w:p w14:paraId="1DDB8057" w14:textId="77777777" w:rsidR="00D95B8B" w:rsidRDefault="00D95B8B" w:rsidP="00D95B8B">
      <w:pPr>
        <w:rPr>
          <w:rFonts w:ascii="Calibri" w:hAnsi="Calibri" w:cs="Calibri"/>
        </w:rPr>
      </w:pPr>
    </w:p>
    <w:p w14:paraId="08D74BFF" w14:textId="77777777" w:rsidR="00D95B8B" w:rsidRDefault="00D95B8B" w:rsidP="00D95B8B">
      <w:pPr>
        <w:rPr>
          <w:rFonts w:ascii="Calibri" w:hAnsi="Calibri" w:cs="Calibri"/>
        </w:rPr>
      </w:pPr>
    </w:p>
    <w:p w14:paraId="468B2691" w14:textId="77777777" w:rsidR="00D95B8B" w:rsidRDefault="00D95B8B" w:rsidP="00D95B8B">
      <w:pPr>
        <w:rPr>
          <w:rFonts w:ascii="Calibri" w:hAnsi="Calibri" w:cs="Calibri"/>
        </w:rPr>
      </w:pPr>
    </w:p>
    <w:p w14:paraId="6353539A" w14:textId="77777777" w:rsidR="00D95B8B" w:rsidRDefault="00D95B8B" w:rsidP="00D95B8B">
      <w:pPr>
        <w:rPr>
          <w:rFonts w:ascii="Calibri" w:hAnsi="Calibri" w:cs="Calibri"/>
        </w:rPr>
      </w:pPr>
    </w:p>
    <w:p w14:paraId="0EBB2D5D" w14:textId="77777777" w:rsidR="00D95B8B" w:rsidRDefault="00D95B8B" w:rsidP="00D95B8B">
      <w:pPr>
        <w:rPr>
          <w:rFonts w:ascii="Calibri" w:hAnsi="Calibri" w:cs="Calibri"/>
        </w:rPr>
      </w:pPr>
    </w:p>
    <w:p w14:paraId="3DC80A46" w14:textId="77777777" w:rsidR="00D95B8B" w:rsidRDefault="00D95B8B" w:rsidP="00D95B8B">
      <w:pPr>
        <w:rPr>
          <w:rFonts w:ascii="Calibri" w:hAnsi="Calibri" w:cs="Calibri"/>
        </w:rPr>
      </w:pPr>
    </w:p>
    <w:p w14:paraId="3E3EEFD4" w14:textId="77777777" w:rsidR="00D95B8B" w:rsidRDefault="00D95B8B" w:rsidP="00D95B8B">
      <w:pPr>
        <w:rPr>
          <w:rFonts w:ascii="Calibri" w:hAnsi="Calibri" w:cs="Calibri"/>
        </w:rPr>
      </w:pPr>
    </w:p>
    <w:p w14:paraId="0F836E09" w14:textId="77777777" w:rsidR="00D95B8B" w:rsidRDefault="00D95B8B" w:rsidP="00D95B8B">
      <w:pPr>
        <w:rPr>
          <w:rFonts w:ascii="Calibri" w:hAnsi="Calibri" w:cs="Calibri"/>
        </w:rPr>
      </w:pPr>
    </w:p>
    <w:p w14:paraId="402116D4" w14:textId="77777777" w:rsidR="00D95B8B" w:rsidRDefault="00D95B8B" w:rsidP="00D95B8B">
      <w:pPr>
        <w:rPr>
          <w:rFonts w:ascii="Calibri" w:hAnsi="Calibri" w:cs="Calibri"/>
        </w:rPr>
      </w:pPr>
    </w:p>
    <w:p w14:paraId="50758866" w14:textId="77777777" w:rsidR="00D95B8B" w:rsidRDefault="00D95B8B" w:rsidP="00D95B8B">
      <w:pPr>
        <w:rPr>
          <w:rFonts w:ascii="Calibri" w:hAnsi="Calibri" w:cs="Calibri"/>
          <w:u w:val="single"/>
        </w:rPr>
      </w:pPr>
      <w:r>
        <w:rPr>
          <w:rFonts w:ascii="Calibri" w:hAnsi="Calibri" w:cs="Calibri"/>
          <w:u w:val="single"/>
        </w:rPr>
        <w:t xml:space="preserve">            </w:t>
      </w:r>
      <w:bookmarkStart w:id="17" w:name="_Toc185910107"/>
    </w:p>
    <w:p w14:paraId="47FE9289" w14:textId="77777777" w:rsidR="00D95B8B" w:rsidRDefault="00D95B8B" w:rsidP="00D95B8B">
      <w:pPr>
        <w:rPr>
          <w:rFonts w:ascii="Calibri" w:hAnsi="Calibri" w:cs="Calibri"/>
          <w:u w:val="single"/>
        </w:rPr>
        <w:sectPr w:rsidR="00D95B8B" w:rsidSect="00A6425A">
          <w:pgSz w:w="11909" w:h="16834"/>
          <w:pgMar w:top="1152" w:right="1152" w:bottom="1152" w:left="1530" w:header="720" w:footer="432" w:gutter="0"/>
          <w:pgNumType w:fmt="lowerRoman"/>
          <w:cols w:space="720"/>
        </w:sectPr>
      </w:pPr>
    </w:p>
    <w:bookmarkEnd w:id="17"/>
    <w:p w14:paraId="0C4877AD" w14:textId="77777777" w:rsidR="00D95B8B" w:rsidRDefault="00D95B8B" w:rsidP="00D95B8B">
      <w:pPr>
        <w:rPr>
          <w:rFonts w:ascii="Calibri" w:hAnsi="Calibri" w:cs="Calibri"/>
        </w:rPr>
      </w:pPr>
    </w:p>
    <w:p w14:paraId="5323DC85" w14:textId="77777777" w:rsidR="00D95B8B" w:rsidRDefault="00D95B8B" w:rsidP="00D95B8B">
      <w:pPr>
        <w:rPr>
          <w:rFonts w:ascii="Calibri" w:hAnsi="Calibri" w:cs="Calibri"/>
        </w:rPr>
      </w:pPr>
    </w:p>
    <w:p w14:paraId="21CFCEC2" w14:textId="77777777" w:rsidR="00D95B8B" w:rsidRDefault="00D95B8B" w:rsidP="00D95B8B">
      <w:pPr>
        <w:rPr>
          <w:rFonts w:ascii="Calibri" w:hAnsi="Calibri" w:cs="Calibri"/>
        </w:rPr>
      </w:pPr>
    </w:p>
    <w:p w14:paraId="3C3BA64B" w14:textId="77777777" w:rsidR="00D95B8B" w:rsidRDefault="00D95B8B" w:rsidP="00D95B8B">
      <w:pPr>
        <w:rPr>
          <w:rFonts w:ascii="Calibri" w:hAnsi="Calibri" w:cs="Calibri"/>
        </w:rPr>
      </w:pPr>
    </w:p>
    <w:p w14:paraId="57675F77" w14:textId="77777777" w:rsidR="00D95B8B" w:rsidRDefault="00D95B8B" w:rsidP="00D95B8B">
      <w:pPr>
        <w:rPr>
          <w:rFonts w:ascii="Calibri" w:hAnsi="Calibri" w:cs="Calibri"/>
        </w:rPr>
      </w:pPr>
    </w:p>
    <w:p w14:paraId="33C6385D" w14:textId="77777777" w:rsidR="00D95B8B" w:rsidRDefault="00D95B8B" w:rsidP="00D95B8B">
      <w:pPr>
        <w:rPr>
          <w:rFonts w:ascii="Calibri" w:hAnsi="Calibri" w:cs="Calibri"/>
        </w:rPr>
      </w:pPr>
    </w:p>
    <w:p w14:paraId="566D2359" w14:textId="77777777" w:rsidR="00D95B8B" w:rsidRDefault="00D95B8B" w:rsidP="00D95B8B">
      <w:pPr>
        <w:rPr>
          <w:rFonts w:ascii="Calibri" w:hAnsi="Calibri" w:cs="Calibri"/>
        </w:rPr>
      </w:pPr>
    </w:p>
    <w:p w14:paraId="33F1E5D3" w14:textId="77777777" w:rsidR="00D95B8B" w:rsidRDefault="00D95B8B" w:rsidP="00D95B8B">
      <w:pPr>
        <w:rPr>
          <w:rFonts w:ascii="Calibri" w:hAnsi="Calibri" w:cs="Calibri"/>
        </w:rPr>
      </w:pPr>
    </w:p>
    <w:p w14:paraId="620A96FB" w14:textId="77777777" w:rsidR="00D95B8B" w:rsidRDefault="00D95B8B" w:rsidP="00D95B8B">
      <w:pPr>
        <w:rPr>
          <w:rFonts w:ascii="Calibri" w:hAnsi="Calibri" w:cs="Calibri"/>
        </w:rPr>
      </w:pPr>
    </w:p>
    <w:p w14:paraId="4B4F1863" w14:textId="77777777" w:rsidR="00D95B8B" w:rsidRDefault="00D95B8B" w:rsidP="00D95B8B">
      <w:pPr>
        <w:rPr>
          <w:rFonts w:ascii="Calibri" w:hAnsi="Calibri" w:cs="Calibri"/>
        </w:rPr>
      </w:pPr>
    </w:p>
    <w:p w14:paraId="34677BD0" w14:textId="77777777" w:rsidR="00D95B8B" w:rsidRDefault="00D95B8B" w:rsidP="00D95B8B">
      <w:pPr>
        <w:rPr>
          <w:rFonts w:ascii="Calibri" w:hAnsi="Calibri" w:cs="Calibri"/>
        </w:rPr>
      </w:pPr>
    </w:p>
    <w:p w14:paraId="010598FB" w14:textId="77777777" w:rsidR="00D95B8B" w:rsidRDefault="00D95B8B" w:rsidP="00D95B8B">
      <w:pPr>
        <w:rPr>
          <w:rFonts w:ascii="Calibri" w:hAnsi="Calibri" w:cs="Calibri"/>
        </w:rPr>
      </w:pPr>
    </w:p>
    <w:p w14:paraId="4ECA946C" w14:textId="77777777" w:rsidR="00D95B8B" w:rsidRDefault="00D95B8B" w:rsidP="00D95B8B">
      <w:pPr>
        <w:rPr>
          <w:rFonts w:ascii="Calibri" w:hAnsi="Calibri" w:cs="Calibri"/>
        </w:rPr>
      </w:pPr>
    </w:p>
    <w:p w14:paraId="4CACD8C3" w14:textId="77777777" w:rsidR="00D95B8B" w:rsidRDefault="00D95B8B" w:rsidP="00D95B8B">
      <w:pPr>
        <w:rPr>
          <w:rFonts w:ascii="Calibri" w:hAnsi="Calibri" w:cs="Calibri"/>
        </w:rPr>
      </w:pPr>
    </w:p>
    <w:p w14:paraId="1E049ADE" w14:textId="77777777" w:rsidR="00D95B8B" w:rsidRDefault="00D95B8B" w:rsidP="00D95B8B">
      <w:pPr>
        <w:rPr>
          <w:rFonts w:ascii="Calibri" w:hAnsi="Calibri" w:cs="Calibri"/>
        </w:rPr>
      </w:pPr>
    </w:p>
    <w:p w14:paraId="31B5EAF3" w14:textId="77777777" w:rsidR="00D95B8B" w:rsidRDefault="00D95B8B" w:rsidP="00D95B8B">
      <w:pPr>
        <w:rPr>
          <w:rFonts w:ascii="Calibri" w:hAnsi="Calibri" w:cs="Calibri"/>
        </w:rPr>
      </w:pPr>
    </w:p>
    <w:p w14:paraId="2B033DE0" w14:textId="77777777" w:rsidR="00D95B8B" w:rsidRDefault="00D95B8B" w:rsidP="00D95B8B">
      <w:pPr>
        <w:rPr>
          <w:rFonts w:ascii="Calibri" w:hAnsi="Calibri" w:cs="Calibri"/>
        </w:rPr>
      </w:pPr>
    </w:p>
    <w:p w14:paraId="36698CCC" w14:textId="77777777" w:rsidR="00D95B8B" w:rsidRDefault="00D95B8B" w:rsidP="00D95B8B">
      <w:pPr>
        <w:rPr>
          <w:rFonts w:ascii="Calibri" w:hAnsi="Calibri" w:cs="Calibri"/>
          <w:b/>
        </w:rPr>
        <w:sectPr w:rsidR="00D95B8B" w:rsidSect="00A6425A">
          <w:type w:val="continuous"/>
          <w:pgSz w:w="11909" w:h="16834"/>
          <w:pgMar w:top="1440" w:right="1019" w:bottom="1440" w:left="1267" w:header="720" w:footer="403" w:gutter="0"/>
          <w:cols w:space="720"/>
        </w:sectPr>
      </w:pPr>
    </w:p>
    <w:p w14:paraId="0A4B4076" w14:textId="77777777" w:rsidR="00D95B8B" w:rsidRDefault="00D95B8B" w:rsidP="00D95B8B">
      <w:pPr>
        <w:pStyle w:val="Heading1"/>
        <w:jc w:val="right"/>
        <w:rPr>
          <w:rFonts w:ascii="Calibri" w:hAnsi="Calibri" w:cs="Calibri"/>
          <w:b/>
          <w:sz w:val="24"/>
          <w:u w:val="single"/>
        </w:rPr>
      </w:pPr>
      <w:bookmarkStart w:id="18" w:name="_Toc185910110"/>
      <w:bookmarkStart w:id="19" w:name="_Toc21449518"/>
      <w:r>
        <w:rPr>
          <w:rFonts w:ascii="Calibri" w:hAnsi="Calibri" w:cs="Calibri"/>
          <w:b/>
          <w:sz w:val="24"/>
          <w:u w:val="single"/>
        </w:rPr>
        <w:lastRenderedPageBreak/>
        <w:t>Question No. A1</w:t>
      </w:r>
      <w:bookmarkEnd w:id="19"/>
    </w:p>
    <w:p w14:paraId="03F493E3" w14:textId="77777777" w:rsidR="00D95B8B" w:rsidRDefault="00D95B8B" w:rsidP="00D95B8B">
      <w:pPr>
        <w:jc w:val="right"/>
        <w:rPr>
          <w:rFonts w:ascii="Calibri" w:hAnsi="Calibri" w:cs="Calibri"/>
          <w:b/>
          <w:sz w:val="28"/>
          <w:u w:val="single"/>
        </w:rPr>
      </w:pPr>
    </w:p>
    <w:p w14:paraId="58DA1499" w14:textId="77777777" w:rsidR="00D95B8B" w:rsidRDefault="00D95B8B" w:rsidP="00D95B8B">
      <w:pPr>
        <w:rPr>
          <w:rFonts w:ascii="Calibri" w:hAnsi="Calibri" w:cs="Calibri"/>
          <w:b/>
          <w:u w:val="single"/>
        </w:rPr>
      </w:pPr>
      <w:r>
        <w:rPr>
          <w:rFonts w:ascii="Calibri" w:hAnsi="Calibri" w:cs="Calibri"/>
          <w:b/>
          <w:u w:val="single"/>
        </w:rPr>
        <w:t>Solution to Question No. A1:</w:t>
      </w:r>
    </w:p>
    <w:p w14:paraId="41552712" w14:textId="77777777" w:rsidR="00D95B8B" w:rsidRDefault="00D95B8B" w:rsidP="00D95B8B">
      <w:pPr>
        <w:rPr>
          <w:rFonts w:ascii="Calibri" w:hAnsi="Calibri" w:cs="Calibri"/>
          <w:b/>
          <w:u w:val="single"/>
        </w:rPr>
      </w:pPr>
    </w:p>
    <w:p w14:paraId="7AC8B02F" w14:textId="77777777" w:rsidR="00D95B8B" w:rsidRPr="00F45112" w:rsidRDefault="00D95B8B" w:rsidP="00D95B8B">
      <w:pPr>
        <w:rPr>
          <w:rFonts w:asciiTheme="minorHAnsi" w:hAnsiTheme="minorHAnsi" w:cstheme="minorHAnsi"/>
          <w:b/>
        </w:rPr>
      </w:pPr>
      <w:r w:rsidRPr="00F45112">
        <w:rPr>
          <w:rFonts w:asciiTheme="minorHAnsi" w:hAnsiTheme="minorHAnsi" w:cstheme="minorHAnsi"/>
          <w:b/>
        </w:rPr>
        <w:t>“The service sectors of our country bring about economic development for our country”.</w:t>
      </w:r>
    </w:p>
    <w:p w14:paraId="001BE254" w14:textId="66B661DB" w:rsidR="00D95B8B" w:rsidRDefault="00D95B8B" w:rsidP="003A5B94">
      <w:pPr>
        <w:pStyle w:val="Heading2"/>
        <w:numPr>
          <w:ilvl w:val="1"/>
          <w:numId w:val="27"/>
        </w:numPr>
        <w:rPr>
          <w:rFonts w:ascii="Calibri" w:hAnsi="Calibri" w:cs="Calibri"/>
          <w:color w:val="auto"/>
          <w:sz w:val="22"/>
          <w:szCs w:val="24"/>
        </w:rPr>
      </w:pPr>
      <w:bookmarkStart w:id="20" w:name="_Toc21449519"/>
      <w:r w:rsidRPr="00BD3B93">
        <w:rPr>
          <w:rFonts w:asciiTheme="minorHAnsi" w:hAnsiTheme="minorHAnsi" w:cstheme="minorHAnsi"/>
          <w:color w:val="000000"/>
          <w:sz w:val="24"/>
          <w:szCs w:val="24"/>
          <w:shd w:val="clear" w:color="auto" w:fill="FFFFFF"/>
        </w:rPr>
        <w:t>Introduction to all the service sectors that exists in our country</w:t>
      </w:r>
      <w:r>
        <w:rPr>
          <w:rFonts w:ascii="Calibri" w:hAnsi="Calibri" w:cs="Calibri"/>
          <w:color w:val="auto"/>
          <w:sz w:val="22"/>
          <w:szCs w:val="24"/>
        </w:rPr>
        <w:t>:</w:t>
      </w:r>
      <w:bookmarkEnd w:id="20"/>
    </w:p>
    <w:p w14:paraId="72EDC1B6" w14:textId="77777777" w:rsidR="003A5B94" w:rsidRDefault="003A5B94" w:rsidP="003A5B94">
      <w:pPr>
        <w:pStyle w:val="ListParagraph"/>
        <w:spacing w:line="276" w:lineRule="auto"/>
        <w:ind w:left="360"/>
        <w:rPr>
          <w:rFonts w:asciiTheme="minorHAnsi" w:hAnsiTheme="minorHAnsi" w:cstheme="minorHAnsi"/>
        </w:rPr>
      </w:pPr>
    </w:p>
    <w:p w14:paraId="4F277371" w14:textId="7E8FEFC1" w:rsidR="003A5B94" w:rsidRPr="003A5B94" w:rsidRDefault="003A5B94" w:rsidP="003A5B94">
      <w:pPr>
        <w:pStyle w:val="ListParagraph"/>
        <w:spacing w:line="276" w:lineRule="auto"/>
        <w:ind w:left="360"/>
        <w:rPr>
          <w:rFonts w:asciiTheme="minorHAnsi" w:hAnsiTheme="minorHAnsi" w:cstheme="minorHAnsi"/>
        </w:rPr>
      </w:pPr>
      <w:r w:rsidRPr="003A5B94">
        <w:rPr>
          <w:rFonts w:asciiTheme="minorHAnsi" w:hAnsiTheme="minorHAnsi" w:cstheme="minorHAnsi"/>
        </w:rPr>
        <w:t>The services sector is a vital component of the Indian economy. The sector, which accounts for around 60 per cent of the country’s gross domestic product (GDP), has emerged as one of the largest and fastest-growing sectors not just in the country but in the global landscape; subsequently, its contribution towards global output and employment has been substantial</w:t>
      </w:r>
      <w:r>
        <w:rPr>
          <w:rFonts w:asciiTheme="minorHAnsi" w:hAnsiTheme="minorHAnsi" w:cstheme="minorHAnsi"/>
        </w:rPr>
        <w:t>.</w:t>
      </w:r>
    </w:p>
    <w:p w14:paraId="73884FE3" w14:textId="77777777" w:rsidR="003A5B94" w:rsidRPr="003A5B94" w:rsidRDefault="003A5B94" w:rsidP="003A5B94">
      <w:pPr>
        <w:pStyle w:val="ListParagraph"/>
        <w:spacing w:line="276" w:lineRule="auto"/>
        <w:ind w:left="360"/>
        <w:rPr>
          <w:rFonts w:asciiTheme="minorHAnsi" w:hAnsiTheme="minorHAnsi" w:cstheme="minorHAnsi"/>
        </w:rPr>
      </w:pPr>
      <w:r w:rsidRPr="003A5B94">
        <w:rPr>
          <w:rFonts w:asciiTheme="minorHAnsi" w:hAnsiTheme="minorHAnsi" w:cstheme="minorHAnsi"/>
        </w:rPr>
        <w:t xml:space="preserve">The share of services in India’s GDP at factor cost (at current prices) rose from 33.3 per cent (1950–1951) to 56.5 per cent in 2012–13, as per advance estimates. During FY 2014–15, the sector is projected to grow at a healthy 5.6 per cent, according to National Council of Applied Economic Research (NCAER). </w:t>
      </w:r>
    </w:p>
    <w:p w14:paraId="4F6D9D38" w14:textId="77777777" w:rsidR="003A5B94" w:rsidRPr="003A5B94" w:rsidRDefault="003A5B94" w:rsidP="003A5B94">
      <w:pPr>
        <w:pStyle w:val="ListParagraph"/>
        <w:spacing w:line="276" w:lineRule="auto"/>
        <w:ind w:left="360"/>
        <w:rPr>
          <w:rFonts w:asciiTheme="minorHAnsi" w:hAnsiTheme="minorHAnsi" w:cstheme="minorHAnsi"/>
        </w:rPr>
      </w:pPr>
      <w:r w:rsidRPr="003A5B94">
        <w:rPr>
          <w:rFonts w:asciiTheme="minorHAnsi" w:hAnsiTheme="minorHAnsi" w:cstheme="minorHAnsi"/>
        </w:rPr>
        <w:t>This sector in India comprises a wide range of activities, including trading, transportation, communication, financial, real estate and business services, and community, social and personal services.</w:t>
      </w:r>
    </w:p>
    <w:p w14:paraId="3B353A98" w14:textId="77777777" w:rsidR="003A5B94" w:rsidRPr="003A5B94" w:rsidRDefault="003A5B94" w:rsidP="003A5B94">
      <w:pPr>
        <w:pStyle w:val="ListParagraph"/>
        <w:spacing w:line="276" w:lineRule="auto"/>
        <w:ind w:left="360"/>
        <w:rPr>
          <w:rFonts w:asciiTheme="minorHAnsi" w:hAnsiTheme="minorHAnsi" w:cstheme="minorHAnsi"/>
        </w:rPr>
      </w:pPr>
    </w:p>
    <w:p w14:paraId="0415BD7A" w14:textId="77777777" w:rsidR="003A5B94" w:rsidRPr="003A5B94" w:rsidRDefault="003A5B94" w:rsidP="003A5B94">
      <w:pPr>
        <w:pStyle w:val="ListParagraph"/>
        <w:spacing w:line="276" w:lineRule="auto"/>
        <w:ind w:left="360"/>
        <w:rPr>
          <w:rFonts w:asciiTheme="minorHAnsi" w:hAnsiTheme="minorHAnsi" w:cstheme="minorHAnsi"/>
        </w:rPr>
      </w:pPr>
      <w:r w:rsidRPr="003A5B94">
        <w:rPr>
          <w:rFonts w:asciiTheme="minorHAnsi" w:hAnsiTheme="minorHAnsi" w:cstheme="minorHAnsi"/>
          <w:b/>
        </w:rPr>
        <w:t>Service Sector in India # 1. Trade</w:t>
      </w:r>
      <w:r w:rsidRPr="003A5B94">
        <w:rPr>
          <w:rFonts w:asciiTheme="minorHAnsi" w:hAnsiTheme="minorHAnsi" w:cstheme="minorHAnsi"/>
        </w:rPr>
        <w:t xml:space="preserve">: </w:t>
      </w:r>
    </w:p>
    <w:p w14:paraId="5112A625" w14:textId="77777777" w:rsidR="003A5B94" w:rsidRPr="003A5B94" w:rsidRDefault="003A5B94" w:rsidP="003A5B94">
      <w:pPr>
        <w:pStyle w:val="ListParagraph"/>
        <w:spacing w:line="276" w:lineRule="auto"/>
        <w:ind w:left="360"/>
        <w:rPr>
          <w:rFonts w:asciiTheme="minorHAnsi" w:hAnsiTheme="minorHAnsi" w:cstheme="minorHAnsi"/>
        </w:rPr>
      </w:pPr>
      <w:r w:rsidRPr="003A5B94">
        <w:rPr>
          <w:rFonts w:asciiTheme="minorHAnsi" w:hAnsiTheme="minorHAnsi" w:cstheme="minorHAnsi"/>
        </w:rPr>
        <w:t>Trade is an important segment in India’s GDP. The GDP from trade (inclusive of whole­sale and retail in the organized and unorganized sectors) at constant prices increased from Rs.4,33,967 crore in 2004-05 to Rs.6,71,396 crore in 2009-10, at a CAGR of 9.1 per cent. The share of trade in the GDP, however, remained fairly stable at around 15 per cent in the last four years.</w:t>
      </w:r>
    </w:p>
    <w:p w14:paraId="537CB574" w14:textId="77777777" w:rsidR="003A5B94" w:rsidRPr="003A5B94" w:rsidRDefault="003A5B94" w:rsidP="003A5B94">
      <w:pPr>
        <w:pStyle w:val="ListParagraph"/>
        <w:spacing w:line="276" w:lineRule="auto"/>
        <w:ind w:left="360"/>
        <w:rPr>
          <w:rFonts w:asciiTheme="minorHAnsi" w:hAnsiTheme="minorHAnsi" w:cstheme="minorHAnsi"/>
        </w:rPr>
      </w:pPr>
    </w:p>
    <w:p w14:paraId="7249FF13" w14:textId="77777777" w:rsidR="003A5B94" w:rsidRPr="003A5B94" w:rsidRDefault="003A5B94" w:rsidP="003A5B94">
      <w:pPr>
        <w:pStyle w:val="ListParagraph"/>
        <w:spacing w:line="276" w:lineRule="auto"/>
        <w:ind w:left="360"/>
        <w:rPr>
          <w:rFonts w:asciiTheme="minorHAnsi" w:hAnsiTheme="minorHAnsi" w:cstheme="minorHAnsi"/>
          <w:b/>
        </w:rPr>
      </w:pPr>
      <w:r w:rsidRPr="003A5B94">
        <w:rPr>
          <w:rFonts w:asciiTheme="minorHAnsi" w:hAnsiTheme="minorHAnsi" w:cstheme="minorHAnsi"/>
          <w:b/>
        </w:rPr>
        <w:t xml:space="preserve">Service Sector in India # 2. Tourism, Including Hotels and Restaurants: </w:t>
      </w:r>
    </w:p>
    <w:p w14:paraId="1BCB773D" w14:textId="77777777" w:rsidR="003A5B94" w:rsidRPr="003A5B94" w:rsidRDefault="003A5B94" w:rsidP="003A5B94">
      <w:pPr>
        <w:pStyle w:val="ListParagraph"/>
        <w:spacing w:line="276" w:lineRule="auto"/>
        <w:ind w:left="360"/>
        <w:rPr>
          <w:rFonts w:asciiTheme="minorHAnsi" w:hAnsiTheme="minorHAnsi" w:cstheme="minorHAnsi"/>
        </w:rPr>
      </w:pPr>
      <w:r w:rsidRPr="003A5B94">
        <w:rPr>
          <w:rFonts w:asciiTheme="minorHAnsi" w:hAnsiTheme="minorHAnsi" w:cstheme="minorHAnsi"/>
        </w:rPr>
        <w:t>Tourism is one of the major engines of economic growth in most parts of the world including India. Since tourism does not fall under a single heading in the National Accounts Statistics, its contribution has to be estimated. In 2007-08, the contribution of tourism to the country’s GDP, and to total jobs (direct and indirect) in the country was estimated at 5.92 per cent, and 9.24 per cent respectively.</w:t>
      </w:r>
    </w:p>
    <w:p w14:paraId="67AA1209" w14:textId="77777777" w:rsidR="003A5B94" w:rsidRPr="003A5B94" w:rsidRDefault="003A5B94" w:rsidP="003A5B94">
      <w:pPr>
        <w:pStyle w:val="ListParagraph"/>
        <w:spacing w:line="276" w:lineRule="auto"/>
        <w:ind w:left="360"/>
        <w:rPr>
          <w:rFonts w:asciiTheme="minorHAnsi" w:hAnsiTheme="minorHAnsi" w:cstheme="minorHAnsi"/>
        </w:rPr>
      </w:pPr>
    </w:p>
    <w:p w14:paraId="0282C9ED" w14:textId="77777777" w:rsidR="003A5B94" w:rsidRPr="003A5B94" w:rsidRDefault="003A5B94" w:rsidP="003A5B94">
      <w:pPr>
        <w:pStyle w:val="ListParagraph"/>
        <w:spacing w:line="276" w:lineRule="auto"/>
        <w:ind w:left="360"/>
        <w:rPr>
          <w:rFonts w:asciiTheme="minorHAnsi" w:hAnsiTheme="minorHAnsi" w:cstheme="minorHAnsi"/>
        </w:rPr>
      </w:pPr>
      <w:r w:rsidRPr="003A5B94">
        <w:rPr>
          <w:rFonts w:asciiTheme="minorHAnsi" w:hAnsiTheme="minorHAnsi" w:cstheme="minorHAnsi"/>
          <w:b/>
        </w:rPr>
        <w:t>Service Sector in India # 3. Shipping</w:t>
      </w:r>
      <w:r w:rsidRPr="003A5B94">
        <w:rPr>
          <w:rFonts w:asciiTheme="minorHAnsi" w:hAnsiTheme="minorHAnsi" w:cstheme="minorHAnsi"/>
        </w:rPr>
        <w:t xml:space="preserve">: </w:t>
      </w:r>
    </w:p>
    <w:p w14:paraId="6E8936BA" w14:textId="77777777" w:rsidR="003A5B94" w:rsidRPr="003A5B94" w:rsidRDefault="003A5B94" w:rsidP="003A5B94">
      <w:pPr>
        <w:pStyle w:val="ListParagraph"/>
        <w:spacing w:line="276" w:lineRule="auto"/>
        <w:ind w:left="360"/>
        <w:rPr>
          <w:rFonts w:asciiTheme="minorHAnsi" w:hAnsiTheme="minorHAnsi" w:cstheme="minorHAnsi"/>
        </w:rPr>
      </w:pPr>
      <w:r w:rsidRPr="003A5B94">
        <w:rPr>
          <w:rFonts w:asciiTheme="minorHAnsi" w:hAnsiTheme="minorHAnsi" w:cstheme="minorHAnsi"/>
        </w:rPr>
        <w:t>Shipping plays an important role in the economic development of the country, especially in India’s international trade. The Indian shipping industry also plays an important role in the energy security of the country, as energy resources, such as coal, crude oil, and natural gas are mainly transported by ship</w:t>
      </w:r>
    </w:p>
    <w:p w14:paraId="21056F2B" w14:textId="77777777" w:rsidR="003A5B94" w:rsidRPr="003A5B94" w:rsidRDefault="003A5B94" w:rsidP="003A5B94">
      <w:pPr>
        <w:pStyle w:val="ListParagraph"/>
        <w:spacing w:line="276" w:lineRule="auto"/>
        <w:ind w:left="360"/>
        <w:rPr>
          <w:rFonts w:asciiTheme="minorHAnsi" w:hAnsiTheme="minorHAnsi" w:cstheme="minorHAnsi"/>
        </w:rPr>
      </w:pPr>
    </w:p>
    <w:p w14:paraId="688676E5" w14:textId="77777777" w:rsidR="003A5B94" w:rsidRPr="003A5B94" w:rsidRDefault="003A5B94" w:rsidP="003A5B94">
      <w:pPr>
        <w:pStyle w:val="ListParagraph"/>
        <w:spacing w:line="276" w:lineRule="auto"/>
        <w:ind w:left="360"/>
        <w:rPr>
          <w:rFonts w:asciiTheme="minorHAnsi" w:hAnsiTheme="minorHAnsi" w:cstheme="minorHAnsi"/>
        </w:rPr>
      </w:pPr>
      <w:r w:rsidRPr="003A5B94">
        <w:rPr>
          <w:rFonts w:asciiTheme="minorHAnsi" w:hAnsiTheme="minorHAnsi" w:cstheme="minorHAnsi"/>
          <w:b/>
        </w:rPr>
        <w:t>Service Sector in India # 4. Real Estate Services</w:t>
      </w:r>
      <w:r w:rsidRPr="003A5B94">
        <w:rPr>
          <w:rFonts w:asciiTheme="minorHAnsi" w:hAnsiTheme="minorHAnsi" w:cstheme="minorHAnsi"/>
        </w:rPr>
        <w:t xml:space="preserve">: </w:t>
      </w:r>
    </w:p>
    <w:p w14:paraId="098C2AD4" w14:textId="77777777" w:rsidR="003A5B94" w:rsidRPr="003A5B94" w:rsidRDefault="003A5B94" w:rsidP="003A5B94">
      <w:pPr>
        <w:pStyle w:val="ListParagraph"/>
        <w:spacing w:line="276" w:lineRule="auto"/>
        <w:ind w:left="360"/>
        <w:rPr>
          <w:rFonts w:asciiTheme="minorHAnsi" w:hAnsiTheme="minorHAnsi" w:cstheme="minorHAnsi"/>
        </w:rPr>
      </w:pPr>
      <w:r w:rsidRPr="003A5B94">
        <w:rPr>
          <w:rFonts w:asciiTheme="minorHAnsi" w:hAnsiTheme="minorHAnsi" w:cstheme="minorHAnsi"/>
        </w:rPr>
        <w:t>The real estate sector includes development of commercial and residential real estates, with participation and involvement of both Government agencies and private develop­ers.</w:t>
      </w:r>
    </w:p>
    <w:p w14:paraId="6153AF40" w14:textId="77777777" w:rsidR="003A5B94" w:rsidRPr="003A5B94" w:rsidRDefault="003A5B94" w:rsidP="003A5B94">
      <w:pPr>
        <w:pStyle w:val="ListParagraph"/>
        <w:spacing w:line="276" w:lineRule="auto"/>
        <w:ind w:left="360"/>
        <w:rPr>
          <w:rFonts w:asciiTheme="minorHAnsi" w:hAnsiTheme="minorHAnsi" w:cstheme="minorHAnsi"/>
        </w:rPr>
      </w:pPr>
    </w:p>
    <w:p w14:paraId="627718D8" w14:textId="77777777" w:rsidR="003A5B94" w:rsidRPr="003A5B94" w:rsidRDefault="003A5B94" w:rsidP="003A5B94">
      <w:pPr>
        <w:pStyle w:val="ListParagraph"/>
        <w:spacing w:line="276" w:lineRule="auto"/>
        <w:ind w:left="360"/>
        <w:rPr>
          <w:rFonts w:asciiTheme="minorHAnsi" w:hAnsiTheme="minorHAnsi" w:cstheme="minorHAnsi"/>
        </w:rPr>
      </w:pPr>
    </w:p>
    <w:p w14:paraId="0E00F435" w14:textId="77777777" w:rsidR="003A5B94" w:rsidRPr="003A5B94" w:rsidRDefault="003A5B94" w:rsidP="003A5B94">
      <w:pPr>
        <w:pStyle w:val="ListParagraph"/>
        <w:spacing w:line="276" w:lineRule="auto"/>
        <w:ind w:left="360"/>
        <w:rPr>
          <w:rFonts w:asciiTheme="minorHAnsi" w:hAnsiTheme="minorHAnsi" w:cstheme="minorHAnsi"/>
        </w:rPr>
      </w:pPr>
    </w:p>
    <w:p w14:paraId="55A551A5" w14:textId="77777777" w:rsidR="003A5B94" w:rsidRPr="003A5B94" w:rsidRDefault="003A5B94" w:rsidP="003A5B94">
      <w:pPr>
        <w:pStyle w:val="ListParagraph"/>
        <w:spacing w:line="276" w:lineRule="auto"/>
        <w:ind w:left="360"/>
        <w:rPr>
          <w:rFonts w:asciiTheme="minorHAnsi" w:hAnsiTheme="minorHAnsi" w:cstheme="minorHAnsi"/>
          <w:b/>
        </w:rPr>
      </w:pPr>
      <w:r w:rsidRPr="003A5B94">
        <w:rPr>
          <w:rFonts w:asciiTheme="minorHAnsi" w:hAnsiTheme="minorHAnsi" w:cstheme="minorHAnsi"/>
          <w:b/>
        </w:rPr>
        <w:t xml:space="preserve">Service Sector in India # 5. IT Services: </w:t>
      </w:r>
    </w:p>
    <w:p w14:paraId="423A1037" w14:textId="77777777" w:rsidR="003A5B94" w:rsidRPr="003A5B94" w:rsidRDefault="003A5B94" w:rsidP="003A5B94">
      <w:pPr>
        <w:pStyle w:val="ListParagraph"/>
        <w:spacing w:line="276" w:lineRule="auto"/>
        <w:ind w:left="360"/>
        <w:rPr>
          <w:rFonts w:asciiTheme="minorHAnsi" w:hAnsiTheme="minorHAnsi" w:cstheme="minorHAnsi"/>
        </w:rPr>
      </w:pPr>
      <w:r w:rsidRPr="003A5B94">
        <w:rPr>
          <w:rFonts w:asciiTheme="minorHAnsi" w:hAnsiTheme="minorHAnsi" w:cstheme="minorHAnsi"/>
        </w:rPr>
        <w:t>India has gained a brand identity as a knowledge economy due to its IT sector. The IT industry has four major components: IT services, business process outsourcing (BPO), engineering services and R&amp;D, and software products</w:t>
      </w:r>
    </w:p>
    <w:p w14:paraId="16A8D9C0" w14:textId="77777777" w:rsidR="003A5B94" w:rsidRPr="003A5B94" w:rsidRDefault="003A5B94" w:rsidP="003A5B94">
      <w:pPr>
        <w:rPr>
          <w:rFonts w:asciiTheme="minorHAnsi" w:hAnsiTheme="minorHAnsi" w:cstheme="minorHAnsi"/>
        </w:rPr>
      </w:pPr>
    </w:p>
    <w:p w14:paraId="218E9618" w14:textId="4B1C612B" w:rsidR="00D95B8B" w:rsidRDefault="00D95B8B" w:rsidP="003A5B94">
      <w:pPr>
        <w:pStyle w:val="Heading2"/>
        <w:numPr>
          <w:ilvl w:val="1"/>
          <w:numId w:val="27"/>
        </w:numPr>
        <w:rPr>
          <w:rFonts w:ascii="Calibri" w:hAnsi="Calibri" w:cs="Calibri"/>
          <w:color w:val="auto"/>
          <w:sz w:val="22"/>
          <w:szCs w:val="24"/>
        </w:rPr>
      </w:pPr>
      <w:bookmarkStart w:id="21" w:name="_Toc21449520"/>
      <w:r w:rsidRPr="00BD3B93">
        <w:rPr>
          <w:rFonts w:asciiTheme="minorHAnsi" w:hAnsiTheme="minorHAnsi" w:cstheme="minorHAnsi"/>
          <w:color w:val="auto"/>
          <w:sz w:val="24"/>
          <w:szCs w:val="24"/>
        </w:rPr>
        <w:t>Advantages of these service sectors</w:t>
      </w:r>
      <w:r>
        <w:rPr>
          <w:rFonts w:ascii="Calibri" w:hAnsi="Calibri" w:cs="Calibri"/>
          <w:color w:val="auto"/>
          <w:sz w:val="22"/>
          <w:szCs w:val="24"/>
        </w:rPr>
        <w:t>:</w:t>
      </w:r>
      <w:bookmarkEnd w:id="21"/>
    </w:p>
    <w:p w14:paraId="1AC87D99" w14:textId="77777777" w:rsidR="003A5B94" w:rsidRPr="003A5B94" w:rsidRDefault="003A5B94" w:rsidP="003A5B94"/>
    <w:p w14:paraId="58B233A9" w14:textId="67AB5492" w:rsidR="003A5B94" w:rsidRPr="003A5B94" w:rsidRDefault="003A5B94" w:rsidP="003A5B94">
      <w:pPr>
        <w:pStyle w:val="ListParagraph"/>
        <w:numPr>
          <w:ilvl w:val="0"/>
          <w:numId w:val="29"/>
        </w:numPr>
        <w:spacing w:line="276" w:lineRule="auto"/>
        <w:rPr>
          <w:rFonts w:asciiTheme="minorHAnsi" w:hAnsiTheme="minorHAnsi" w:cstheme="minorHAnsi"/>
        </w:rPr>
      </w:pPr>
      <w:r w:rsidRPr="003A5B94">
        <w:rPr>
          <w:rFonts w:asciiTheme="minorHAnsi" w:hAnsiTheme="minorHAnsi" w:cstheme="minorHAnsi"/>
        </w:rPr>
        <w:t xml:space="preserve">Increased affluence—As consumers have raised their standard of living, they have increasingly chosen to purchase services such as lawn maintenance and carpet cleaning that they previously took care of themselves. </w:t>
      </w:r>
    </w:p>
    <w:p w14:paraId="4774C039" w14:textId="43C544D0" w:rsidR="003A5B94" w:rsidRPr="003A5B94" w:rsidRDefault="003A5B94" w:rsidP="003A5B94">
      <w:pPr>
        <w:pStyle w:val="ListParagraph"/>
        <w:numPr>
          <w:ilvl w:val="0"/>
          <w:numId w:val="29"/>
        </w:numPr>
        <w:spacing w:line="276" w:lineRule="auto"/>
        <w:rPr>
          <w:rFonts w:asciiTheme="minorHAnsi" w:hAnsiTheme="minorHAnsi" w:cstheme="minorHAnsi"/>
        </w:rPr>
      </w:pPr>
      <w:r w:rsidRPr="003A5B94">
        <w:rPr>
          <w:rFonts w:asciiTheme="minorHAnsi" w:hAnsiTheme="minorHAnsi" w:cstheme="minorHAnsi"/>
        </w:rPr>
        <w:t xml:space="preserve">Increased leisure time—Some segments of the population have been able to garner larger chunks of free time; this trend, coupled with increased wealth, has spurred a higher demand for certain service businesses such as travel agencies and resorts, adult education courses, guide services, golf courses, health clubs, etc. </w:t>
      </w:r>
    </w:p>
    <w:p w14:paraId="64FF1EC6" w14:textId="72B0AAA8" w:rsidR="003A5B94" w:rsidRPr="003A5B94" w:rsidRDefault="003A5B94" w:rsidP="003A5B94">
      <w:pPr>
        <w:pStyle w:val="ListParagraph"/>
        <w:numPr>
          <w:ilvl w:val="0"/>
          <w:numId w:val="29"/>
        </w:numPr>
        <w:spacing w:line="276" w:lineRule="auto"/>
        <w:rPr>
          <w:rFonts w:asciiTheme="minorHAnsi" w:hAnsiTheme="minorHAnsi" w:cstheme="minorHAnsi"/>
        </w:rPr>
      </w:pPr>
      <w:r w:rsidRPr="003A5B94">
        <w:rPr>
          <w:rFonts w:asciiTheme="minorHAnsi" w:hAnsiTheme="minorHAnsi" w:cstheme="minorHAnsi"/>
        </w:rPr>
        <w:t>Changing work force demographics—Over the past few decades, increasing numbers of women have entered the work force. This has spurred greater demand for services in such realms as child care, housekeeping, dry</w:t>
      </w:r>
      <w:r w:rsidRPr="003A5B94">
        <w:rPr>
          <w:rFonts w:asciiTheme="minorHAnsi" w:hAnsiTheme="minorHAnsi" w:cstheme="minorHAnsi"/>
        </w:rPr>
        <w:t xml:space="preserve"> </w:t>
      </w:r>
      <w:r w:rsidRPr="003A5B94">
        <w:rPr>
          <w:rFonts w:asciiTheme="minorHAnsi" w:hAnsiTheme="minorHAnsi" w:cstheme="minorHAnsi"/>
        </w:rPr>
        <w:t xml:space="preserve">cleaning, etc. </w:t>
      </w:r>
    </w:p>
    <w:p w14:paraId="2A4C8A7E" w14:textId="7918A0E5" w:rsidR="003A5B94" w:rsidRPr="003A5B94" w:rsidRDefault="003A5B94" w:rsidP="003A5B94">
      <w:pPr>
        <w:pStyle w:val="ListParagraph"/>
        <w:numPr>
          <w:ilvl w:val="0"/>
          <w:numId w:val="29"/>
        </w:numPr>
        <w:spacing w:line="276" w:lineRule="auto"/>
        <w:rPr>
          <w:rFonts w:asciiTheme="minorHAnsi" w:hAnsiTheme="minorHAnsi" w:cstheme="minorHAnsi"/>
        </w:rPr>
      </w:pPr>
      <w:r w:rsidRPr="003A5B94">
        <w:rPr>
          <w:rFonts w:asciiTheme="minorHAnsi" w:hAnsiTheme="minorHAnsi" w:cstheme="minorHAnsi"/>
        </w:rPr>
        <w:t xml:space="preserve">Greater life expectancy—Another development that has had a particular impact on certain service sectors, particularly in the health care industries. </w:t>
      </w:r>
    </w:p>
    <w:p w14:paraId="5569C137" w14:textId="2B2A64B8" w:rsidR="003A5B94" w:rsidRPr="003A5B94" w:rsidRDefault="003A5B94" w:rsidP="003A5B94">
      <w:pPr>
        <w:pStyle w:val="ListParagraph"/>
        <w:numPr>
          <w:ilvl w:val="0"/>
          <w:numId w:val="29"/>
        </w:numPr>
        <w:spacing w:line="276" w:lineRule="auto"/>
        <w:rPr>
          <w:rFonts w:asciiTheme="minorHAnsi" w:hAnsiTheme="minorHAnsi" w:cstheme="minorHAnsi"/>
        </w:rPr>
      </w:pPr>
      <w:r w:rsidRPr="003A5B94">
        <w:rPr>
          <w:rFonts w:asciiTheme="minorHAnsi" w:hAnsiTheme="minorHAnsi" w:cstheme="minorHAnsi"/>
        </w:rPr>
        <w:t xml:space="preserve">Increased complexity of products/technological advancement—High-tech products have created a corresponding increase in demand for specialists who can fix and maintain those products (computers, cars, electronic equipment, etc.). </w:t>
      </w:r>
    </w:p>
    <w:p w14:paraId="552632B8" w14:textId="11C61E3F" w:rsidR="003A5B94" w:rsidRPr="003A5B94" w:rsidRDefault="003A5B94" w:rsidP="003A5B94">
      <w:pPr>
        <w:pStyle w:val="ListParagraph"/>
        <w:numPr>
          <w:ilvl w:val="0"/>
          <w:numId w:val="29"/>
        </w:numPr>
        <w:spacing w:line="276" w:lineRule="auto"/>
        <w:rPr>
          <w:rFonts w:asciiTheme="minorHAnsi" w:hAnsiTheme="minorHAnsi" w:cstheme="minorHAnsi"/>
        </w:rPr>
      </w:pPr>
      <w:r w:rsidRPr="003A5B94">
        <w:rPr>
          <w:rFonts w:asciiTheme="minorHAnsi" w:hAnsiTheme="minorHAnsi" w:cstheme="minorHAnsi"/>
        </w:rPr>
        <w:t xml:space="preserve">Increased complexity of life—Many service sectors have enjoyed tremendous growth because of their orientation toward helping individuals and businesses stay on top of the many facets of today's fast-paced society. Tax preparers, psychiatrists and counselors, and legal advisors are good examples. </w:t>
      </w:r>
    </w:p>
    <w:p w14:paraId="3574B195" w14:textId="6B2D6CC3" w:rsidR="003A5B94" w:rsidRPr="003A5B94" w:rsidRDefault="003A5B94" w:rsidP="003A5B94">
      <w:pPr>
        <w:pStyle w:val="ListParagraph"/>
        <w:numPr>
          <w:ilvl w:val="0"/>
          <w:numId w:val="29"/>
        </w:numPr>
        <w:spacing w:line="276" w:lineRule="auto"/>
        <w:rPr>
          <w:rFonts w:asciiTheme="minorHAnsi" w:hAnsiTheme="minorHAnsi" w:cstheme="minorHAnsi"/>
        </w:rPr>
      </w:pPr>
      <w:r w:rsidRPr="003A5B94">
        <w:rPr>
          <w:rFonts w:asciiTheme="minorHAnsi" w:hAnsiTheme="minorHAnsi" w:cstheme="minorHAnsi"/>
        </w:rPr>
        <w:t xml:space="preserve">Increased environmental awareness—General trends toward increased ecological sensitivity and enlightened natural resource management practices have spurred growth in environmental service sectors (waste management, recycling, environmental advocacy). </w:t>
      </w:r>
    </w:p>
    <w:p w14:paraId="58CD7AD1" w14:textId="589F4F43" w:rsidR="003A5B94" w:rsidRPr="003A5B94" w:rsidRDefault="003A5B94" w:rsidP="003A5B94">
      <w:pPr>
        <w:pStyle w:val="ListParagraph"/>
        <w:numPr>
          <w:ilvl w:val="0"/>
          <w:numId w:val="29"/>
        </w:numPr>
        <w:spacing w:line="276" w:lineRule="auto"/>
        <w:rPr>
          <w:rFonts w:asciiTheme="minorHAnsi" w:hAnsiTheme="minorHAnsi" w:cstheme="minorHAnsi"/>
        </w:rPr>
      </w:pPr>
      <w:r w:rsidRPr="003A5B94">
        <w:rPr>
          <w:rFonts w:asciiTheme="minorHAnsi" w:hAnsiTheme="minorHAnsi" w:cstheme="minorHAnsi"/>
        </w:rPr>
        <w:t xml:space="preserve">Increased number of available products—Technological advances have spurred development of service industries in such areas as programming. </w:t>
      </w:r>
    </w:p>
    <w:p w14:paraId="53DB55BA" w14:textId="77777777" w:rsidR="003A5B94" w:rsidRPr="003A5B94" w:rsidRDefault="003A5B94" w:rsidP="003A5B94"/>
    <w:p w14:paraId="117D38F7" w14:textId="25DF906F" w:rsidR="00D95B8B" w:rsidRPr="003A5B94" w:rsidRDefault="00D95B8B" w:rsidP="003A5B94">
      <w:pPr>
        <w:pStyle w:val="ListParagraph"/>
        <w:numPr>
          <w:ilvl w:val="1"/>
          <w:numId w:val="27"/>
        </w:numPr>
        <w:spacing w:line="360" w:lineRule="auto"/>
        <w:jc w:val="both"/>
        <w:rPr>
          <w:rFonts w:asciiTheme="majorHAnsi" w:hAnsiTheme="majorHAnsi" w:cstheme="majorHAnsi"/>
          <w:b/>
          <w:bCs/>
        </w:rPr>
      </w:pPr>
      <w:r w:rsidRPr="003A5B94">
        <w:rPr>
          <w:rFonts w:asciiTheme="minorHAnsi" w:hAnsiTheme="minorHAnsi" w:cstheme="minorHAnsi"/>
          <w:b/>
          <w:bCs/>
        </w:rPr>
        <w:t>Explain about the service sectors which brings the growth for our country</w:t>
      </w:r>
      <w:r w:rsidRPr="003A5B94">
        <w:rPr>
          <w:rFonts w:asciiTheme="majorHAnsi" w:hAnsiTheme="majorHAnsi" w:cstheme="majorHAnsi"/>
          <w:b/>
          <w:bCs/>
        </w:rPr>
        <w:t>:</w:t>
      </w:r>
    </w:p>
    <w:p w14:paraId="11489567" w14:textId="77777777" w:rsidR="003A5B94" w:rsidRPr="00AB21D4" w:rsidRDefault="003A5B94" w:rsidP="003A5B94">
      <w:pPr>
        <w:rPr>
          <w:rFonts w:asciiTheme="minorHAnsi" w:hAnsiTheme="minorHAnsi" w:cstheme="minorHAnsi"/>
        </w:rPr>
      </w:pPr>
      <w:r w:rsidRPr="00AB21D4">
        <w:rPr>
          <w:rFonts w:asciiTheme="minorHAnsi" w:hAnsiTheme="minorHAnsi" w:cstheme="minorHAnsi"/>
        </w:rPr>
        <w:t>Agriculture Sector of Indian Economy is the most important sectors of the Indian economy remains Agriculture and one of the most significant part of India. Agriculture is the only means of living for almost two-thirds of the employed class in India. As being stated by the economic data of financial year 2006-07, agriculture has acquired 18 percent of India's GDP.</w:t>
      </w:r>
    </w:p>
    <w:p w14:paraId="28983822" w14:textId="77777777" w:rsidR="003A5B94" w:rsidRPr="00AB21D4" w:rsidRDefault="003A5B94" w:rsidP="003A5B94">
      <w:pPr>
        <w:rPr>
          <w:rFonts w:asciiTheme="minorHAnsi" w:hAnsiTheme="minorHAnsi" w:cstheme="minorHAnsi"/>
        </w:rPr>
      </w:pPr>
      <w:r w:rsidRPr="00AB21D4">
        <w:rPr>
          <w:rFonts w:asciiTheme="minorHAnsi" w:hAnsiTheme="minorHAnsi" w:cstheme="minorHAnsi"/>
        </w:rPr>
        <w:lastRenderedPageBreak/>
        <w:t>The agriculture sector of India has occupied almost 43 percent of India's geographical area. Agriculture is still the only largest contributor to India's GDP even after a decline in the same in the agriculture share of India. Agriculture also plays a significant role in the growth of socio-economic sector in India.</w:t>
      </w:r>
    </w:p>
    <w:p w14:paraId="72AE2E2A" w14:textId="77777777" w:rsidR="003A5B94" w:rsidRPr="00AB21D4" w:rsidRDefault="003A5B94" w:rsidP="003A5B94">
      <w:pPr>
        <w:rPr>
          <w:rFonts w:asciiTheme="minorHAnsi" w:hAnsiTheme="minorHAnsi" w:cstheme="minorHAnsi"/>
        </w:rPr>
      </w:pPr>
    </w:p>
    <w:p w14:paraId="1F2DFBD8" w14:textId="77777777" w:rsidR="003A5B94" w:rsidRPr="00AB21D4" w:rsidRDefault="003A5B94" w:rsidP="003A5B94">
      <w:pPr>
        <w:rPr>
          <w:rFonts w:asciiTheme="minorHAnsi" w:hAnsiTheme="minorHAnsi" w:cstheme="minorHAnsi"/>
        </w:rPr>
      </w:pPr>
      <w:r w:rsidRPr="00AB21D4">
        <w:rPr>
          <w:rFonts w:asciiTheme="minorHAnsi" w:hAnsiTheme="minorHAnsi" w:cstheme="minorHAnsi"/>
        </w:rPr>
        <w:t xml:space="preserve">In the earlier times, India was largely dependent upon food imports but the successive stories of the agriculture sector of Indian economy has made it self-sufficing in grain production. The country also has substantial reserves for the same. India depends heavily on the agriculture sector, especially on the food production unit after the 1960 crisis in food sector. Since then, India has put a lot of effort to be self-sufficient in the food production and this endeavor of India has led to the Green Revolution. The Green Revolution came into existence with the aim to improve the agriculture in India. </w:t>
      </w:r>
    </w:p>
    <w:p w14:paraId="4223473D" w14:textId="77777777" w:rsidR="003A5B94" w:rsidRPr="00AB21D4" w:rsidRDefault="003A5B94" w:rsidP="003A5B94">
      <w:pPr>
        <w:rPr>
          <w:rFonts w:asciiTheme="minorHAnsi" w:hAnsiTheme="minorHAnsi" w:cstheme="minorHAnsi"/>
        </w:rPr>
      </w:pPr>
    </w:p>
    <w:p w14:paraId="5E70CAB9" w14:textId="77777777" w:rsidR="003A5B94" w:rsidRPr="00AB21D4" w:rsidRDefault="003A5B94" w:rsidP="003A5B94">
      <w:pPr>
        <w:rPr>
          <w:rFonts w:asciiTheme="minorHAnsi" w:hAnsiTheme="minorHAnsi" w:cstheme="minorHAnsi"/>
        </w:rPr>
      </w:pPr>
      <w:r w:rsidRPr="00AB21D4">
        <w:rPr>
          <w:rFonts w:asciiTheme="minorHAnsi" w:hAnsiTheme="minorHAnsi" w:cstheme="minorHAnsi"/>
        </w:rPr>
        <w:t>The services enhanced by the Green Revolution in the agriculture sector of Indian economy are as follows:</w:t>
      </w:r>
    </w:p>
    <w:p w14:paraId="281DF3B3" w14:textId="77777777" w:rsidR="003A5B94" w:rsidRPr="00AB21D4" w:rsidRDefault="003A5B94" w:rsidP="003A5B94">
      <w:pPr>
        <w:pStyle w:val="ListParagraph"/>
        <w:numPr>
          <w:ilvl w:val="0"/>
          <w:numId w:val="30"/>
        </w:numPr>
        <w:rPr>
          <w:rFonts w:asciiTheme="minorHAnsi" w:hAnsiTheme="minorHAnsi" w:cstheme="minorHAnsi"/>
        </w:rPr>
      </w:pPr>
      <w:r w:rsidRPr="00AB21D4">
        <w:rPr>
          <w:rFonts w:asciiTheme="minorHAnsi" w:hAnsiTheme="minorHAnsi" w:cstheme="minorHAnsi"/>
        </w:rPr>
        <w:t>Acquiring more area for cultivation purposes</w:t>
      </w:r>
    </w:p>
    <w:p w14:paraId="201AE15D" w14:textId="77777777" w:rsidR="003A5B94" w:rsidRPr="00AB21D4" w:rsidRDefault="003A5B94" w:rsidP="003A5B94">
      <w:pPr>
        <w:pStyle w:val="ListParagraph"/>
        <w:numPr>
          <w:ilvl w:val="0"/>
          <w:numId w:val="30"/>
        </w:numPr>
        <w:rPr>
          <w:rFonts w:asciiTheme="minorHAnsi" w:hAnsiTheme="minorHAnsi" w:cstheme="minorHAnsi"/>
        </w:rPr>
      </w:pPr>
      <w:r w:rsidRPr="00AB21D4">
        <w:rPr>
          <w:rFonts w:asciiTheme="minorHAnsi" w:hAnsiTheme="minorHAnsi" w:cstheme="minorHAnsi"/>
        </w:rPr>
        <w:t>Expanding irrigation facilities</w:t>
      </w:r>
    </w:p>
    <w:p w14:paraId="42445D44" w14:textId="77777777" w:rsidR="003A5B94" w:rsidRPr="00AB21D4" w:rsidRDefault="003A5B94" w:rsidP="003A5B94">
      <w:pPr>
        <w:pStyle w:val="ListParagraph"/>
        <w:numPr>
          <w:ilvl w:val="0"/>
          <w:numId w:val="30"/>
        </w:numPr>
        <w:rPr>
          <w:rFonts w:asciiTheme="minorHAnsi" w:hAnsiTheme="minorHAnsi" w:cstheme="minorHAnsi"/>
        </w:rPr>
      </w:pPr>
      <w:r w:rsidRPr="00AB21D4">
        <w:rPr>
          <w:rFonts w:asciiTheme="minorHAnsi" w:hAnsiTheme="minorHAnsi" w:cstheme="minorHAnsi"/>
        </w:rPr>
        <w:t>Use of improved and advanced high-yielding variety of seeds</w:t>
      </w:r>
    </w:p>
    <w:p w14:paraId="53BAC12F" w14:textId="77777777" w:rsidR="003A5B94" w:rsidRPr="00AB21D4" w:rsidRDefault="003A5B94" w:rsidP="003A5B94">
      <w:pPr>
        <w:pStyle w:val="ListParagraph"/>
        <w:numPr>
          <w:ilvl w:val="0"/>
          <w:numId w:val="30"/>
        </w:numPr>
        <w:rPr>
          <w:rFonts w:asciiTheme="minorHAnsi" w:hAnsiTheme="minorHAnsi" w:cstheme="minorHAnsi"/>
        </w:rPr>
      </w:pPr>
      <w:r w:rsidRPr="00AB21D4">
        <w:rPr>
          <w:rFonts w:asciiTheme="minorHAnsi" w:hAnsiTheme="minorHAnsi" w:cstheme="minorHAnsi"/>
        </w:rPr>
        <w:t>Implementing better techniques that emerged from agriculture research</w:t>
      </w:r>
    </w:p>
    <w:p w14:paraId="3E920CDA" w14:textId="77777777" w:rsidR="003A5B94" w:rsidRPr="00AB21D4" w:rsidRDefault="003A5B94" w:rsidP="003A5B94">
      <w:pPr>
        <w:pStyle w:val="ListParagraph"/>
        <w:numPr>
          <w:ilvl w:val="0"/>
          <w:numId w:val="30"/>
        </w:numPr>
        <w:rPr>
          <w:rFonts w:asciiTheme="minorHAnsi" w:hAnsiTheme="minorHAnsi" w:cstheme="minorHAnsi"/>
        </w:rPr>
      </w:pPr>
      <w:r w:rsidRPr="00AB21D4">
        <w:rPr>
          <w:rFonts w:asciiTheme="minorHAnsi" w:hAnsiTheme="minorHAnsi" w:cstheme="minorHAnsi"/>
        </w:rPr>
        <w:t>Water management</w:t>
      </w:r>
    </w:p>
    <w:p w14:paraId="0403ECCD" w14:textId="77777777" w:rsidR="003A5B94" w:rsidRPr="00AB21D4" w:rsidRDefault="003A5B94" w:rsidP="003A5B94">
      <w:pPr>
        <w:pStyle w:val="ListParagraph"/>
        <w:numPr>
          <w:ilvl w:val="0"/>
          <w:numId w:val="31"/>
        </w:numPr>
        <w:rPr>
          <w:rFonts w:asciiTheme="minorHAnsi" w:hAnsiTheme="minorHAnsi" w:cstheme="minorHAnsi"/>
        </w:rPr>
      </w:pPr>
      <w:r w:rsidRPr="00AB21D4">
        <w:rPr>
          <w:rFonts w:asciiTheme="minorHAnsi" w:hAnsiTheme="minorHAnsi" w:cstheme="minorHAnsi"/>
        </w:rPr>
        <w:t>Plan protection activities through prudent use of fertilizers, pesticides, and cropping applications</w:t>
      </w:r>
    </w:p>
    <w:p w14:paraId="25A033A4" w14:textId="77777777" w:rsidR="003A5B94" w:rsidRPr="00AB21D4" w:rsidRDefault="003A5B94" w:rsidP="003A5B94">
      <w:pPr>
        <w:rPr>
          <w:rFonts w:asciiTheme="minorHAnsi" w:hAnsiTheme="minorHAnsi" w:cstheme="minorHAnsi"/>
        </w:rPr>
      </w:pPr>
      <w:r w:rsidRPr="00AB21D4">
        <w:rPr>
          <w:rFonts w:asciiTheme="minorHAnsi" w:hAnsiTheme="minorHAnsi" w:cstheme="minorHAnsi"/>
        </w:rPr>
        <w:t>All these measures taken by the Green Revolution led to an alarming rise in the wheat and rice production of India's agriculture. Considering the quantum leap witnessed by the wheat and rice production unit of India's agriculture, a National Pulse Development Programme that covered almost 13 states, was set up in 1986 with the aim to introduce the improved technologies to the farmers. A Technology Mission was introduced in 1986 right after the success of National Pulse Development Programme to boost the oilseeds sector in Indian economy. Pulses too came under this programme. A new seed policy was planned to provide entree to superior quality seeds and plant material for fruits, vegetables, oilseeds, pulses, and flowers.</w:t>
      </w:r>
    </w:p>
    <w:p w14:paraId="33FDACEB" w14:textId="77777777" w:rsidR="003A5B94" w:rsidRPr="003A5B94" w:rsidRDefault="003A5B94" w:rsidP="003A5B94">
      <w:pPr>
        <w:spacing w:line="360" w:lineRule="auto"/>
        <w:jc w:val="both"/>
        <w:rPr>
          <w:rFonts w:asciiTheme="majorHAnsi" w:hAnsiTheme="majorHAnsi" w:cstheme="majorHAnsi"/>
        </w:rPr>
      </w:pPr>
    </w:p>
    <w:p w14:paraId="78A8E733" w14:textId="77777777" w:rsidR="00D95B8B" w:rsidRDefault="00D95B8B" w:rsidP="00D95B8B">
      <w:pPr>
        <w:pStyle w:val="Heading1"/>
        <w:jc w:val="right"/>
        <w:rPr>
          <w:rFonts w:ascii="Calibri" w:hAnsi="Calibri" w:cs="Calibri"/>
          <w:b/>
          <w:sz w:val="24"/>
          <w:u w:val="single"/>
        </w:rPr>
      </w:pPr>
      <w:r>
        <w:rPr>
          <w:rFonts w:ascii="Calibri" w:hAnsi="Calibri" w:cs="Calibri"/>
          <w:b/>
          <w:u w:val="single"/>
        </w:rPr>
        <w:br w:type="page"/>
      </w:r>
      <w:bookmarkStart w:id="22" w:name="_Toc21449521"/>
      <w:r>
        <w:rPr>
          <w:rFonts w:ascii="Calibri" w:hAnsi="Calibri" w:cs="Calibri"/>
          <w:b/>
          <w:sz w:val="24"/>
          <w:u w:val="single"/>
        </w:rPr>
        <w:lastRenderedPageBreak/>
        <w:t>Question No. B1</w:t>
      </w:r>
      <w:bookmarkEnd w:id="22"/>
    </w:p>
    <w:p w14:paraId="02BA850A" w14:textId="77777777" w:rsidR="00D95B8B" w:rsidRDefault="00D95B8B" w:rsidP="00D95B8B">
      <w:pPr>
        <w:jc w:val="right"/>
        <w:rPr>
          <w:rFonts w:ascii="Calibri" w:hAnsi="Calibri" w:cs="Calibri"/>
          <w:b/>
          <w:sz w:val="28"/>
          <w:u w:val="single"/>
        </w:rPr>
      </w:pPr>
    </w:p>
    <w:p w14:paraId="488E751F" w14:textId="77777777" w:rsidR="00D95B8B" w:rsidRDefault="00D95B8B" w:rsidP="00D95B8B">
      <w:pPr>
        <w:rPr>
          <w:rFonts w:ascii="Calibri" w:hAnsi="Calibri" w:cs="Calibri"/>
          <w:b/>
          <w:u w:val="single"/>
        </w:rPr>
      </w:pPr>
      <w:r>
        <w:rPr>
          <w:rFonts w:ascii="Calibri" w:hAnsi="Calibri" w:cs="Calibri"/>
          <w:b/>
          <w:u w:val="single"/>
        </w:rPr>
        <w:t>Solution to Question No. B1:</w:t>
      </w:r>
    </w:p>
    <w:p w14:paraId="1C3011B7" w14:textId="77777777" w:rsidR="00D95B8B" w:rsidRDefault="00D95B8B" w:rsidP="00D95B8B">
      <w:pPr>
        <w:rPr>
          <w:rFonts w:ascii="Calibri" w:hAnsi="Calibri" w:cs="Calibri"/>
          <w:b/>
          <w:u w:val="single"/>
        </w:rPr>
      </w:pPr>
    </w:p>
    <w:p w14:paraId="7B244FBA" w14:textId="77777777" w:rsidR="00D95B8B" w:rsidRPr="00F45112" w:rsidRDefault="00D95B8B" w:rsidP="00D95B8B">
      <w:pPr>
        <w:rPr>
          <w:rFonts w:ascii="Calibri" w:hAnsi="Calibri" w:cs="Calibri"/>
          <w:b/>
        </w:rPr>
      </w:pPr>
      <w:r>
        <w:rPr>
          <w:rFonts w:cs="Calibri"/>
          <w:b/>
          <w:color w:val="000000"/>
          <w:shd w:val="clear" w:color="auto" w:fill="FFFFFF"/>
        </w:rPr>
        <w:t>“Market Equilibrium point where the quantity demand is equal to quantity supply”.</w:t>
      </w:r>
    </w:p>
    <w:p w14:paraId="3B137FE4" w14:textId="77777777" w:rsidR="00D95B8B" w:rsidRDefault="00D95B8B" w:rsidP="00D95B8B">
      <w:pPr>
        <w:pStyle w:val="Heading2"/>
        <w:rPr>
          <w:rFonts w:ascii="Calibri" w:hAnsi="Calibri" w:cs="Calibri"/>
          <w:color w:val="auto"/>
          <w:sz w:val="22"/>
          <w:szCs w:val="24"/>
        </w:rPr>
      </w:pPr>
      <w:bookmarkStart w:id="23" w:name="_Toc21449522"/>
      <w:r>
        <w:rPr>
          <w:rFonts w:ascii="Calibri" w:hAnsi="Calibri" w:cs="Calibri"/>
          <w:color w:val="auto"/>
          <w:sz w:val="22"/>
          <w:szCs w:val="24"/>
        </w:rPr>
        <w:t>B1.1 Graphical presentation – The determinants of market equilibrium:</w:t>
      </w:r>
      <w:bookmarkEnd w:id="23"/>
    </w:p>
    <w:p w14:paraId="34810D99" w14:textId="77777777" w:rsidR="00AB21D4" w:rsidRDefault="00AB21D4" w:rsidP="00AB21D4">
      <w:pPr>
        <w:spacing w:line="276" w:lineRule="auto"/>
        <w:rPr>
          <w:rFonts w:asciiTheme="minorHAnsi" w:hAnsiTheme="minorHAnsi" w:cstheme="minorHAnsi"/>
        </w:rPr>
      </w:pPr>
    </w:p>
    <w:p w14:paraId="461A62F5" w14:textId="0F686F43" w:rsidR="00AB21D4" w:rsidRPr="00AB21D4" w:rsidRDefault="00AB21D4" w:rsidP="00AB21D4">
      <w:pPr>
        <w:spacing w:line="276" w:lineRule="auto"/>
        <w:rPr>
          <w:rFonts w:asciiTheme="minorHAnsi" w:hAnsiTheme="minorHAnsi" w:cstheme="minorHAnsi"/>
        </w:rPr>
      </w:pPr>
      <w:r w:rsidRPr="00AB21D4">
        <w:rPr>
          <w:rFonts w:asciiTheme="minorHAnsi" w:hAnsiTheme="minorHAnsi" w:cstheme="minorHAnsi"/>
        </w:rPr>
        <w:t xml:space="preserve">Let understand market by daily life, </w:t>
      </w:r>
      <w:r>
        <w:rPr>
          <w:rFonts w:asciiTheme="minorHAnsi" w:hAnsiTheme="minorHAnsi" w:cstheme="minorHAnsi"/>
        </w:rPr>
        <w:t>c</w:t>
      </w:r>
      <w:r w:rsidRPr="00AB21D4">
        <w:rPr>
          <w:rFonts w:asciiTheme="minorHAnsi" w:hAnsiTheme="minorHAnsi" w:cstheme="minorHAnsi"/>
        </w:rPr>
        <w:t>onsider a farmer’s market, where the farmers are selling Beans. On the first day, they offer their Beans for $5 apiece, but few people buy them, so as the end of the day draws near, the farmers find that they have a surplus of Beans. Consequently, the farmers drop the price of their Beans to $1, quickly selling their surplus. For most products, as their price increases, the supply increases but the demand decreases. If the sellers raise their price too high, where the demand is less than what they have to offer, then they will have a surplus that will force them to lower their price until they can sell their entire supply.</w:t>
      </w:r>
    </w:p>
    <w:p w14:paraId="7D532A77" w14:textId="77777777" w:rsidR="00AB21D4" w:rsidRPr="00AB21D4" w:rsidRDefault="00AB21D4" w:rsidP="00AB21D4">
      <w:pPr>
        <w:spacing w:line="276" w:lineRule="auto"/>
        <w:rPr>
          <w:rFonts w:asciiTheme="minorHAnsi" w:hAnsiTheme="minorHAnsi" w:cstheme="minorHAnsi"/>
        </w:rPr>
      </w:pPr>
    </w:p>
    <w:p w14:paraId="7A9112C9" w14:textId="01B9C11A" w:rsidR="00AB21D4" w:rsidRPr="00AB21D4" w:rsidRDefault="00AB21D4" w:rsidP="00AB21D4">
      <w:pPr>
        <w:spacing w:line="276" w:lineRule="auto"/>
        <w:rPr>
          <w:rFonts w:asciiTheme="minorHAnsi" w:hAnsiTheme="minorHAnsi" w:cstheme="minorHAnsi"/>
        </w:rPr>
      </w:pPr>
      <w:r w:rsidRPr="00AB21D4">
        <w:rPr>
          <w:rFonts w:asciiTheme="minorHAnsi" w:hAnsiTheme="minorHAnsi" w:cstheme="minorHAnsi"/>
        </w:rPr>
        <w:t xml:space="preserve">On the other hand, if the sellers set their price too low, then they will sell their entire supply before they can satisfy the demands of the market, thereby causing a shortage for the buyers and lesser profits or greater losses for the sellers. Some people who wanted to buy the product will be unable to obtain it. Surpluses and shortages </w:t>
      </w:r>
      <w:r w:rsidRPr="00AB21D4">
        <w:rPr>
          <w:rFonts w:asciiTheme="minorHAnsi" w:hAnsiTheme="minorHAnsi" w:cstheme="minorHAnsi"/>
        </w:rPr>
        <w:t>reduce</w:t>
      </w:r>
      <w:r w:rsidRPr="00AB21D4">
        <w:rPr>
          <w:rFonts w:asciiTheme="minorHAnsi" w:hAnsiTheme="minorHAnsi" w:cstheme="minorHAnsi"/>
        </w:rPr>
        <w:t xml:space="preserve"> the allocative efficiency of the economy, because the distribution of goods and services is less than optimal.</w:t>
      </w:r>
    </w:p>
    <w:p w14:paraId="2A8A9717" w14:textId="77777777" w:rsidR="00AB21D4" w:rsidRPr="00AB21D4" w:rsidRDefault="00AB21D4" w:rsidP="00AB21D4">
      <w:pPr>
        <w:spacing w:line="276" w:lineRule="auto"/>
        <w:rPr>
          <w:rFonts w:asciiTheme="minorHAnsi" w:hAnsiTheme="minorHAnsi" w:cstheme="minorHAnsi"/>
        </w:rPr>
      </w:pPr>
    </w:p>
    <w:p w14:paraId="21D320C1" w14:textId="77777777" w:rsidR="00AB21D4" w:rsidRPr="00AB21D4" w:rsidRDefault="00AB21D4" w:rsidP="00AB21D4">
      <w:pPr>
        <w:spacing w:line="276" w:lineRule="auto"/>
        <w:rPr>
          <w:rFonts w:asciiTheme="minorHAnsi" w:hAnsiTheme="minorHAnsi" w:cstheme="minorHAnsi"/>
        </w:rPr>
      </w:pPr>
      <w:r w:rsidRPr="00AB21D4">
        <w:rPr>
          <w:rFonts w:asciiTheme="minorHAnsi" w:hAnsiTheme="minorHAnsi" w:cstheme="minorHAnsi"/>
        </w:rPr>
        <w:t>Supply increases with prices because the suppliers earn greater profits and can easily cover their costs; higher prices increase the producer surplus for the sellers. Demand increases with lower prices because the products become more affordable and the buyers get more value for their money, i.e. consumer surplus. Because people only buy a product if the benefit at least equals its cost, and because people's preferences vary widely, a lower product price will have a benefit worth the cost for more people, thus increasing demand. This is why when demand and supply quantities are plotted according to price, the supply curve moves upward with price, while the demand curve moves downward with price. When the amount demanded equals the amount supplied, then market equilibrium (aka supply-demand equilibrium) is achieved, where the quantity equals the equilibrium quantity and the price equals the equilibrium price. Furthermore, if prices are different from the equilibrium price, then the law of supply and demand states that the price of any product will adjust until the supply equals the demand.</w:t>
      </w:r>
    </w:p>
    <w:p w14:paraId="3B9C45F5" w14:textId="77777777" w:rsidR="00AB21D4" w:rsidRDefault="00AB21D4" w:rsidP="00AB21D4">
      <w:pPr>
        <w:spacing w:line="276" w:lineRule="auto"/>
      </w:pPr>
    </w:p>
    <w:p w14:paraId="7534AA88" w14:textId="77777777" w:rsidR="00AB21D4" w:rsidRDefault="00AB21D4" w:rsidP="00AB21D4">
      <w:pPr>
        <w:spacing w:line="276" w:lineRule="auto"/>
      </w:pPr>
    </w:p>
    <w:p w14:paraId="007F1E25" w14:textId="77777777" w:rsidR="00AB21D4" w:rsidRDefault="00AB21D4" w:rsidP="00AB21D4">
      <w:pPr>
        <w:spacing w:line="276" w:lineRule="auto"/>
      </w:pPr>
      <w:r w:rsidRPr="00703547">
        <w:rPr>
          <w:noProof/>
          <w:lang w:val="en-IN" w:eastAsia="en-IN"/>
        </w:rPr>
        <w:lastRenderedPageBreak/>
        <w:drawing>
          <wp:inline distT="0" distB="0" distL="0" distR="0" wp14:anchorId="41D8CE21" wp14:editId="356897B7">
            <wp:extent cx="3890513" cy="3421656"/>
            <wp:effectExtent l="0" t="0" r="0" b="7620"/>
            <wp:docPr id="18" name="Picture 18" descr="C:\Users\ankit anand\Desktop\Important\eco 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nkit anand\Desktop\Important\eco b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2081" cy="3440625"/>
                    </a:xfrm>
                    <a:prstGeom prst="rect">
                      <a:avLst/>
                    </a:prstGeom>
                    <a:noFill/>
                    <a:ln>
                      <a:noFill/>
                    </a:ln>
                  </pic:spPr>
                </pic:pic>
              </a:graphicData>
            </a:graphic>
          </wp:inline>
        </w:drawing>
      </w:r>
    </w:p>
    <w:p w14:paraId="27B412F0" w14:textId="77777777" w:rsidR="00AB21D4" w:rsidRDefault="00AB21D4" w:rsidP="00AB21D4">
      <w:pPr>
        <w:spacing w:line="276" w:lineRule="auto"/>
      </w:pPr>
    </w:p>
    <w:p w14:paraId="42473C15" w14:textId="2403BBC1" w:rsidR="00AB21D4" w:rsidRPr="00AB21D4" w:rsidRDefault="00AB21D4" w:rsidP="00AB21D4">
      <w:pPr>
        <w:spacing w:line="276" w:lineRule="auto"/>
        <w:rPr>
          <w:rFonts w:asciiTheme="minorHAnsi" w:hAnsiTheme="minorHAnsi" w:cstheme="minorHAnsi"/>
        </w:rPr>
      </w:pPr>
      <w:r w:rsidRPr="00AB21D4">
        <w:rPr>
          <w:rFonts w:asciiTheme="minorHAnsi" w:hAnsiTheme="minorHAnsi" w:cstheme="minorHAnsi"/>
        </w:rPr>
        <w:t xml:space="preserve">In the short term, supply is insensitive to change in price or income. For example, if farmers bring their product to market, then they have a specific quantity to sell, and they cannot change that quantity while they are at the market, so allocation efficiency is maximized only if the right price is set. If </w:t>
      </w:r>
      <w:r w:rsidRPr="00AB21D4">
        <w:rPr>
          <w:rFonts w:asciiTheme="minorHAnsi" w:hAnsiTheme="minorHAnsi" w:cstheme="minorHAnsi"/>
        </w:rPr>
        <w:t>sellers’</w:t>
      </w:r>
      <w:r w:rsidRPr="00AB21D4">
        <w:rPr>
          <w:rFonts w:asciiTheme="minorHAnsi" w:hAnsiTheme="minorHAnsi" w:cstheme="minorHAnsi"/>
        </w:rPr>
        <w:t xml:space="preserve"> price their product too low, then they may not be able to provide the quantity demanded by the buyers, since buyers demand more at lower prices, resulting in a supply shortage. If </w:t>
      </w:r>
      <w:r>
        <w:rPr>
          <w:rFonts w:asciiTheme="minorHAnsi" w:hAnsiTheme="minorHAnsi" w:cstheme="minorHAnsi"/>
        </w:rPr>
        <w:t>the</w:t>
      </w:r>
      <w:r w:rsidRPr="00AB21D4">
        <w:rPr>
          <w:rFonts w:asciiTheme="minorHAnsi" w:hAnsiTheme="minorHAnsi" w:cstheme="minorHAnsi"/>
        </w:rPr>
        <w:t xml:space="preserve"> price </w:t>
      </w:r>
      <w:r>
        <w:rPr>
          <w:rFonts w:asciiTheme="minorHAnsi" w:hAnsiTheme="minorHAnsi" w:cstheme="minorHAnsi"/>
        </w:rPr>
        <w:t xml:space="preserve">of </w:t>
      </w:r>
      <w:r w:rsidRPr="00AB21D4">
        <w:rPr>
          <w:rFonts w:asciiTheme="minorHAnsi" w:hAnsiTheme="minorHAnsi" w:cstheme="minorHAnsi"/>
        </w:rPr>
        <w:t xml:space="preserve">product too high, then </w:t>
      </w:r>
      <w:r>
        <w:rPr>
          <w:rFonts w:asciiTheme="minorHAnsi" w:hAnsiTheme="minorHAnsi" w:cstheme="minorHAnsi"/>
        </w:rPr>
        <w:t>sellers</w:t>
      </w:r>
      <w:r w:rsidRPr="00AB21D4">
        <w:rPr>
          <w:rFonts w:asciiTheme="minorHAnsi" w:hAnsiTheme="minorHAnsi" w:cstheme="minorHAnsi"/>
        </w:rPr>
        <w:t xml:space="preserve"> will not be able to sell all that they have, since buyers demand less at higher prices, resulting in a supply surplus. In either case, sellers will have to adjust their price toward the market equilibrium price to maximize profits. The market equilibrium price is the highest price that sellers can charge and still be able to sell all that they have, with no surplus or shortage</w:t>
      </w:r>
      <w:r>
        <w:rPr>
          <w:rFonts w:asciiTheme="minorHAnsi" w:hAnsiTheme="minorHAnsi" w:cstheme="minorHAnsi"/>
        </w:rPr>
        <w:t>.</w:t>
      </w:r>
    </w:p>
    <w:p w14:paraId="7A1398D8" w14:textId="3EAB07E0" w:rsidR="00D95B8B" w:rsidRDefault="00D95B8B" w:rsidP="00AB21D4">
      <w:pPr>
        <w:keepNext/>
        <w:shd w:val="clear" w:color="auto" w:fill="FFFFFF"/>
        <w:spacing w:before="100" w:beforeAutospacing="1" w:after="100" w:afterAutospacing="1"/>
        <w:ind w:hanging="284"/>
      </w:pPr>
    </w:p>
    <w:p w14:paraId="6F3A25D0" w14:textId="77777777" w:rsidR="00D95B8B" w:rsidRDefault="00D95B8B" w:rsidP="00D95B8B">
      <w:pPr>
        <w:pStyle w:val="Heading2"/>
        <w:rPr>
          <w:rFonts w:ascii="Calibri" w:hAnsi="Calibri" w:cs="Calibri"/>
          <w:color w:val="auto"/>
          <w:sz w:val="22"/>
          <w:szCs w:val="24"/>
        </w:rPr>
      </w:pPr>
      <w:bookmarkStart w:id="24" w:name="_Toc21449523"/>
      <w:r>
        <w:rPr>
          <w:rFonts w:ascii="Calibri" w:hAnsi="Calibri" w:cs="Calibri"/>
          <w:color w:val="auto"/>
          <w:sz w:val="22"/>
          <w:szCs w:val="24"/>
        </w:rPr>
        <w:t>B1.2 Graphical presentation – The shift in the demand and supply curve:</w:t>
      </w:r>
      <w:bookmarkEnd w:id="24"/>
    </w:p>
    <w:p w14:paraId="6E593DD0" w14:textId="77777777" w:rsidR="00D95B8B" w:rsidRPr="00AE5764" w:rsidRDefault="00D95B8B" w:rsidP="00D95B8B">
      <w:pPr>
        <w:spacing w:line="276" w:lineRule="auto"/>
        <w:rPr>
          <w:rFonts w:asciiTheme="minorHAnsi" w:hAnsiTheme="minorHAnsi" w:cstheme="minorHAnsi"/>
        </w:rPr>
      </w:pPr>
    </w:p>
    <w:p w14:paraId="3E29D670" w14:textId="0D8DD4BC" w:rsidR="00AB21D4" w:rsidRPr="00AB21D4" w:rsidRDefault="00AB21D4" w:rsidP="00AB21D4">
      <w:pPr>
        <w:rPr>
          <w:rFonts w:asciiTheme="minorHAnsi" w:hAnsiTheme="minorHAnsi" w:cstheme="minorHAnsi"/>
        </w:rPr>
      </w:pPr>
      <w:r w:rsidRPr="00AB21D4">
        <w:rPr>
          <w:rFonts w:asciiTheme="minorHAnsi" w:hAnsiTheme="minorHAnsi" w:cstheme="minorHAnsi"/>
        </w:rPr>
        <w:t>Let understand shift in demand and supply by real life example,</w:t>
      </w:r>
      <w:r>
        <w:rPr>
          <w:rFonts w:asciiTheme="minorHAnsi" w:hAnsiTheme="minorHAnsi" w:cstheme="minorHAnsi"/>
        </w:rPr>
        <w:t xml:space="preserve"> w</w:t>
      </w:r>
      <w:r w:rsidRPr="00AB21D4">
        <w:rPr>
          <w:rFonts w:asciiTheme="minorHAnsi" w:hAnsiTheme="minorHAnsi" w:cstheme="minorHAnsi"/>
        </w:rPr>
        <w:t>e often hear news about how prices of gold change every single moment. They never seem to be static and are always fluctuating. Thus</w:t>
      </w:r>
      <w:r>
        <w:rPr>
          <w:rFonts w:asciiTheme="minorHAnsi" w:hAnsiTheme="minorHAnsi" w:cstheme="minorHAnsi"/>
        </w:rPr>
        <w:t>,</w:t>
      </w:r>
      <w:r w:rsidRPr="00AB21D4">
        <w:rPr>
          <w:rFonts w:asciiTheme="minorHAnsi" w:hAnsiTheme="minorHAnsi" w:cstheme="minorHAnsi"/>
        </w:rPr>
        <w:t xml:space="preserve"> a graphical representation of market equilibrium for gold would always keep changing. This can happen due to many factors that come under the umbrella of either shift or increase in demand, supply or both.</w:t>
      </w:r>
    </w:p>
    <w:p w14:paraId="66145968" w14:textId="77777777" w:rsidR="00AB21D4" w:rsidRPr="00AB21D4" w:rsidRDefault="00AB21D4" w:rsidP="00AB21D4">
      <w:pPr>
        <w:rPr>
          <w:rFonts w:asciiTheme="minorHAnsi" w:hAnsiTheme="minorHAnsi" w:cstheme="minorHAnsi"/>
        </w:rPr>
      </w:pPr>
    </w:p>
    <w:p w14:paraId="35B6D900" w14:textId="77777777" w:rsidR="00AB21D4" w:rsidRPr="00AB21D4" w:rsidRDefault="00AB21D4" w:rsidP="00AB21D4">
      <w:pPr>
        <w:rPr>
          <w:rFonts w:asciiTheme="minorHAnsi" w:hAnsiTheme="minorHAnsi" w:cstheme="minorHAnsi"/>
        </w:rPr>
      </w:pPr>
      <w:r w:rsidRPr="00AB21D4">
        <w:rPr>
          <w:rFonts w:asciiTheme="minorHAnsi" w:hAnsiTheme="minorHAnsi" w:cstheme="minorHAnsi"/>
        </w:rPr>
        <w:t>The Shift in Demand and Supply</w:t>
      </w:r>
    </w:p>
    <w:p w14:paraId="42AFB642" w14:textId="77777777" w:rsidR="00AB21D4" w:rsidRPr="00AB21D4" w:rsidRDefault="00AB21D4" w:rsidP="00AB21D4">
      <w:pPr>
        <w:rPr>
          <w:rFonts w:asciiTheme="minorHAnsi" w:hAnsiTheme="minorHAnsi" w:cstheme="minorHAnsi"/>
        </w:rPr>
      </w:pPr>
      <w:r w:rsidRPr="00AB21D4">
        <w:rPr>
          <w:rFonts w:asciiTheme="minorHAnsi" w:hAnsiTheme="minorHAnsi" w:cstheme="minorHAnsi"/>
        </w:rPr>
        <w:t>Definitely, if there is any change in supply, demand or both the market equilibrium would change. Let’s recollect the factors that induce changes in demand and supply:</w:t>
      </w:r>
    </w:p>
    <w:p w14:paraId="69EFD2F9" w14:textId="77777777" w:rsidR="00AB21D4" w:rsidRPr="00AB21D4" w:rsidRDefault="00AB21D4" w:rsidP="00AB21D4">
      <w:pPr>
        <w:rPr>
          <w:rFonts w:asciiTheme="minorHAnsi" w:hAnsiTheme="minorHAnsi" w:cstheme="minorHAnsi"/>
        </w:rPr>
      </w:pPr>
      <w:r w:rsidRPr="00AB21D4">
        <w:rPr>
          <w:rFonts w:asciiTheme="minorHAnsi" w:hAnsiTheme="minorHAnsi" w:cstheme="minorHAnsi"/>
        </w:rPr>
        <w:t>Shift in Demand</w:t>
      </w:r>
    </w:p>
    <w:p w14:paraId="307D81DC" w14:textId="77777777" w:rsidR="00AB21D4" w:rsidRPr="00AB21D4" w:rsidRDefault="00AB21D4" w:rsidP="00AB21D4">
      <w:pPr>
        <w:rPr>
          <w:rFonts w:asciiTheme="minorHAnsi" w:hAnsiTheme="minorHAnsi" w:cstheme="minorHAnsi"/>
        </w:rPr>
      </w:pPr>
      <w:r w:rsidRPr="00AB21D4">
        <w:rPr>
          <w:rFonts w:asciiTheme="minorHAnsi" w:hAnsiTheme="minorHAnsi" w:cstheme="minorHAnsi"/>
        </w:rPr>
        <w:t>The demand for a product changes due to an alteration in any of the following factors:</w:t>
      </w:r>
    </w:p>
    <w:p w14:paraId="59EBA1DF" w14:textId="77777777" w:rsidR="00AB21D4" w:rsidRPr="00AB21D4" w:rsidRDefault="00AB21D4" w:rsidP="00AB21D4">
      <w:pPr>
        <w:pStyle w:val="ListParagraph"/>
        <w:numPr>
          <w:ilvl w:val="0"/>
          <w:numId w:val="32"/>
        </w:numPr>
        <w:spacing w:line="276" w:lineRule="auto"/>
        <w:rPr>
          <w:rFonts w:asciiTheme="minorHAnsi" w:hAnsiTheme="minorHAnsi" w:cstheme="minorHAnsi"/>
        </w:rPr>
      </w:pPr>
      <w:r w:rsidRPr="00AB21D4">
        <w:rPr>
          <w:rFonts w:asciiTheme="minorHAnsi" w:hAnsiTheme="minorHAnsi" w:cstheme="minorHAnsi"/>
        </w:rPr>
        <w:lastRenderedPageBreak/>
        <w:t>Price of complementary goods</w:t>
      </w:r>
    </w:p>
    <w:p w14:paraId="3FADD6C2" w14:textId="77777777" w:rsidR="00AB21D4" w:rsidRPr="00AB21D4" w:rsidRDefault="00AB21D4" w:rsidP="00AB21D4">
      <w:pPr>
        <w:pStyle w:val="ListParagraph"/>
        <w:numPr>
          <w:ilvl w:val="0"/>
          <w:numId w:val="32"/>
        </w:numPr>
        <w:spacing w:line="276" w:lineRule="auto"/>
        <w:rPr>
          <w:rFonts w:asciiTheme="minorHAnsi" w:hAnsiTheme="minorHAnsi" w:cstheme="minorHAnsi"/>
        </w:rPr>
      </w:pPr>
      <w:r w:rsidRPr="00AB21D4">
        <w:rPr>
          <w:rFonts w:asciiTheme="minorHAnsi" w:hAnsiTheme="minorHAnsi" w:cstheme="minorHAnsi"/>
        </w:rPr>
        <w:t>Price of substitute goods</w:t>
      </w:r>
    </w:p>
    <w:p w14:paraId="0B1495CA" w14:textId="77777777" w:rsidR="00AB21D4" w:rsidRPr="00AB21D4" w:rsidRDefault="00AB21D4" w:rsidP="00AB21D4">
      <w:pPr>
        <w:pStyle w:val="ListParagraph"/>
        <w:numPr>
          <w:ilvl w:val="0"/>
          <w:numId w:val="32"/>
        </w:numPr>
        <w:spacing w:line="276" w:lineRule="auto"/>
        <w:rPr>
          <w:rFonts w:asciiTheme="minorHAnsi" w:hAnsiTheme="minorHAnsi" w:cstheme="minorHAnsi"/>
        </w:rPr>
      </w:pPr>
      <w:r w:rsidRPr="00AB21D4">
        <w:rPr>
          <w:rFonts w:asciiTheme="minorHAnsi" w:hAnsiTheme="minorHAnsi" w:cstheme="minorHAnsi"/>
        </w:rPr>
        <w:t>Income</w:t>
      </w:r>
    </w:p>
    <w:p w14:paraId="2FC31A89" w14:textId="77777777" w:rsidR="00AB21D4" w:rsidRPr="00AB21D4" w:rsidRDefault="00AB21D4" w:rsidP="00AB21D4">
      <w:pPr>
        <w:pStyle w:val="ListParagraph"/>
        <w:numPr>
          <w:ilvl w:val="0"/>
          <w:numId w:val="32"/>
        </w:numPr>
        <w:spacing w:line="276" w:lineRule="auto"/>
        <w:rPr>
          <w:rFonts w:asciiTheme="minorHAnsi" w:hAnsiTheme="minorHAnsi" w:cstheme="minorHAnsi"/>
        </w:rPr>
      </w:pPr>
      <w:r w:rsidRPr="00AB21D4">
        <w:rPr>
          <w:rFonts w:asciiTheme="minorHAnsi" w:hAnsiTheme="minorHAnsi" w:cstheme="minorHAnsi"/>
        </w:rPr>
        <w:t>Tastes and preferences</w:t>
      </w:r>
    </w:p>
    <w:p w14:paraId="6ADDBD6D" w14:textId="77777777" w:rsidR="00AB21D4" w:rsidRPr="00AB21D4" w:rsidRDefault="00AB21D4" w:rsidP="00AB21D4">
      <w:pPr>
        <w:pStyle w:val="ListParagraph"/>
        <w:numPr>
          <w:ilvl w:val="0"/>
          <w:numId w:val="32"/>
        </w:numPr>
        <w:spacing w:line="276" w:lineRule="auto"/>
        <w:rPr>
          <w:rFonts w:asciiTheme="minorHAnsi" w:hAnsiTheme="minorHAnsi" w:cstheme="minorHAnsi"/>
        </w:rPr>
      </w:pPr>
      <w:r w:rsidRPr="00AB21D4">
        <w:rPr>
          <w:rFonts w:asciiTheme="minorHAnsi" w:hAnsiTheme="minorHAnsi" w:cstheme="minorHAnsi"/>
        </w:rPr>
        <w:t>An expectation of change in the price in future</w:t>
      </w:r>
    </w:p>
    <w:p w14:paraId="57B8FFA0" w14:textId="77777777" w:rsidR="00AB21D4" w:rsidRPr="00AB21D4" w:rsidRDefault="00AB21D4" w:rsidP="00AB21D4">
      <w:pPr>
        <w:pStyle w:val="ListParagraph"/>
        <w:numPr>
          <w:ilvl w:val="0"/>
          <w:numId w:val="32"/>
        </w:numPr>
        <w:spacing w:line="276" w:lineRule="auto"/>
        <w:rPr>
          <w:rFonts w:asciiTheme="minorHAnsi" w:hAnsiTheme="minorHAnsi" w:cstheme="minorHAnsi"/>
        </w:rPr>
      </w:pPr>
      <w:r w:rsidRPr="00AB21D4">
        <w:rPr>
          <w:rFonts w:asciiTheme="minorHAnsi" w:hAnsiTheme="minorHAnsi" w:cstheme="minorHAnsi"/>
        </w:rPr>
        <w:t>Population</w:t>
      </w:r>
    </w:p>
    <w:p w14:paraId="6F336EDF" w14:textId="77777777" w:rsidR="00AB21D4" w:rsidRPr="00AB21D4" w:rsidRDefault="00AB21D4" w:rsidP="00AB21D4">
      <w:pPr>
        <w:rPr>
          <w:rFonts w:asciiTheme="minorHAnsi" w:hAnsiTheme="minorHAnsi" w:cstheme="minorHAnsi"/>
        </w:rPr>
      </w:pPr>
    </w:p>
    <w:p w14:paraId="2331415F" w14:textId="77777777" w:rsidR="00AB21D4" w:rsidRPr="00AB21D4" w:rsidRDefault="00AB21D4" w:rsidP="00AB21D4">
      <w:pPr>
        <w:spacing w:line="276" w:lineRule="auto"/>
        <w:rPr>
          <w:rFonts w:asciiTheme="minorHAnsi" w:hAnsiTheme="minorHAnsi" w:cstheme="minorHAnsi"/>
        </w:rPr>
      </w:pPr>
      <w:r w:rsidRPr="00AB21D4">
        <w:rPr>
          <w:rFonts w:asciiTheme="minorHAnsi" w:hAnsiTheme="minorHAnsi" w:cstheme="minorHAnsi"/>
        </w:rPr>
        <w:t>Shift in Supply</w:t>
      </w:r>
    </w:p>
    <w:p w14:paraId="33A5A3C4" w14:textId="77777777" w:rsidR="00AB21D4" w:rsidRPr="00AB21D4" w:rsidRDefault="00AB21D4" w:rsidP="00AB21D4">
      <w:pPr>
        <w:spacing w:line="276" w:lineRule="auto"/>
        <w:rPr>
          <w:rFonts w:asciiTheme="minorHAnsi" w:hAnsiTheme="minorHAnsi" w:cstheme="minorHAnsi"/>
        </w:rPr>
      </w:pPr>
      <w:r w:rsidRPr="00AB21D4">
        <w:rPr>
          <w:rFonts w:asciiTheme="minorHAnsi" w:hAnsiTheme="minorHAnsi" w:cstheme="minorHAnsi"/>
        </w:rPr>
        <w:t>The supply of product changes due to an alteration in any of the following factors:</w:t>
      </w:r>
    </w:p>
    <w:p w14:paraId="74887044" w14:textId="77777777" w:rsidR="00AB21D4" w:rsidRPr="00AB21D4" w:rsidRDefault="00AB21D4" w:rsidP="00AB21D4">
      <w:pPr>
        <w:pStyle w:val="ListParagraph"/>
        <w:numPr>
          <w:ilvl w:val="0"/>
          <w:numId w:val="33"/>
        </w:numPr>
        <w:spacing w:line="276" w:lineRule="auto"/>
        <w:rPr>
          <w:rFonts w:asciiTheme="minorHAnsi" w:hAnsiTheme="minorHAnsi" w:cstheme="minorHAnsi"/>
        </w:rPr>
      </w:pPr>
      <w:r w:rsidRPr="00AB21D4">
        <w:rPr>
          <w:rFonts w:asciiTheme="minorHAnsi" w:hAnsiTheme="minorHAnsi" w:cstheme="minorHAnsi"/>
        </w:rPr>
        <w:t>Prices of factors of production</w:t>
      </w:r>
    </w:p>
    <w:p w14:paraId="3147C748" w14:textId="77777777" w:rsidR="00AB21D4" w:rsidRPr="00AB21D4" w:rsidRDefault="00AB21D4" w:rsidP="00AB21D4">
      <w:pPr>
        <w:pStyle w:val="ListParagraph"/>
        <w:numPr>
          <w:ilvl w:val="0"/>
          <w:numId w:val="33"/>
        </w:numPr>
        <w:spacing w:line="276" w:lineRule="auto"/>
        <w:rPr>
          <w:rFonts w:asciiTheme="minorHAnsi" w:hAnsiTheme="minorHAnsi" w:cstheme="minorHAnsi"/>
        </w:rPr>
      </w:pPr>
      <w:r w:rsidRPr="00AB21D4">
        <w:rPr>
          <w:rFonts w:asciiTheme="minorHAnsi" w:hAnsiTheme="minorHAnsi" w:cstheme="minorHAnsi"/>
        </w:rPr>
        <w:t>Prices of other goods</w:t>
      </w:r>
    </w:p>
    <w:p w14:paraId="29B4E242" w14:textId="77777777" w:rsidR="00AB21D4" w:rsidRPr="00AB21D4" w:rsidRDefault="00AB21D4" w:rsidP="00AB21D4">
      <w:pPr>
        <w:pStyle w:val="ListParagraph"/>
        <w:numPr>
          <w:ilvl w:val="0"/>
          <w:numId w:val="33"/>
        </w:numPr>
        <w:spacing w:line="276" w:lineRule="auto"/>
        <w:rPr>
          <w:rFonts w:asciiTheme="minorHAnsi" w:hAnsiTheme="minorHAnsi" w:cstheme="minorHAnsi"/>
        </w:rPr>
      </w:pPr>
      <w:r w:rsidRPr="00AB21D4">
        <w:rPr>
          <w:rFonts w:asciiTheme="minorHAnsi" w:hAnsiTheme="minorHAnsi" w:cstheme="minorHAnsi"/>
        </w:rPr>
        <w:t>State of technology</w:t>
      </w:r>
    </w:p>
    <w:p w14:paraId="1B58D44C" w14:textId="77777777" w:rsidR="00AB21D4" w:rsidRPr="00AB21D4" w:rsidRDefault="00AB21D4" w:rsidP="00AB21D4">
      <w:pPr>
        <w:pStyle w:val="ListParagraph"/>
        <w:numPr>
          <w:ilvl w:val="0"/>
          <w:numId w:val="33"/>
        </w:numPr>
        <w:spacing w:line="276" w:lineRule="auto"/>
        <w:rPr>
          <w:rFonts w:asciiTheme="minorHAnsi" w:hAnsiTheme="minorHAnsi" w:cstheme="minorHAnsi"/>
        </w:rPr>
      </w:pPr>
      <w:r w:rsidRPr="00AB21D4">
        <w:rPr>
          <w:rFonts w:asciiTheme="minorHAnsi" w:hAnsiTheme="minorHAnsi" w:cstheme="minorHAnsi"/>
        </w:rPr>
        <w:t>Taxation policy</w:t>
      </w:r>
    </w:p>
    <w:p w14:paraId="39D524AD" w14:textId="77777777" w:rsidR="00AB21D4" w:rsidRPr="00AB21D4" w:rsidRDefault="00AB21D4" w:rsidP="00AB21D4">
      <w:pPr>
        <w:pStyle w:val="ListParagraph"/>
        <w:numPr>
          <w:ilvl w:val="0"/>
          <w:numId w:val="33"/>
        </w:numPr>
        <w:spacing w:line="276" w:lineRule="auto"/>
        <w:rPr>
          <w:rFonts w:asciiTheme="minorHAnsi" w:hAnsiTheme="minorHAnsi" w:cstheme="minorHAnsi"/>
        </w:rPr>
      </w:pPr>
      <w:r w:rsidRPr="00AB21D4">
        <w:rPr>
          <w:rFonts w:asciiTheme="minorHAnsi" w:hAnsiTheme="minorHAnsi" w:cstheme="minorHAnsi"/>
        </w:rPr>
        <w:t>An expectation of change in price in future</w:t>
      </w:r>
    </w:p>
    <w:p w14:paraId="40ECDC1C" w14:textId="77777777" w:rsidR="00AB21D4" w:rsidRPr="00AB21D4" w:rsidRDefault="00AB21D4" w:rsidP="00AB21D4">
      <w:pPr>
        <w:pStyle w:val="ListParagraph"/>
        <w:numPr>
          <w:ilvl w:val="0"/>
          <w:numId w:val="33"/>
        </w:numPr>
        <w:spacing w:line="276" w:lineRule="auto"/>
        <w:rPr>
          <w:rFonts w:asciiTheme="minorHAnsi" w:hAnsiTheme="minorHAnsi" w:cstheme="minorHAnsi"/>
        </w:rPr>
      </w:pPr>
      <w:r w:rsidRPr="00AB21D4">
        <w:rPr>
          <w:rFonts w:asciiTheme="minorHAnsi" w:hAnsiTheme="minorHAnsi" w:cstheme="minorHAnsi"/>
        </w:rPr>
        <w:t>Goals of the firm</w:t>
      </w:r>
    </w:p>
    <w:p w14:paraId="59C50127" w14:textId="1526F934" w:rsidR="00AB21D4" w:rsidRPr="00AB21D4" w:rsidRDefault="00AB21D4" w:rsidP="00AB21D4">
      <w:pPr>
        <w:pStyle w:val="ListParagraph"/>
        <w:numPr>
          <w:ilvl w:val="0"/>
          <w:numId w:val="33"/>
        </w:numPr>
        <w:spacing w:line="276" w:lineRule="auto"/>
        <w:rPr>
          <w:rFonts w:asciiTheme="minorHAnsi" w:hAnsiTheme="minorHAnsi" w:cstheme="minorHAnsi"/>
        </w:rPr>
      </w:pPr>
      <w:r w:rsidRPr="00AB21D4">
        <w:rPr>
          <w:rFonts w:asciiTheme="minorHAnsi" w:hAnsiTheme="minorHAnsi" w:cstheme="minorHAnsi"/>
        </w:rPr>
        <w:t>Number of firms</w:t>
      </w:r>
    </w:p>
    <w:p w14:paraId="75CA0CFB" w14:textId="77777777" w:rsidR="00AB21D4" w:rsidRPr="00AB21D4" w:rsidRDefault="00AB21D4" w:rsidP="00AB21D4">
      <w:pPr>
        <w:spacing w:line="276" w:lineRule="auto"/>
        <w:rPr>
          <w:rFonts w:asciiTheme="minorHAnsi" w:hAnsiTheme="minorHAnsi" w:cstheme="minorHAnsi"/>
        </w:rPr>
      </w:pPr>
    </w:p>
    <w:p w14:paraId="6360F4E3" w14:textId="77777777" w:rsidR="00AB21D4" w:rsidRPr="00AB21D4" w:rsidRDefault="00AB21D4" w:rsidP="00AB21D4">
      <w:pPr>
        <w:spacing w:line="276" w:lineRule="auto"/>
        <w:rPr>
          <w:rFonts w:asciiTheme="minorHAnsi" w:hAnsiTheme="minorHAnsi" w:cstheme="minorHAnsi"/>
          <w:b/>
        </w:rPr>
      </w:pPr>
      <w:r w:rsidRPr="00AB21D4">
        <w:rPr>
          <w:rFonts w:asciiTheme="minorHAnsi" w:hAnsiTheme="minorHAnsi" w:cstheme="minorHAnsi"/>
          <w:b/>
        </w:rPr>
        <w:t>When only Demand Changes</w:t>
      </w:r>
    </w:p>
    <w:p w14:paraId="199FA479" w14:textId="77777777" w:rsidR="00AB21D4" w:rsidRPr="00AB21D4" w:rsidRDefault="00AB21D4" w:rsidP="00AB21D4">
      <w:pPr>
        <w:spacing w:line="276" w:lineRule="auto"/>
        <w:rPr>
          <w:rFonts w:asciiTheme="minorHAnsi" w:hAnsiTheme="minorHAnsi" w:cstheme="minorHAnsi"/>
        </w:rPr>
      </w:pPr>
      <w:r w:rsidRPr="00AB21D4">
        <w:rPr>
          <w:rFonts w:asciiTheme="minorHAnsi" w:hAnsiTheme="minorHAnsi" w:cstheme="minorHAnsi"/>
        </w:rPr>
        <w:t>A change in demand can be recorded as either an increase or a decrease. Note that in this case there is a shift in the demand curve.</w:t>
      </w:r>
    </w:p>
    <w:p w14:paraId="1C75810A" w14:textId="77777777" w:rsidR="00AB21D4" w:rsidRPr="00AB21D4" w:rsidRDefault="00AB21D4" w:rsidP="00AB21D4">
      <w:pPr>
        <w:spacing w:line="276" w:lineRule="auto"/>
        <w:rPr>
          <w:rFonts w:asciiTheme="minorHAnsi" w:hAnsiTheme="minorHAnsi" w:cstheme="minorHAnsi"/>
          <w:b/>
        </w:rPr>
      </w:pPr>
      <w:r w:rsidRPr="00AB21D4">
        <w:rPr>
          <w:rFonts w:asciiTheme="minorHAnsi" w:hAnsiTheme="minorHAnsi" w:cstheme="minorHAnsi"/>
          <w:b/>
        </w:rPr>
        <w:t>Increase in Demand</w:t>
      </w:r>
    </w:p>
    <w:p w14:paraId="62E41042" w14:textId="77777777" w:rsidR="00AB21D4" w:rsidRPr="00AB21D4" w:rsidRDefault="00AB21D4" w:rsidP="00AB21D4">
      <w:pPr>
        <w:spacing w:line="276" w:lineRule="auto"/>
        <w:rPr>
          <w:rFonts w:asciiTheme="minorHAnsi" w:hAnsiTheme="minorHAnsi" w:cstheme="minorHAnsi"/>
        </w:rPr>
      </w:pPr>
      <w:r w:rsidRPr="00AB21D4">
        <w:rPr>
          <w:rFonts w:asciiTheme="minorHAnsi" w:hAnsiTheme="minorHAnsi" w:cstheme="minorHAnsi"/>
        </w:rPr>
        <w:t>When there is an increase in demand, with no change in supply, the demand curve tends to shift rightwards. As the demand increases, a condition of excess demand occurs at the old equilibrium price. This leads to an increase in competition among the buyers, which in turn pushes up the price.</w:t>
      </w:r>
    </w:p>
    <w:p w14:paraId="62509395" w14:textId="77777777" w:rsidR="00AB21D4" w:rsidRPr="00AB21D4" w:rsidRDefault="00AB21D4" w:rsidP="00AB21D4">
      <w:pPr>
        <w:spacing w:line="276" w:lineRule="auto"/>
        <w:rPr>
          <w:rFonts w:asciiTheme="minorHAnsi" w:hAnsiTheme="minorHAnsi" w:cstheme="minorHAnsi"/>
        </w:rPr>
      </w:pPr>
      <w:r w:rsidRPr="00AB21D4">
        <w:rPr>
          <w:rFonts w:asciiTheme="minorHAnsi" w:hAnsiTheme="minorHAnsi" w:cstheme="minorHAnsi"/>
        </w:rPr>
        <w:t>Of course, as price increases, it serves as an incentive for suppliers to increase supply and also leads to a fall in demand. It is important to realize that these processes continue to operate until a new equilibrium is established. Effectively, there is an increase in both the equilibrium price and quantity.</w:t>
      </w:r>
    </w:p>
    <w:p w14:paraId="483AB2A4" w14:textId="77777777" w:rsidR="00AB21D4" w:rsidRPr="00AB21D4" w:rsidRDefault="00AB21D4" w:rsidP="00AB21D4">
      <w:pPr>
        <w:spacing w:line="276" w:lineRule="auto"/>
        <w:rPr>
          <w:rFonts w:asciiTheme="minorHAnsi" w:hAnsiTheme="minorHAnsi" w:cstheme="minorHAnsi"/>
        </w:rPr>
      </w:pPr>
      <w:r w:rsidRPr="00AB21D4">
        <w:rPr>
          <w:rFonts w:asciiTheme="minorHAnsi" w:hAnsiTheme="minorHAnsi" w:cstheme="minorHAnsi"/>
          <w:noProof/>
          <w:lang w:val="en-IN" w:eastAsia="en-IN"/>
        </w:rPr>
        <w:drawing>
          <wp:inline distT="0" distB="0" distL="0" distR="0" wp14:anchorId="72C86F87" wp14:editId="0E6B8568">
            <wp:extent cx="2545080" cy="2156460"/>
            <wp:effectExtent l="0" t="0" r="7620" b="0"/>
            <wp:docPr id="24" name="Picture 24" descr="C:\Users\ankit anand\Desktop\Important\eco 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ankit anand\Desktop\Important\eco b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5080" cy="2156460"/>
                    </a:xfrm>
                    <a:prstGeom prst="rect">
                      <a:avLst/>
                    </a:prstGeom>
                    <a:noFill/>
                    <a:ln>
                      <a:noFill/>
                    </a:ln>
                  </pic:spPr>
                </pic:pic>
              </a:graphicData>
            </a:graphic>
          </wp:inline>
        </w:drawing>
      </w:r>
    </w:p>
    <w:p w14:paraId="0EE40C8E" w14:textId="13330F9E" w:rsidR="00AB21D4" w:rsidRDefault="00AB21D4" w:rsidP="00AB21D4">
      <w:pPr>
        <w:spacing w:line="276" w:lineRule="auto"/>
        <w:rPr>
          <w:rFonts w:asciiTheme="minorHAnsi" w:hAnsiTheme="minorHAnsi" w:cstheme="minorHAnsi"/>
        </w:rPr>
      </w:pPr>
    </w:p>
    <w:p w14:paraId="28EADE11" w14:textId="77777777" w:rsidR="00AB21D4" w:rsidRPr="00AB21D4" w:rsidRDefault="00AB21D4" w:rsidP="00AB21D4">
      <w:pPr>
        <w:spacing w:line="276" w:lineRule="auto"/>
        <w:rPr>
          <w:rFonts w:asciiTheme="minorHAnsi" w:hAnsiTheme="minorHAnsi" w:cstheme="minorHAnsi"/>
        </w:rPr>
      </w:pPr>
    </w:p>
    <w:p w14:paraId="5DC2684B" w14:textId="77777777" w:rsidR="00AB21D4" w:rsidRPr="00AB21D4" w:rsidRDefault="00AB21D4" w:rsidP="00AB21D4">
      <w:pPr>
        <w:spacing w:line="276" w:lineRule="auto"/>
        <w:rPr>
          <w:rFonts w:asciiTheme="minorHAnsi" w:hAnsiTheme="minorHAnsi" w:cstheme="minorHAnsi"/>
          <w:b/>
        </w:rPr>
      </w:pPr>
      <w:r w:rsidRPr="00AB21D4">
        <w:rPr>
          <w:rFonts w:asciiTheme="minorHAnsi" w:hAnsiTheme="minorHAnsi" w:cstheme="minorHAnsi"/>
          <w:b/>
        </w:rPr>
        <w:lastRenderedPageBreak/>
        <w:t>Decrease in Demand</w:t>
      </w:r>
    </w:p>
    <w:p w14:paraId="0627F4BE" w14:textId="77777777" w:rsidR="00AB21D4" w:rsidRPr="00AB21D4" w:rsidRDefault="00AB21D4" w:rsidP="00AB21D4">
      <w:pPr>
        <w:spacing w:line="276" w:lineRule="auto"/>
        <w:rPr>
          <w:rFonts w:asciiTheme="minorHAnsi" w:hAnsiTheme="minorHAnsi" w:cstheme="minorHAnsi"/>
        </w:rPr>
      </w:pPr>
      <w:r w:rsidRPr="00AB21D4">
        <w:rPr>
          <w:rFonts w:asciiTheme="minorHAnsi" w:hAnsiTheme="minorHAnsi" w:cstheme="minorHAnsi"/>
        </w:rPr>
        <w:t>Under conditions of a decrease in demand, with no change in supply, the demand curve shifts towards left. When demand decreases, a condition of excess supply is built at the old equilibrium level. This leads to an increase in competition among the sellers to sell their produce, which obviously decreases the price.</w:t>
      </w:r>
    </w:p>
    <w:p w14:paraId="45E4DB4A" w14:textId="77777777" w:rsidR="00AB21D4" w:rsidRPr="00AB21D4" w:rsidRDefault="00AB21D4" w:rsidP="00AB21D4">
      <w:pPr>
        <w:spacing w:line="276" w:lineRule="auto"/>
        <w:rPr>
          <w:rFonts w:asciiTheme="minorHAnsi" w:hAnsiTheme="minorHAnsi" w:cstheme="minorHAnsi"/>
        </w:rPr>
      </w:pPr>
      <w:r w:rsidRPr="00AB21D4">
        <w:rPr>
          <w:rFonts w:asciiTheme="minorHAnsi" w:hAnsiTheme="minorHAnsi" w:cstheme="minorHAnsi"/>
        </w:rPr>
        <w:t>Now as for price decreases, more consumers start demanding the good or service. Observably, this decrease in price leads to a fall in supply and a rise in demand. This counter mechanism continues until the conditions of excess supply are wiped out at the old equilibrium level and a new equilibrium is established. Effectively, there is a decrease in both the equilibrium price and quantity.</w:t>
      </w:r>
    </w:p>
    <w:p w14:paraId="77BD7D8C" w14:textId="77777777" w:rsidR="00AB21D4" w:rsidRPr="00AB21D4" w:rsidRDefault="00AB21D4" w:rsidP="00AB21D4">
      <w:pPr>
        <w:spacing w:line="276" w:lineRule="auto"/>
        <w:rPr>
          <w:rFonts w:asciiTheme="minorHAnsi" w:hAnsiTheme="minorHAnsi" w:cstheme="minorHAnsi"/>
        </w:rPr>
      </w:pPr>
      <w:r w:rsidRPr="00AB21D4">
        <w:rPr>
          <w:rFonts w:asciiTheme="minorHAnsi" w:hAnsiTheme="minorHAnsi" w:cstheme="minorHAnsi"/>
          <w:noProof/>
          <w:lang w:val="en-IN" w:eastAsia="en-IN"/>
        </w:rPr>
        <w:drawing>
          <wp:inline distT="0" distB="0" distL="0" distR="0" wp14:anchorId="4DE9A7E5" wp14:editId="17DAD01D">
            <wp:extent cx="2466975" cy="2113280"/>
            <wp:effectExtent l="0" t="0" r="9525" b="1270"/>
            <wp:docPr id="25" name="Picture 25" descr="C:\Users\ankit anand\Desktop\Important\eco 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ankit anand\Desktop\Important\eco b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2113280"/>
                    </a:xfrm>
                    <a:prstGeom prst="rect">
                      <a:avLst/>
                    </a:prstGeom>
                    <a:noFill/>
                    <a:ln>
                      <a:noFill/>
                    </a:ln>
                  </pic:spPr>
                </pic:pic>
              </a:graphicData>
            </a:graphic>
          </wp:inline>
        </w:drawing>
      </w:r>
    </w:p>
    <w:p w14:paraId="3B8651A1" w14:textId="77777777" w:rsidR="00AB21D4" w:rsidRPr="00AB21D4" w:rsidRDefault="00AB21D4" w:rsidP="00AB21D4">
      <w:pPr>
        <w:spacing w:line="276" w:lineRule="auto"/>
        <w:rPr>
          <w:rFonts w:asciiTheme="minorHAnsi" w:hAnsiTheme="minorHAnsi" w:cstheme="minorHAnsi"/>
          <w:b/>
        </w:rPr>
      </w:pPr>
      <w:r w:rsidRPr="00AB21D4">
        <w:rPr>
          <w:rFonts w:asciiTheme="minorHAnsi" w:hAnsiTheme="minorHAnsi" w:cstheme="minorHAnsi"/>
          <w:b/>
        </w:rPr>
        <w:t>When only Supply Changes</w:t>
      </w:r>
    </w:p>
    <w:p w14:paraId="2AF66B60" w14:textId="77777777" w:rsidR="00AB21D4" w:rsidRPr="00AB21D4" w:rsidRDefault="00AB21D4" w:rsidP="00AB21D4">
      <w:pPr>
        <w:spacing w:line="276" w:lineRule="auto"/>
        <w:rPr>
          <w:rFonts w:asciiTheme="minorHAnsi" w:hAnsiTheme="minorHAnsi" w:cstheme="minorHAnsi"/>
        </w:rPr>
      </w:pPr>
      <w:r w:rsidRPr="00AB21D4">
        <w:rPr>
          <w:rFonts w:asciiTheme="minorHAnsi" w:hAnsiTheme="minorHAnsi" w:cstheme="minorHAnsi"/>
        </w:rPr>
        <w:t>A change in supply can be noted as either an increase or a decrease. Note that in this case there is a shift in the supply curve.</w:t>
      </w:r>
    </w:p>
    <w:p w14:paraId="4A820C34" w14:textId="77777777" w:rsidR="00AB21D4" w:rsidRPr="00AB21D4" w:rsidRDefault="00AB21D4" w:rsidP="00AB21D4">
      <w:pPr>
        <w:spacing w:line="276" w:lineRule="auto"/>
        <w:rPr>
          <w:rFonts w:asciiTheme="minorHAnsi" w:hAnsiTheme="minorHAnsi" w:cstheme="minorHAnsi"/>
          <w:b/>
        </w:rPr>
      </w:pPr>
      <w:r w:rsidRPr="00AB21D4">
        <w:rPr>
          <w:rFonts w:asciiTheme="minorHAnsi" w:hAnsiTheme="minorHAnsi" w:cstheme="minorHAnsi"/>
          <w:b/>
        </w:rPr>
        <w:t>Increase in Supply</w:t>
      </w:r>
    </w:p>
    <w:p w14:paraId="7A1B07EB" w14:textId="77777777" w:rsidR="00AB21D4" w:rsidRPr="00AB21D4" w:rsidRDefault="00AB21D4" w:rsidP="00AB21D4">
      <w:pPr>
        <w:spacing w:line="276" w:lineRule="auto"/>
        <w:rPr>
          <w:rFonts w:asciiTheme="minorHAnsi" w:hAnsiTheme="minorHAnsi" w:cstheme="minorHAnsi"/>
        </w:rPr>
      </w:pPr>
      <w:r w:rsidRPr="00AB21D4">
        <w:rPr>
          <w:rFonts w:asciiTheme="minorHAnsi" w:hAnsiTheme="minorHAnsi" w:cstheme="minorHAnsi"/>
        </w:rPr>
        <w:t>When supply increases, accompanied by no change in demand, the supply curve shift towards the right. When supply increases, a condition of excess supply arises at the old equilibrium level. This induces competition among the sellers to sell their supply, which in turn decreases the price.</w:t>
      </w:r>
    </w:p>
    <w:p w14:paraId="7A0BCB30" w14:textId="77777777" w:rsidR="00AB21D4" w:rsidRPr="00AB21D4" w:rsidRDefault="00AB21D4" w:rsidP="00AB21D4">
      <w:pPr>
        <w:spacing w:line="276" w:lineRule="auto"/>
        <w:rPr>
          <w:rFonts w:asciiTheme="minorHAnsi" w:hAnsiTheme="minorHAnsi" w:cstheme="minorHAnsi"/>
        </w:rPr>
      </w:pPr>
      <w:r w:rsidRPr="00AB21D4">
        <w:rPr>
          <w:rFonts w:asciiTheme="minorHAnsi" w:hAnsiTheme="minorHAnsi" w:cstheme="minorHAnsi"/>
        </w:rPr>
        <w:t>This decrease in price, in turn, leads to a fall in supply and a rise in demand. These processes operate until a new equilibrium level is attained. Lastly, such conditions are marked by a decrease in price and an increase in quantity.</w:t>
      </w:r>
    </w:p>
    <w:p w14:paraId="317EE45A" w14:textId="77777777" w:rsidR="00AB21D4" w:rsidRPr="00AB21D4" w:rsidRDefault="00AB21D4" w:rsidP="00AB21D4">
      <w:pPr>
        <w:spacing w:line="276" w:lineRule="auto"/>
        <w:rPr>
          <w:rFonts w:asciiTheme="minorHAnsi" w:hAnsiTheme="minorHAnsi" w:cstheme="minorHAnsi"/>
        </w:rPr>
      </w:pPr>
    </w:p>
    <w:p w14:paraId="6C0B2A88" w14:textId="77777777" w:rsidR="00AB21D4" w:rsidRPr="00AB21D4" w:rsidRDefault="00AB21D4" w:rsidP="00AB21D4">
      <w:pPr>
        <w:rPr>
          <w:rFonts w:asciiTheme="minorHAnsi" w:hAnsiTheme="minorHAnsi" w:cstheme="minorHAnsi"/>
        </w:rPr>
      </w:pPr>
      <w:r w:rsidRPr="00AB21D4">
        <w:rPr>
          <w:rFonts w:asciiTheme="minorHAnsi" w:hAnsiTheme="minorHAnsi" w:cstheme="minorHAnsi"/>
          <w:noProof/>
          <w:lang w:val="en-IN" w:eastAsia="en-IN"/>
        </w:rPr>
        <w:drawing>
          <wp:inline distT="0" distB="0" distL="0" distR="0" wp14:anchorId="406EACCC" wp14:editId="70E7D3CA">
            <wp:extent cx="2087880" cy="1898015"/>
            <wp:effectExtent l="0" t="0" r="7620" b="6985"/>
            <wp:docPr id="26" name="Picture 26" descr="C:\Users\ankit anand\Desktop\Important\eco 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ankit anand\Desktop\Important\eco b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7880" cy="1898015"/>
                    </a:xfrm>
                    <a:prstGeom prst="rect">
                      <a:avLst/>
                    </a:prstGeom>
                    <a:noFill/>
                    <a:ln>
                      <a:noFill/>
                    </a:ln>
                  </pic:spPr>
                </pic:pic>
              </a:graphicData>
            </a:graphic>
          </wp:inline>
        </w:drawing>
      </w:r>
    </w:p>
    <w:p w14:paraId="036B9B72" w14:textId="77777777" w:rsidR="00AB21D4" w:rsidRPr="00AB21D4" w:rsidRDefault="00AB21D4" w:rsidP="00AB21D4">
      <w:pPr>
        <w:rPr>
          <w:rFonts w:asciiTheme="minorHAnsi" w:hAnsiTheme="minorHAnsi" w:cstheme="minorHAnsi"/>
        </w:rPr>
      </w:pPr>
    </w:p>
    <w:p w14:paraId="52371797" w14:textId="77777777" w:rsidR="00AB21D4" w:rsidRPr="00AB21D4" w:rsidRDefault="00AB21D4" w:rsidP="00AB21D4">
      <w:pPr>
        <w:spacing w:line="276" w:lineRule="auto"/>
        <w:rPr>
          <w:rFonts w:asciiTheme="minorHAnsi" w:hAnsiTheme="minorHAnsi" w:cstheme="minorHAnsi"/>
          <w:b/>
        </w:rPr>
      </w:pPr>
      <w:r w:rsidRPr="00AB21D4">
        <w:rPr>
          <w:rFonts w:asciiTheme="minorHAnsi" w:hAnsiTheme="minorHAnsi" w:cstheme="minorHAnsi"/>
          <w:b/>
        </w:rPr>
        <w:t>Decrease in Supply</w:t>
      </w:r>
    </w:p>
    <w:p w14:paraId="2690D805" w14:textId="77777777" w:rsidR="00AB21D4" w:rsidRPr="00AB21D4" w:rsidRDefault="00AB21D4" w:rsidP="00AB21D4">
      <w:pPr>
        <w:spacing w:line="276" w:lineRule="auto"/>
        <w:rPr>
          <w:rFonts w:asciiTheme="minorHAnsi" w:hAnsiTheme="minorHAnsi" w:cstheme="minorHAnsi"/>
        </w:rPr>
      </w:pPr>
      <w:r w:rsidRPr="00AB21D4">
        <w:rPr>
          <w:rFonts w:asciiTheme="minorHAnsi" w:hAnsiTheme="minorHAnsi" w:cstheme="minorHAnsi"/>
        </w:rPr>
        <w:lastRenderedPageBreak/>
        <w:t>When the supply decreases, accompanied by no change in demand, there is a leftward shift of the supply curve. As supply decreases, a condition of excess demand is created at the old equilibrium level. Effectively there is increased competition among the buyers, which obviously leads to a rise in the price.</w:t>
      </w:r>
    </w:p>
    <w:p w14:paraId="1DBBFB54" w14:textId="77777777" w:rsidR="00AB21D4" w:rsidRPr="00AB21D4" w:rsidRDefault="00AB21D4" w:rsidP="00AB21D4">
      <w:pPr>
        <w:spacing w:line="276" w:lineRule="auto"/>
        <w:rPr>
          <w:rFonts w:asciiTheme="minorHAnsi" w:hAnsiTheme="minorHAnsi" w:cstheme="minorHAnsi"/>
        </w:rPr>
      </w:pPr>
      <w:r w:rsidRPr="00AB21D4">
        <w:rPr>
          <w:rFonts w:asciiTheme="minorHAnsi" w:hAnsiTheme="minorHAnsi" w:cstheme="minorHAnsi"/>
        </w:rPr>
        <w:t>An increase in price is accompanied by a decrease in demand and an increase in supply. This continues until a new equilibrium level is attained. Further, there is a rise in equilibrium price but a fall in equilibrium quantity.</w:t>
      </w:r>
    </w:p>
    <w:p w14:paraId="4FA5923E" w14:textId="77777777" w:rsidR="00AB21D4" w:rsidRPr="00AB21D4" w:rsidRDefault="00AB21D4" w:rsidP="00AB21D4">
      <w:pPr>
        <w:spacing w:line="276" w:lineRule="auto"/>
        <w:rPr>
          <w:rFonts w:asciiTheme="minorHAnsi" w:hAnsiTheme="minorHAnsi" w:cstheme="minorHAnsi"/>
        </w:rPr>
      </w:pPr>
    </w:p>
    <w:p w14:paraId="1DE82E5D" w14:textId="77777777" w:rsidR="00AB21D4" w:rsidRPr="00AB21D4" w:rsidRDefault="00AB21D4" w:rsidP="00AB21D4">
      <w:pPr>
        <w:spacing w:line="276" w:lineRule="auto"/>
        <w:rPr>
          <w:rFonts w:asciiTheme="minorHAnsi" w:hAnsiTheme="minorHAnsi" w:cstheme="minorHAnsi"/>
          <w:b/>
        </w:rPr>
      </w:pPr>
      <w:r w:rsidRPr="00AB21D4">
        <w:rPr>
          <w:rFonts w:asciiTheme="minorHAnsi" w:hAnsiTheme="minorHAnsi" w:cstheme="minorHAnsi"/>
          <w:b/>
        </w:rPr>
        <w:t>When both Demand and Supply Change</w:t>
      </w:r>
    </w:p>
    <w:p w14:paraId="6F477774" w14:textId="77777777" w:rsidR="00AB21D4" w:rsidRPr="00AB21D4" w:rsidRDefault="00AB21D4" w:rsidP="00AB21D4">
      <w:pPr>
        <w:spacing w:line="276" w:lineRule="auto"/>
        <w:rPr>
          <w:rFonts w:asciiTheme="minorHAnsi" w:hAnsiTheme="minorHAnsi" w:cstheme="minorHAnsi"/>
        </w:rPr>
      </w:pPr>
      <w:r w:rsidRPr="00AB21D4">
        <w:rPr>
          <w:rFonts w:asciiTheme="minorHAnsi" w:hAnsiTheme="minorHAnsi" w:cstheme="minorHAnsi"/>
        </w:rPr>
        <w:t>Generally, the market situation is more complex than the above-mentioned cases. That means, generally, supply and demand do not change in an individual manner. There is a simultaneous change in both entities. This gives birth to four cases:</w:t>
      </w:r>
    </w:p>
    <w:p w14:paraId="23BE9CE5" w14:textId="77777777" w:rsidR="00AB21D4" w:rsidRPr="00AB21D4" w:rsidRDefault="00AB21D4" w:rsidP="00AB21D4">
      <w:pPr>
        <w:pStyle w:val="ListParagraph"/>
        <w:numPr>
          <w:ilvl w:val="0"/>
          <w:numId w:val="34"/>
        </w:numPr>
        <w:spacing w:line="276" w:lineRule="auto"/>
        <w:rPr>
          <w:rFonts w:asciiTheme="minorHAnsi" w:hAnsiTheme="minorHAnsi" w:cstheme="minorHAnsi"/>
        </w:rPr>
      </w:pPr>
      <w:r w:rsidRPr="00AB21D4">
        <w:rPr>
          <w:rFonts w:asciiTheme="minorHAnsi" w:hAnsiTheme="minorHAnsi" w:cstheme="minorHAnsi"/>
        </w:rPr>
        <w:t>Both demand and supply decrease</w:t>
      </w:r>
    </w:p>
    <w:p w14:paraId="6295CB7D" w14:textId="77777777" w:rsidR="00AB21D4" w:rsidRPr="00AB21D4" w:rsidRDefault="00AB21D4" w:rsidP="00AB21D4">
      <w:pPr>
        <w:pStyle w:val="ListParagraph"/>
        <w:numPr>
          <w:ilvl w:val="0"/>
          <w:numId w:val="34"/>
        </w:numPr>
        <w:spacing w:line="276" w:lineRule="auto"/>
        <w:rPr>
          <w:rFonts w:asciiTheme="minorHAnsi" w:hAnsiTheme="minorHAnsi" w:cstheme="minorHAnsi"/>
        </w:rPr>
      </w:pPr>
      <w:r w:rsidRPr="00AB21D4">
        <w:rPr>
          <w:rFonts w:asciiTheme="minorHAnsi" w:hAnsiTheme="minorHAnsi" w:cstheme="minorHAnsi"/>
        </w:rPr>
        <w:t>Both demand and supply increase</w:t>
      </w:r>
    </w:p>
    <w:p w14:paraId="27AC737F" w14:textId="77777777" w:rsidR="00AB21D4" w:rsidRPr="00AB21D4" w:rsidRDefault="00AB21D4" w:rsidP="00AB21D4">
      <w:pPr>
        <w:pStyle w:val="ListParagraph"/>
        <w:numPr>
          <w:ilvl w:val="0"/>
          <w:numId w:val="34"/>
        </w:numPr>
        <w:spacing w:line="276" w:lineRule="auto"/>
        <w:rPr>
          <w:rFonts w:asciiTheme="minorHAnsi" w:hAnsiTheme="minorHAnsi" w:cstheme="minorHAnsi"/>
        </w:rPr>
      </w:pPr>
      <w:r w:rsidRPr="00AB21D4">
        <w:rPr>
          <w:rFonts w:asciiTheme="minorHAnsi" w:hAnsiTheme="minorHAnsi" w:cstheme="minorHAnsi"/>
        </w:rPr>
        <w:t>Demand decreases but supply increases</w:t>
      </w:r>
    </w:p>
    <w:p w14:paraId="1DD796FF" w14:textId="77777777" w:rsidR="00AB21D4" w:rsidRPr="00AB21D4" w:rsidRDefault="00AB21D4" w:rsidP="00AB21D4">
      <w:pPr>
        <w:pStyle w:val="ListParagraph"/>
        <w:numPr>
          <w:ilvl w:val="0"/>
          <w:numId w:val="34"/>
        </w:numPr>
        <w:spacing w:line="276" w:lineRule="auto"/>
        <w:rPr>
          <w:rFonts w:asciiTheme="minorHAnsi" w:hAnsiTheme="minorHAnsi" w:cstheme="minorHAnsi"/>
        </w:rPr>
      </w:pPr>
      <w:r w:rsidRPr="00AB21D4">
        <w:rPr>
          <w:rFonts w:asciiTheme="minorHAnsi" w:hAnsiTheme="minorHAnsi" w:cstheme="minorHAnsi"/>
        </w:rPr>
        <w:t>Demand increases but supply decreases</w:t>
      </w:r>
    </w:p>
    <w:p w14:paraId="70A5342B" w14:textId="77777777" w:rsidR="00D95B8B" w:rsidRPr="00A06E55" w:rsidRDefault="00D95B8B" w:rsidP="00D95B8B">
      <w:pPr>
        <w:spacing w:line="276" w:lineRule="auto"/>
        <w:rPr>
          <w:rFonts w:asciiTheme="minorHAnsi" w:hAnsiTheme="minorHAnsi" w:cstheme="minorHAnsi"/>
        </w:rPr>
      </w:pPr>
    </w:p>
    <w:p w14:paraId="0CCF4D23" w14:textId="77777777" w:rsidR="00D95B8B" w:rsidRDefault="00D95B8B" w:rsidP="00D95B8B">
      <w:pPr>
        <w:spacing w:line="360" w:lineRule="auto"/>
        <w:jc w:val="both"/>
        <w:rPr>
          <w:rFonts w:ascii="Calibri" w:hAnsi="Calibri" w:cs="Calibri"/>
          <w:b/>
          <w:sz w:val="22"/>
          <w:szCs w:val="22"/>
        </w:rPr>
      </w:pPr>
    </w:p>
    <w:p w14:paraId="07CEE068" w14:textId="77777777" w:rsidR="00D95B8B" w:rsidRDefault="00D95B8B" w:rsidP="00D95B8B">
      <w:pPr>
        <w:rPr>
          <w:rFonts w:ascii="Calibri" w:hAnsi="Calibri" w:cs="Calibri"/>
          <w:b/>
          <w:u w:val="single"/>
        </w:rPr>
      </w:pPr>
      <w:r>
        <w:rPr>
          <w:rFonts w:ascii="Calibri" w:hAnsi="Calibri" w:cs="Calibri"/>
          <w:b/>
          <w:u w:val="single"/>
        </w:rPr>
        <w:br w:type="page"/>
      </w:r>
    </w:p>
    <w:p w14:paraId="26839B19" w14:textId="77777777" w:rsidR="00D95B8B" w:rsidRDefault="00D95B8B" w:rsidP="00D95B8B">
      <w:pPr>
        <w:pStyle w:val="Heading1"/>
        <w:jc w:val="right"/>
        <w:rPr>
          <w:rFonts w:ascii="Calibri" w:hAnsi="Calibri" w:cs="Calibri"/>
          <w:b/>
          <w:sz w:val="24"/>
          <w:u w:val="single"/>
        </w:rPr>
      </w:pPr>
      <w:bookmarkStart w:id="25" w:name="_Toc21449524"/>
      <w:r>
        <w:rPr>
          <w:rFonts w:ascii="Calibri" w:hAnsi="Calibri" w:cs="Calibri"/>
          <w:b/>
          <w:sz w:val="24"/>
          <w:u w:val="single"/>
        </w:rPr>
        <w:lastRenderedPageBreak/>
        <w:t>Question No. B2</w:t>
      </w:r>
      <w:bookmarkEnd w:id="25"/>
    </w:p>
    <w:p w14:paraId="21E1D318" w14:textId="77777777" w:rsidR="00D95B8B" w:rsidRDefault="00D95B8B" w:rsidP="00D95B8B">
      <w:pPr>
        <w:jc w:val="right"/>
        <w:rPr>
          <w:rFonts w:ascii="Calibri" w:hAnsi="Calibri" w:cs="Calibri"/>
          <w:b/>
          <w:sz w:val="28"/>
          <w:u w:val="single"/>
        </w:rPr>
      </w:pPr>
    </w:p>
    <w:p w14:paraId="6F6BFE5B" w14:textId="77777777" w:rsidR="00D95B8B" w:rsidRDefault="00D95B8B" w:rsidP="00D95B8B">
      <w:pPr>
        <w:rPr>
          <w:rFonts w:ascii="Calibri" w:hAnsi="Calibri" w:cs="Calibri"/>
          <w:b/>
          <w:u w:val="single"/>
        </w:rPr>
      </w:pPr>
      <w:r>
        <w:rPr>
          <w:rFonts w:ascii="Calibri" w:hAnsi="Calibri" w:cs="Calibri"/>
          <w:b/>
          <w:u w:val="single"/>
        </w:rPr>
        <w:t>Solution to Question No. B2:</w:t>
      </w:r>
    </w:p>
    <w:p w14:paraId="1D09E392" w14:textId="77777777" w:rsidR="00D95B8B" w:rsidRDefault="00D95B8B" w:rsidP="00D95B8B">
      <w:pPr>
        <w:rPr>
          <w:rFonts w:ascii="Calibri" w:hAnsi="Calibri" w:cs="Calibri"/>
          <w:b/>
          <w:u w:val="single"/>
        </w:rPr>
      </w:pPr>
    </w:p>
    <w:p w14:paraId="1F6C0AEB" w14:textId="77777777" w:rsidR="00D95B8B" w:rsidRDefault="00D95B8B" w:rsidP="00D95B8B">
      <w:pPr>
        <w:pStyle w:val="Heading2"/>
        <w:rPr>
          <w:rFonts w:ascii="Calibri" w:hAnsi="Calibri" w:cs="Calibri"/>
          <w:color w:val="auto"/>
          <w:sz w:val="22"/>
          <w:szCs w:val="24"/>
        </w:rPr>
      </w:pPr>
      <w:bookmarkStart w:id="26" w:name="_Toc21449525"/>
      <w:r>
        <w:rPr>
          <w:rFonts w:ascii="Calibri" w:hAnsi="Calibri" w:cs="Calibri"/>
          <w:color w:val="auto"/>
          <w:sz w:val="22"/>
          <w:szCs w:val="24"/>
        </w:rPr>
        <w:t>B2.1 Differentiate between Total Utility and Marginal Utility:</w:t>
      </w:r>
      <w:bookmarkEnd w:id="26"/>
    </w:p>
    <w:p w14:paraId="16BE5A09" w14:textId="77777777" w:rsidR="00AB21D4" w:rsidRDefault="00AB21D4" w:rsidP="00AB21D4">
      <w:pPr>
        <w:spacing w:line="276" w:lineRule="auto"/>
        <w:rPr>
          <w:rFonts w:asciiTheme="minorHAnsi" w:hAnsiTheme="minorHAnsi" w:cstheme="minorHAnsi"/>
        </w:rPr>
      </w:pPr>
      <w:bookmarkStart w:id="27" w:name="_Toc21449526"/>
    </w:p>
    <w:p w14:paraId="5E203186" w14:textId="5E7DAF63" w:rsidR="00AB21D4" w:rsidRPr="00AB21D4" w:rsidRDefault="00AB21D4" w:rsidP="00AB21D4">
      <w:pPr>
        <w:spacing w:line="276" w:lineRule="auto"/>
        <w:rPr>
          <w:rFonts w:asciiTheme="minorHAnsi" w:hAnsiTheme="minorHAnsi" w:cstheme="minorHAnsi"/>
        </w:rPr>
      </w:pPr>
      <w:r w:rsidRPr="00AB21D4">
        <w:rPr>
          <w:rFonts w:asciiTheme="minorHAnsi" w:hAnsiTheme="minorHAnsi" w:cstheme="minorHAnsi"/>
        </w:rPr>
        <w:t>The Total Utility refers to the sum of utility that an individual derives from the consumption of all the units of a given commodity at a point or over a period of time.</w:t>
      </w:r>
    </w:p>
    <w:p w14:paraId="1418B78D" w14:textId="77777777" w:rsidR="00AB21D4" w:rsidRPr="00AB21D4" w:rsidRDefault="00AB21D4" w:rsidP="00AB21D4">
      <w:pPr>
        <w:spacing w:line="276" w:lineRule="auto"/>
        <w:rPr>
          <w:rFonts w:asciiTheme="minorHAnsi" w:hAnsiTheme="minorHAnsi" w:cstheme="minorHAnsi"/>
        </w:rPr>
      </w:pPr>
    </w:p>
    <w:p w14:paraId="134655D8" w14:textId="77777777" w:rsidR="00AB21D4" w:rsidRPr="00AB21D4" w:rsidRDefault="00AB21D4" w:rsidP="00AB21D4">
      <w:pPr>
        <w:spacing w:line="276" w:lineRule="auto"/>
        <w:rPr>
          <w:rFonts w:asciiTheme="minorHAnsi" w:hAnsiTheme="minorHAnsi" w:cstheme="minorHAnsi"/>
        </w:rPr>
      </w:pPr>
      <w:r w:rsidRPr="00AB21D4">
        <w:rPr>
          <w:rFonts w:asciiTheme="minorHAnsi" w:hAnsiTheme="minorHAnsi" w:cstheme="minorHAnsi"/>
        </w:rPr>
        <w:t>In other words, the total satisfaction derived from the consumption of various units of goods and services is called total utility. Every unit of a commodity has its marginal utility (a utility derived from the consumption of an additional unit), and the total utility is the summation of all these individual marginal utilities</w:t>
      </w:r>
    </w:p>
    <w:p w14:paraId="0C580D19" w14:textId="77777777" w:rsidR="00AB21D4" w:rsidRPr="00AB21D4" w:rsidRDefault="00AB21D4" w:rsidP="00AB21D4">
      <w:pPr>
        <w:spacing w:line="276" w:lineRule="auto"/>
        <w:rPr>
          <w:rFonts w:asciiTheme="minorHAnsi" w:hAnsiTheme="minorHAnsi" w:cstheme="minorHAnsi"/>
        </w:rPr>
      </w:pPr>
    </w:p>
    <w:p w14:paraId="28FB3274" w14:textId="77777777" w:rsidR="00AB21D4" w:rsidRPr="00AB21D4" w:rsidRDefault="00AB21D4" w:rsidP="00AB21D4">
      <w:pPr>
        <w:spacing w:line="276" w:lineRule="auto"/>
        <w:rPr>
          <w:rFonts w:asciiTheme="minorHAnsi" w:hAnsiTheme="minorHAnsi" w:cstheme="minorHAnsi"/>
        </w:rPr>
      </w:pPr>
      <w:r w:rsidRPr="00AB21D4">
        <w:rPr>
          <w:rFonts w:asciiTheme="minorHAnsi" w:hAnsiTheme="minorHAnsi" w:cstheme="minorHAnsi"/>
        </w:rPr>
        <w:t>The Marginal Utility refers to the additional benefit (utility) a consumer derives from the consumption of one additional unit of good or service.</w:t>
      </w:r>
    </w:p>
    <w:p w14:paraId="47CB52B9" w14:textId="77777777" w:rsidR="00AB21D4" w:rsidRPr="00AB21D4" w:rsidRDefault="00AB21D4" w:rsidP="00AB21D4">
      <w:pPr>
        <w:spacing w:line="276" w:lineRule="auto"/>
        <w:rPr>
          <w:rFonts w:asciiTheme="minorHAnsi" w:hAnsiTheme="minorHAnsi" w:cstheme="minorHAnsi"/>
        </w:rPr>
      </w:pPr>
    </w:p>
    <w:p w14:paraId="5E316117" w14:textId="0CD70E53" w:rsidR="00AB21D4" w:rsidRDefault="00AB21D4" w:rsidP="00AB21D4">
      <w:pPr>
        <w:spacing w:line="276" w:lineRule="auto"/>
        <w:rPr>
          <w:rFonts w:asciiTheme="minorHAnsi" w:hAnsiTheme="minorHAnsi" w:cstheme="minorHAnsi"/>
        </w:rPr>
      </w:pPr>
      <w:r w:rsidRPr="00AB21D4">
        <w:rPr>
          <w:rFonts w:asciiTheme="minorHAnsi" w:hAnsiTheme="minorHAnsi" w:cstheme="minorHAnsi"/>
        </w:rPr>
        <w:t>In other words, marginal utility is the addition to the total utility resulting from the consumption of one additional unit of the commodity</w:t>
      </w:r>
      <w:r>
        <w:rPr>
          <w:rFonts w:asciiTheme="minorHAnsi" w:hAnsiTheme="minorHAnsi" w:cstheme="minorHAnsi"/>
        </w:rPr>
        <w:t>.</w:t>
      </w:r>
    </w:p>
    <w:p w14:paraId="314D3BA7" w14:textId="7AF643AA" w:rsidR="002B0432" w:rsidRDefault="002B0432" w:rsidP="00AB21D4">
      <w:pPr>
        <w:spacing w:line="276" w:lineRule="auto"/>
        <w:rPr>
          <w:rFonts w:asciiTheme="minorHAnsi" w:hAnsiTheme="minorHAnsi" w:cstheme="minorHAnsi"/>
        </w:rPr>
      </w:pPr>
    </w:p>
    <w:p w14:paraId="548ED455" w14:textId="06749939" w:rsidR="002B0432" w:rsidRDefault="002B0432" w:rsidP="00AB21D4">
      <w:pPr>
        <w:spacing w:line="276" w:lineRule="auto"/>
        <w:rPr>
          <w:rFonts w:asciiTheme="minorHAnsi" w:hAnsiTheme="minorHAnsi" w:cstheme="minorHAnsi"/>
        </w:rPr>
      </w:pPr>
    </w:p>
    <w:p w14:paraId="4226D91A" w14:textId="67639987" w:rsidR="002B0432" w:rsidRDefault="002B0432" w:rsidP="00AB21D4">
      <w:pPr>
        <w:spacing w:line="276" w:lineRule="auto"/>
        <w:rPr>
          <w:rFonts w:asciiTheme="minorHAnsi" w:hAnsiTheme="minorHAnsi" w:cstheme="minorHAnsi"/>
        </w:rPr>
      </w:pPr>
    </w:p>
    <w:p w14:paraId="7305BD23" w14:textId="3E35D389" w:rsidR="002B0432" w:rsidRDefault="002B0432" w:rsidP="00AB21D4">
      <w:pPr>
        <w:spacing w:line="276" w:lineRule="auto"/>
        <w:rPr>
          <w:rFonts w:asciiTheme="minorHAnsi" w:hAnsiTheme="minorHAnsi" w:cstheme="minorHAnsi"/>
        </w:rPr>
      </w:pPr>
    </w:p>
    <w:p w14:paraId="3201174C" w14:textId="6EE780FE" w:rsidR="002B0432" w:rsidRDefault="002B0432" w:rsidP="00AB21D4">
      <w:pPr>
        <w:spacing w:line="276" w:lineRule="auto"/>
        <w:rPr>
          <w:rFonts w:asciiTheme="minorHAnsi" w:hAnsiTheme="minorHAnsi" w:cstheme="minorHAnsi"/>
        </w:rPr>
      </w:pPr>
    </w:p>
    <w:p w14:paraId="424C8DEE" w14:textId="0DEDAE78" w:rsidR="002B0432" w:rsidRDefault="002B0432" w:rsidP="00AB21D4">
      <w:pPr>
        <w:spacing w:line="276" w:lineRule="auto"/>
        <w:rPr>
          <w:rFonts w:asciiTheme="minorHAnsi" w:hAnsiTheme="minorHAnsi" w:cstheme="minorHAnsi"/>
        </w:rPr>
      </w:pPr>
    </w:p>
    <w:p w14:paraId="724ADE40" w14:textId="3D3D20FB" w:rsidR="002B0432" w:rsidRDefault="002B0432" w:rsidP="00AB21D4">
      <w:pPr>
        <w:spacing w:line="276" w:lineRule="auto"/>
        <w:rPr>
          <w:rFonts w:asciiTheme="minorHAnsi" w:hAnsiTheme="minorHAnsi" w:cstheme="minorHAnsi"/>
        </w:rPr>
      </w:pPr>
    </w:p>
    <w:p w14:paraId="6D270E07" w14:textId="0E522260" w:rsidR="002B0432" w:rsidRDefault="002B0432" w:rsidP="00AB21D4">
      <w:pPr>
        <w:spacing w:line="276" w:lineRule="auto"/>
        <w:rPr>
          <w:rFonts w:asciiTheme="minorHAnsi" w:hAnsiTheme="minorHAnsi" w:cstheme="minorHAnsi"/>
        </w:rPr>
      </w:pPr>
    </w:p>
    <w:p w14:paraId="7FFD6BDA" w14:textId="381F8621" w:rsidR="002B0432" w:rsidRDefault="002B0432" w:rsidP="00AB21D4">
      <w:pPr>
        <w:spacing w:line="276" w:lineRule="auto"/>
        <w:rPr>
          <w:rFonts w:asciiTheme="minorHAnsi" w:hAnsiTheme="minorHAnsi" w:cstheme="minorHAnsi"/>
        </w:rPr>
      </w:pPr>
    </w:p>
    <w:p w14:paraId="2C696440" w14:textId="6237B0EE" w:rsidR="002B0432" w:rsidRDefault="002B0432" w:rsidP="00AB21D4">
      <w:pPr>
        <w:spacing w:line="276" w:lineRule="auto"/>
        <w:rPr>
          <w:rFonts w:asciiTheme="minorHAnsi" w:hAnsiTheme="minorHAnsi" w:cstheme="minorHAnsi"/>
        </w:rPr>
      </w:pPr>
    </w:p>
    <w:p w14:paraId="0D8B97D2" w14:textId="3F4C0258" w:rsidR="002B0432" w:rsidRDefault="002B0432" w:rsidP="00AB21D4">
      <w:pPr>
        <w:spacing w:line="276" w:lineRule="auto"/>
        <w:rPr>
          <w:rFonts w:asciiTheme="minorHAnsi" w:hAnsiTheme="minorHAnsi" w:cstheme="minorHAnsi"/>
        </w:rPr>
      </w:pPr>
    </w:p>
    <w:p w14:paraId="6202C681" w14:textId="1F862938" w:rsidR="002B0432" w:rsidRDefault="002B0432" w:rsidP="00AB21D4">
      <w:pPr>
        <w:spacing w:line="276" w:lineRule="auto"/>
        <w:rPr>
          <w:rFonts w:asciiTheme="minorHAnsi" w:hAnsiTheme="minorHAnsi" w:cstheme="minorHAnsi"/>
        </w:rPr>
      </w:pPr>
    </w:p>
    <w:p w14:paraId="78E80176" w14:textId="778D0DF1" w:rsidR="002B0432" w:rsidRDefault="002B0432" w:rsidP="00AB21D4">
      <w:pPr>
        <w:spacing w:line="276" w:lineRule="auto"/>
        <w:rPr>
          <w:rFonts w:asciiTheme="minorHAnsi" w:hAnsiTheme="minorHAnsi" w:cstheme="minorHAnsi"/>
        </w:rPr>
      </w:pPr>
    </w:p>
    <w:p w14:paraId="795CBCF9" w14:textId="75CAA858" w:rsidR="002B0432" w:rsidRDefault="002B0432" w:rsidP="00AB21D4">
      <w:pPr>
        <w:spacing w:line="276" w:lineRule="auto"/>
        <w:rPr>
          <w:rFonts w:asciiTheme="minorHAnsi" w:hAnsiTheme="minorHAnsi" w:cstheme="minorHAnsi"/>
        </w:rPr>
      </w:pPr>
    </w:p>
    <w:p w14:paraId="7AA93CF7" w14:textId="4994B974" w:rsidR="002B0432" w:rsidRDefault="002B0432" w:rsidP="00AB21D4">
      <w:pPr>
        <w:spacing w:line="276" w:lineRule="auto"/>
        <w:rPr>
          <w:rFonts w:asciiTheme="minorHAnsi" w:hAnsiTheme="minorHAnsi" w:cstheme="minorHAnsi"/>
        </w:rPr>
      </w:pPr>
    </w:p>
    <w:p w14:paraId="699B7C5E" w14:textId="0CFF0B34" w:rsidR="002B0432" w:rsidRDefault="002B0432" w:rsidP="00AB21D4">
      <w:pPr>
        <w:spacing w:line="276" w:lineRule="auto"/>
        <w:rPr>
          <w:rFonts w:asciiTheme="minorHAnsi" w:hAnsiTheme="minorHAnsi" w:cstheme="minorHAnsi"/>
        </w:rPr>
      </w:pPr>
    </w:p>
    <w:p w14:paraId="2F5D7055" w14:textId="2EAB2753" w:rsidR="002B0432" w:rsidRDefault="002B0432" w:rsidP="00AB21D4">
      <w:pPr>
        <w:spacing w:line="276" w:lineRule="auto"/>
        <w:rPr>
          <w:rFonts w:asciiTheme="minorHAnsi" w:hAnsiTheme="minorHAnsi" w:cstheme="minorHAnsi"/>
        </w:rPr>
      </w:pPr>
    </w:p>
    <w:p w14:paraId="771068B3" w14:textId="4B8D9B28" w:rsidR="002B0432" w:rsidRDefault="002B0432" w:rsidP="00AB21D4">
      <w:pPr>
        <w:spacing w:line="276" w:lineRule="auto"/>
        <w:rPr>
          <w:rFonts w:asciiTheme="minorHAnsi" w:hAnsiTheme="minorHAnsi" w:cstheme="minorHAnsi"/>
        </w:rPr>
      </w:pPr>
    </w:p>
    <w:p w14:paraId="12861863" w14:textId="3D62530D" w:rsidR="002B0432" w:rsidRDefault="002B0432" w:rsidP="00AB21D4">
      <w:pPr>
        <w:spacing w:line="276" w:lineRule="auto"/>
        <w:rPr>
          <w:rFonts w:asciiTheme="minorHAnsi" w:hAnsiTheme="minorHAnsi" w:cstheme="minorHAnsi"/>
        </w:rPr>
      </w:pPr>
    </w:p>
    <w:p w14:paraId="0018DF56" w14:textId="553C8FE7" w:rsidR="002B0432" w:rsidRDefault="002B0432" w:rsidP="00AB21D4">
      <w:pPr>
        <w:spacing w:line="276" w:lineRule="auto"/>
        <w:rPr>
          <w:rFonts w:asciiTheme="minorHAnsi" w:hAnsiTheme="minorHAnsi" w:cstheme="minorHAnsi"/>
        </w:rPr>
      </w:pPr>
    </w:p>
    <w:p w14:paraId="0F696A76" w14:textId="5A25F44D" w:rsidR="002B0432" w:rsidRDefault="002B0432" w:rsidP="00AB21D4">
      <w:pPr>
        <w:spacing w:line="276" w:lineRule="auto"/>
        <w:rPr>
          <w:rFonts w:asciiTheme="minorHAnsi" w:hAnsiTheme="minorHAnsi" w:cstheme="minorHAnsi"/>
        </w:rPr>
      </w:pPr>
    </w:p>
    <w:p w14:paraId="4B965932" w14:textId="77777777" w:rsidR="002B0432" w:rsidRPr="00AB21D4" w:rsidRDefault="002B0432" w:rsidP="00AB21D4">
      <w:pPr>
        <w:spacing w:line="276" w:lineRule="auto"/>
        <w:rPr>
          <w:rFonts w:asciiTheme="minorHAnsi" w:hAnsiTheme="minorHAnsi" w:cstheme="minorHAnsi"/>
        </w:rPr>
      </w:pPr>
    </w:p>
    <w:tbl>
      <w:tblPr>
        <w:tblpPr w:leftFromText="180" w:rightFromText="180" w:vertAnchor="text" w:tblpX="-436"/>
        <w:tblW w:w="8921" w:type="dxa"/>
        <w:tblCellMar>
          <w:left w:w="0" w:type="dxa"/>
          <w:right w:w="0" w:type="dxa"/>
        </w:tblCellMar>
        <w:tblLook w:val="04A0" w:firstRow="1" w:lastRow="0" w:firstColumn="1" w:lastColumn="0" w:noHBand="0" w:noVBand="1"/>
      </w:tblPr>
      <w:tblGrid>
        <w:gridCol w:w="4526"/>
        <w:gridCol w:w="4395"/>
      </w:tblGrid>
      <w:tr w:rsidR="002B0432" w:rsidRPr="002B0432" w14:paraId="65196A79" w14:textId="77777777" w:rsidTr="00220497">
        <w:trPr>
          <w:trHeight w:val="531"/>
        </w:trPr>
        <w:tc>
          <w:tcPr>
            <w:tcW w:w="4526" w:type="dxa"/>
            <w:tcBorders>
              <w:top w:val="single" w:sz="8" w:space="0" w:color="000000"/>
              <w:left w:val="single" w:sz="8" w:space="0" w:color="000000"/>
              <w:bottom w:val="single" w:sz="8" w:space="0" w:color="000000"/>
              <w:right w:val="single" w:sz="8" w:space="0" w:color="000000"/>
            </w:tcBorders>
            <w:shd w:val="clear" w:color="auto" w:fill="D99594"/>
            <w:tcMar>
              <w:top w:w="0" w:type="dxa"/>
              <w:left w:w="108" w:type="dxa"/>
              <w:bottom w:w="0" w:type="dxa"/>
              <w:right w:w="108" w:type="dxa"/>
            </w:tcMar>
            <w:hideMark/>
          </w:tcPr>
          <w:p w14:paraId="26346F02" w14:textId="77777777" w:rsidR="002B0432" w:rsidRPr="002B0432" w:rsidRDefault="002B0432" w:rsidP="00220497">
            <w:pPr>
              <w:jc w:val="center"/>
              <w:rPr>
                <w:rFonts w:asciiTheme="minorHAnsi" w:hAnsiTheme="minorHAnsi" w:cstheme="minorHAnsi"/>
                <w:sz w:val="21"/>
                <w:szCs w:val="21"/>
                <w:lang w:val="en-IN" w:eastAsia="en-IN"/>
              </w:rPr>
            </w:pPr>
            <w:r w:rsidRPr="002B0432">
              <w:rPr>
                <w:rFonts w:asciiTheme="minorHAnsi" w:hAnsiTheme="minorHAnsi" w:cstheme="minorHAnsi"/>
                <w:b/>
                <w:bCs/>
                <w:color w:val="000000"/>
                <w:lang w:eastAsia="en-IN"/>
              </w:rPr>
              <w:lastRenderedPageBreak/>
              <w:t>Marginal Utility</w:t>
            </w:r>
          </w:p>
        </w:tc>
        <w:tc>
          <w:tcPr>
            <w:tcW w:w="4395" w:type="dxa"/>
            <w:tcBorders>
              <w:top w:val="single" w:sz="8" w:space="0" w:color="000000"/>
              <w:left w:val="nil"/>
              <w:bottom w:val="single" w:sz="8" w:space="0" w:color="000000"/>
              <w:right w:val="single" w:sz="8" w:space="0" w:color="000000"/>
            </w:tcBorders>
            <w:shd w:val="clear" w:color="auto" w:fill="31849B"/>
            <w:tcMar>
              <w:top w:w="0" w:type="dxa"/>
              <w:left w:w="108" w:type="dxa"/>
              <w:bottom w:w="0" w:type="dxa"/>
              <w:right w:w="108" w:type="dxa"/>
            </w:tcMar>
            <w:hideMark/>
          </w:tcPr>
          <w:p w14:paraId="449361BD" w14:textId="77777777" w:rsidR="002B0432" w:rsidRPr="002B0432" w:rsidRDefault="002B0432" w:rsidP="00220497">
            <w:pPr>
              <w:jc w:val="center"/>
              <w:rPr>
                <w:rFonts w:asciiTheme="minorHAnsi" w:hAnsiTheme="minorHAnsi" w:cstheme="minorHAnsi"/>
                <w:sz w:val="21"/>
                <w:szCs w:val="21"/>
                <w:lang w:val="en-IN" w:eastAsia="en-IN"/>
              </w:rPr>
            </w:pPr>
            <w:r w:rsidRPr="002B0432">
              <w:rPr>
                <w:rFonts w:asciiTheme="minorHAnsi" w:hAnsiTheme="minorHAnsi" w:cstheme="minorHAnsi"/>
                <w:b/>
                <w:bCs/>
                <w:color w:val="000000"/>
                <w:lang w:val="en-IN" w:eastAsia="en-IN"/>
              </w:rPr>
              <w:t>Total Utility</w:t>
            </w:r>
          </w:p>
        </w:tc>
      </w:tr>
      <w:tr w:rsidR="002B0432" w:rsidRPr="002B0432" w14:paraId="253567AD" w14:textId="77777777" w:rsidTr="00220497">
        <w:trPr>
          <w:trHeight w:val="9486"/>
        </w:trPr>
        <w:tc>
          <w:tcPr>
            <w:tcW w:w="452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1B16837E" w14:textId="77777777" w:rsidR="002B0432" w:rsidRPr="002B0432" w:rsidRDefault="002B0432" w:rsidP="00220497">
            <w:pPr>
              <w:jc w:val="both"/>
              <w:rPr>
                <w:rFonts w:asciiTheme="minorHAnsi" w:hAnsiTheme="minorHAnsi" w:cstheme="minorHAnsi"/>
                <w:sz w:val="21"/>
                <w:szCs w:val="21"/>
                <w:lang w:val="en-IN" w:eastAsia="en-IN"/>
              </w:rPr>
            </w:pPr>
            <w:r w:rsidRPr="002B0432">
              <w:rPr>
                <w:rFonts w:asciiTheme="minorHAnsi" w:hAnsiTheme="minorHAnsi" w:cstheme="minorHAnsi"/>
                <w:color w:val="000000"/>
                <w:lang w:val="en-IN" w:eastAsia="en-IN"/>
              </w:rPr>
              <w:t> </w:t>
            </w:r>
          </w:p>
          <w:p w14:paraId="49BF42F4" w14:textId="77777777" w:rsidR="002B0432" w:rsidRPr="002B0432" w:rsidRDefault="002B0432" w:rsidP="00220497">
            <w:pPr>
              <w:jc w:val="both"/>
              <w:rPr>
                <w:rFonts w:asciiTheme="minorHAnsi" w:hAnsiTheme="minorHAnsi" w:cstheme="minorHAnsi"/>
                <w:sz w:val="21"/>
                <w:szCs w:val="21"/>
                <w:lang w:val="en-IN" w:eastAsia="en-IN"/>
              </w:rPr>
            </w:pPr>
            <w:r w:rsidRPr="002B0432">
              <w:rPr>
                <w:rFonts w:asciiTheme="minorHAnsi" w:hAnsiTheme="minorHAnsi" w:cstheme="minorHAnsi"/>
                <w:color w:val="000000"/>
                <w:lang w:val="en-IN" w:eastAsia="en-IN"/>
              </w:rPr>
              <w:t> The utility derived from consuming extra unit of a commodity is known as marginal utility.</w:t>
            </w:r>
          </w:p>
          <w:p w14:paraId="49785DBC" w14:textId="77777777" w:rsidR="002B0432" w:rsidRPr="002B0432" w:rsidRDefault="002B0432" w:rsidP="00220497">
            <w:pPr>
              <w:jc w:val="both"/>
              <w:rPr>
                <w:rFonts w:asciiTheme="minorHAnsi" w:hAnsiTheme="minorHAnsi" w:cstheme="minorHAnsi"/>
                <w:sz w:val="21"/>
                <w:szCs w:val="21"/>
                <w:lang w:val="en-IN" w:eastAsia="en-IN"/>
              </w:rPr>
            </w:pPr>
            <w:r w:rsidRPr="002B0432">
              <w:rPr>
                <w:rFonts w:asciiTheme="minorHAnsi" w:hAnsiTheme="minorHAnsi" w:cstheme="minorHAnsi"/>
                <w:color w:val="000000"/>
                <w:lang w:val="en-IN" w:eastAsia="en-IN"/>
              </w:rPr>
              <w:t> </w:t>
            </w:r>
          </w:p>
          <w:p w14:paraId="29B0DFFF" w14:textId="77777777" w:rsidR="002B0432" w:rsidRPr="002B0432" w:rsidRDefault="002B0432" w:rsidP="00220497">
            <w:pPr>
              <w:jc w:val="both"/>
              <w:rPr>
                <w:rFonts w:asciiTheme="minorHAnsi" w:hAnsiTheme="minorHAnsi" w:cstheme="minorHAnsi"/>
                <w:sz w:val="21"/>
                <w:szCs w:val="21"/>
                <w:lang w:val="en-IN" w:eastAsia="en-IN"/>
              </w:rPr>
            </w:pPr>
            <w:r w:rsidRPr="002B0432">
              <w:rPr>
                <w:rFonts w:asciiTheme="minorHAnsi" w:hAnsiTheme="minorHAnsi" w:cstheme="minorHAnsi"/>
                <w:color w:val="000000"/>
                <w:lang w:val="en-IN" w:eastAsia="en-IN"/>
              </w:rPr>
              <w:t> </w:t>
            </w:r>
          </w:p>
          <w:p w14:paraId="018E064B" w14:textId="77777777" w:rsidR="002B0432" w:rsidRPr="002B0432" w:rsidRDefault="002B0432" w:rsidP="00220497">
            <w:pPr>
              <w:jc w:val="both"/>
              <w:rPr>
                <w:rFonts w:asciiTheme="minorHAnsi" w:hAnsiTheme="minorHAnsi" w:cstheme="minorHAnsi"/>
                <w:sz w:val="21"/>
                <w:szCs w:val="21"/>
                <w:lang w:val="en-IN" w:eastAsia="en-IN"/>
              </w:rPr>
            </w:pPr>
            <w:r w:rsidRPr="002B0432">
              <w:rPr>
                <w:rFonts w:asciiTheme="minorHAnsi" w:hAnsiTheme="minorHAnsi" w:cstheme="minorHAnsi"/>
                <w:color w:val="000000"/>
                <w:lang w:val="en-IN" w:eastAsia="en-IN"/>
              </w:rPr>
              <w:t>The marginal utility shows a tendency to decrease with every additional intake</w:t>
            </w:r>
          </w:p>
          <w:p w14:paraId="409417C1" w14:textId="77777777" w:rsidR="002B0432" w:rsidRPr="002B0432" w:rsidRDefault="002B0432" w:rsidP="00220497">
            <w:pPr>
              <w:jc w:val="both"/>
              <w:rPr>
                <w:rFonts w:asciiTheme="minorHAnsi" w:hAnsiTheme="minorHAnsi" w:cstheme="minorHAnsi"/>
                <w:sz w:val="21"/>
                <w:szCs w:val="21"/>
                <w:lang w:val="en-IN" w:eastAsia="en-IN"/>
              </w:rPr>
            </w:pPr>
            <w:r w:rsidRPr="002B0432">
              <w:rPr>
                <w:rFonts w:asciiTheme="minorHAnsi" w:hAnsiTheme="minorHAnsi" w:cstheme="minorHAnsi"/>
                <w:color w:val="000000"/>
                <w:lang w:val="en-IN" w:eastAsia="en-IN"/>
              </w:rPr>
              <w:t> </w:t>
            </w:r>
          </w:p>
          <w:p w14:paraId="0C601CE9" w14:textId="77777777" w:rsidR="002B0432" w:rsidRPr="002B0432" w:rsidRDefault="002B0432" w:rsidP="00220497">
            <w:pPr>
              <w:jc w:val="both"/>
              <w:rPr>
                <w:rFonts w:asciiTheme="minorHAnsi" w:hAnsiTheme="minorHAnsi" w:cstheme="minorHAnsi"/>
                <w:sz w:val="21"/>
                <w:szCs w:val="21"/>
                <w:lang w:val="en-IN" w:eastAsia="en-IN"/>
              </w:rPr>
            </w:pPr>
            <w:r w:rsidRPr="002B0432">
              <w:rPr>
                <w:rFonts w:asciiTheme="minorHAnsi" w:hAnsiTheme="minorHAnsi" w:cstheme="minorHAnsi"/>
                <w:color w:val="000000"/>
                <w:lang w:val="en-IN" w:eastAsia="en-IN"/>
              </w:rPr>
              <w:t>At the point of satiety marginal utility is zero</w:t>
            </w:r>
          </w:p>
          <w:p w14:paraId="5E41D4C2" w14:textId="77777777" w:rsidR="002B0432" w:rsidRPr="002B0432" w:rsidRDefault="002B0432" w:rsidP="00220497">
            <w:pPr>
              <w:jc w:val="both"/>
              <w:rPr>
                <w:rFonts w:asciiTheme="minorHAnsi" w:hAnsiTheme="minorHAnsi" w:cstheme="minorHAnsi"/>
                <w:sz w:val="21"/>
                <w:szCs w:val="21"/>
                <w:lang w:val="en-IN" w:eastAsia="en-IN"/>
              </w:rPr>
            </w:pPr>
            <w:r w:rsidRPr="002B0432">
              <w:rPr>
                <w:rFonts w:asciiTheme="minorHAnsi" w:hAnsiTheme="minorHAnsi" w:cstheme="minorHAnsi"/>
                <w:color w:val="000000"/>
                <w:lang w:val="en-IN" w:eastAsia="en-IN"/>
              </w:rPr>
              <w:t> </w:t>
            </w:r>
          </w:p>
          <w:p w14:paraId="1E8C0692" w14:textId="77777777" w:rsidR="002B0432" w:rsidRPr="002B0432" w:rsidRDefault="002B0432" w:rsidP="00220497">
            <w:pPr>
              <w:jc w:val="both"/>
              <w:rPr>
                <w:rFonts w:asciiTheme="minorHAnsi" w:hAnsiTheme="minorHAnsi" w:cstheme="minorHAnsi"/>
                <w:sz w:val="21"/>
                <w:szCs w:val="21"/>
                <w:lang w:val="en-IN" w:eastAsia="en-IN"/>
              </w:rPr>
            </w:pPr>
            <w:r w:rsidRPr="002B0432">
              <w:rPr>
                <w:rFonts w:asciiTheme="minorHAnsi" w:hAnsiTheme="minorHAnsi" w:cstheme="minorHAnsi"/>
                <w:sz w:val="21"/>
                <w:szCs w:val="21"/>
                <w:lang w:val="en-IN" w:eastAsia="en-IN"/>
              </w:rPr>
              <w:t> </w:t>
            </w:r>
          </w:p>
          <w:p w14:paraId="7CE4DEAF" w14:textId="77777777" w:rsidR="002B0432" w:rsidRPr="002B0432" w:rsidRDefault="002B0432" w:rsidP="00220497">
            <w:pPr>
              <w:jc w:val="both"/>
              <w:rPr>
                <w:rFonts w:asciiTheme="minorHAnsi" w:hAnsiTheme="minorHAnsi" w:cstheme="minorHAnsi"/>
                <w:sz w:val="21"/>
                <w:szCs w:val="21"/>
                <w:lang w:val="en-IN" w:eastAsia="en-IN"/>
              </w:rPr>
            </w:pPr>
            <w:r w:rsidRPr="002B0432">
              <w:rPr>
                <w:rFonts w:asciiTheme="minorHAnsi" w:hAnsiTheme="minorHAnsi" w:cstheme="minorHAnsi"/>
                <w:color w:val="000000"/>
                <w:lang w:val="en-IN" w:eastAsia="en-IN"/>
              </w:rPr>
              <w:t>Once the point of satiety is reached, thereafter marginal utility becomes negative</w:t>
            </w:r>
          </w:p>
          <w:p w14:paraId="733FE2FF" w14:textId="77777777" w:rsidR="002B0432" w:rsidRPr="002B0432" w:rsidRDefault="002B0432" w:rsidP="00220497">
            <w:pPr>
              <w:jc w:val="both"/>
              <w:rPr>
                <w:rFonts w:asciiTheme="minorHAnsi" w:hAnsiTheme="minorHAnsi" w:cstheme="minorHAnsi"/>
                <w:sz w:val="21"/>
                <w:szCs w:val="21"/>
                <w:lang w:val="en-IN" w:eastAsia="en-IN"/>
              </w:rPr>
            </w:pPr>
            <w:r w:rsidRPr="002B0432">
              <w:rPr>
                <w:rFonts w:asciiTheme="minorHAnsi" w:hAnsiTheme="minorHAnsi" w:cstheme="minorHAnsi"/>
                <w:color w:val="000000"/>
                <w:lang w:val="en-IN" w:eastAsia="en-IN"/>
              </w:rPr>
              <w:t> </w:t>
            </w:r>
          </w:p>
          <w:p w14:paraId="74F4418D" w14:textId="77777777" w:rsidR="002B0432" w:rsidRPr="002B0432" w:rsidRDefault="002B0432" w:rsidP="00220497">
            <w:pPr>
              <w:jc w:val="both"/>
              <w:rPr>
                <w:rFonts w:asciiTheme="minorHAnsi" w:hAnsiTheme="minorHAnsi" w:cstheme="minorHAnsi"/>
                <w:sz w:val="21"/>
                <w:szCs w:val="21"/>
                <w:lang w:val="en-IN" w:eastAsia="en-IN"/>
              </w:rPr>
            </w:pPr>
            <w:r w:rsidRPr="002B0432">
              <w:rPr>
                <w:rFonts w:asciiTheme="minorHAnsi" w:hAnsiTheme="minorHAnsi" w:cstheme="minorHAnsi"/>
                <w:sz w:val="21"/>
                <w:szCs w:val="21"/>
                <w:lang w:val="en-IN" w:eastAsia="en-IN"/>
              </w:rPr>
              <w:t> </w:t>
            </w:r>
          </w:p>
          <w:p w14:paraId="5983B43C" w14:textId="065C51FB" w:rsidR="002B0432" w:rsidRPr="002B0432" w:rsidRDefault="002B0432" w:rsidP="00220497">
            <w:pPr>
              <w:jc w:val="both"/>
              <w:rPr>
                <w:rFonts w:asciiTheme="minorHAnsi" w:hAnsiTheme="minorHAnsi" w:cstheme="minorHAnsi"/>
                <w:sz w:val="21"/>
                <w:szCs w:val="21"/>
                <w:lang w:val="en-IN" w:eastAsia="en-IN"/>
              </w:rPr>
            </w:pPr>
            <w:r w:rsidRPr="002B0432">
              <w:rPr>
                <w:rFonts w:asciiTheme="minorHAnsi" w:hAnsiTheme="minorHAnsi" w:cstheme="minorHAnsi"/>
                <w:color w:val="000000"/>
                <w:lang w:val="en-IN" w:eastAsia="en-IN"/>
              </w:rPr>
              <w:t>Marginal utility could be stated as the difference between the total utilities of the two successive units. For instance</w:t>
            </w:r>
            <w:r>
              <w:rPr>
                <w:rFonts w:asciiTheme="minorHAnsi" w:hAnsiTheme="minorHAnsi" w:cstheme="minorHAnsi"/>
                <w:color w:val="000000"/>
                <w:lang w:val="en-IN" w:eastAsia="en-IN"/>
              </w:rPr>
              <w:t>,</w:t>
            </w:r>
            <w:r w:rsidRPr="002B0432">
              <w:rPr>
                <w:rFonts w:asciiTheme="minorHAnsi" w:hAnsiTheme="minorHAnsi" w:cstheme="minorHAnsi"/>
                <w:color w:val="000000"/>
                <w:lang w:val="en-IN" w:eastAsia="en-IN"/>
              </w:rPr>
              <w:t xml:space="preserve"> marginal utility of fourth unit would be the total utility of fourth unit less the total utility of the third unit</w:t>
            </w:r>
          </w:p>
          <w:p w14:paraId="2CA63EEF" w14:textId="77777777" w:rsidR="002B0432" w:rsidRPr="002B0432" w:rsidRDefault="002B0432" w:rsidP="00220497">
            <w:pPr>
              <w:jc w:val="both"/>
              <w:rPr>
                <w:rFonts w:asciiTheme="minorHAnsi" w:hAnsiTheme="minorHAnsi" w:cstheme="minorHAnsi"/>
                <w:sz w:val="21"/>
                <w:szCs w:val="21"/>
                <w:lang w:val="en-IN" w:eastAsia="en-IN"/>
              </w:rPr>
            </w:pPr>
            <w:r w:rsidRPr="002B0432">
              <w:rPr>
                <w:rFonts w:asciiTheme="minorHAnsi" w:hAnsiTheme="minorHAnsi" w:cstheme="minorHAnsi"/>
                <w:color w:val="000000"/>
                <w:lang w:val="en-IN" w:eastAsia="en-IN"/>
              </w:rPr>
              <w:t> </w:t>
            </w:r>
          </w:p>
          <w:p w14:paraId="00C92833" w14:textId="77777777" w:rsidR="002B0432" w:rsidRPr="002B0432" w:rsidRDefault="002B0432" w:rsidP="00220497">
            <w:pPr>
              <w:jc w:val="both"/>
              <w:rPr>
                <w:rFonts w:asciiTheme="minorHAnsi" w:hAnsiTheme="minorHAnsi" w:cstheme="minorHAnsi"/>
                <w:sz w:val="21"/>
                <w:szCs w:val="21"/>
                <w:lang w:val="en-IN" w:eastAsia="en-IN"/>
              </w:rPr>
            </w:pPr>
          </w:p>
          <w:p w14:paraId="4017EA0B" w14:textId="77777777" w:rsidR="002B0432" w:rsidRPr="002B0432" w:rsidRDefault="002B0432" w:rsidP="00220497">
            <w:pPr>
              <w:jc w:val="both"/>
              <w:rPr>
                <w:rFonts w:asciiTheme="minorHAnsi" w:hAnsiTheme="minorHAnsi" w:cstheme="minorHAnsi"/>
                <w:sz w:val="21"/>
                <w:szCs w:val="21"/>
                <w:lang w:val="en-IN" w:eastAsia="en-IN"/>
              </w:rPr>
            </w:pPr>
            <w:r w:rsidRPr="002B0432">
              <w:rPr>
                <w:rFonts w:asciiTheme="minorHAnsi" w:hAnsiTheme="minorHAnsi" w:cstheme="minorHAnsi"/>
                <w:sz w:val="21"/>
                <w:szCs w:val="21"/>
                <w:lang w:val="en-IN" w:eastAsia="en-IN"/>
              </w:rPr>
              <w:t> </w:t>
            </w:r>
          </w:p>
          <w:p w14:paraId="707A86B4" w14:textId="77777777" w:rsidR="002B0432" w:rsidRPr="002B0432" w:rsidRDefault="002B0432" w:rsidP="00220497">
            <w:pPr>
              <w:jc w:val="both"/>
              <w:rPr>
                <w:rFonts w:asciiTheme="minorHAnsi" w:hAnsiTheme="minorHAnsi" w:cstheme="minorHAnsi"/>
                <w:sz w:val="21"/>
                <w:szCs w:val="21"/>
                <w:lang w:val="en-IN" w:eastAsia="en-IN"/>
              </w:rPr>
            </w:pPr>
            <w:r w:rsidRPr="002B0432">
              <w:rPr>
                <w:rFonts w:asciiTheme="minorHAnsi" w:hAnsiTheme="minorHAnsi" w:cstheme="minorHAnsi"/>
                <w:color w:val="000000"/>
                <w:lang w:val="en-IN" w:eastAsia="en-IN"/>
              </w:rPr>
              <w:t>The tendency of marginal utility is diminishing and this forms the basis for the law of diminishing marginal utility</w:t>
            </w:r>
          </w:p>
          <w:p w14:paraId="278EA379" w14:textId="77777777" w:rsidR="002B0432" w:rsidRPr="002B0432" w:rsidRDefault="002B0432" w:rsidP="00220497">
            <w:pPr>
              <w:jc w:val="both"/>
              <w:rPr>
                <w:rFonts w:asciiTheme="minorHAnsi" w:hAnsiTheme="minorHAnsi" w:cstheme="minorHAnsi"/>
                <w:sz w:val="21"/>
                <w:szCs w:val="21"/>
                <w:lang w:val="en-IN" w:eastAsia="en-IN"/>
              </w:rPr>
            </w:pPr>
            <w:r w:rsidRPr="002B0432">
              <w:rPr>
                <w:rFonts w:asciiTheme="minorHAnsi" w:hAnsiTheme="minorHAnsi" w:cstheme="minorHAnsi"/>
                <w:color w:val="000000"/>
                <w:lang w:val="en-IN" w:eastAsia="en-IN"/>
              </w:rPr>
              <w:t> </w:t>
            </w:r>
          </w:p>
          <w:p w14:paraId="26222B01" w14:textId="77777777" w:rsidR="002B0432" w:rsidRPr="002B0432" w:rsidRDefault="002B0432" w:rsidP="00220497">
            <w:pPr>
              <w:jc w:val="both"/>
              <w:rPr>
                <w:rFonts w:asciiTheme="minorHAnsi" w:hAnsiTheme="minorHAnsi" w:cstheme="minorHAnsi"/>
                <w:sz w:val="21"/>
                <w:szCs w:val="21"/>
                <w:lang w:val="en-IN" w:eastAsia="en-IN"/>
              </w:rPr>
            </w:pPr>
            <w:r w:rsidRPr="002B0432">
              <w:rPr>
                <w:rFonts w:asciiTheme="minorHAnsi" w:hAnsiTheme="minorHAnsi" w:cstheme="minorHAnsi"/>
                <w:color w:val="000000"/>
                <w:lang w:val="en-IN" w:eastAsia="en-IN"/>
              </w:rPr>
              <w:t>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07D89B3C" w14:textId="77777777" w:rsidR="002B0432" w:rsidRPr="002B0432" w:rsidRDefault="002B0432" w:rsidP="00220497">
            <w:pPr>
              <w:jc w:val="both"/>
              <w:rPr>
                <w:rFonts w:asciiTheme="minorHAnsi" w:hAnsiTheme="minorHAnsi" w:cstheme="minorHAnsi"/>
                <w:sz w:val="21"/>
                <w:szCs w:val="21"/>
                <w:lang w:val="en-IN" w:eastAsia="en-IN"/>
              </w:rPr>
            </w:pPr>
            <w:r w:rsidRPr="002B0432">
              <w:rPr>
                <w:rFonts w:asciiTheme="minorHAnsi" w:hAnsiTheme="minorHAnsi" w:cstheme="minorHAnsi"/>
                <w:color w:val="000000"/>
                <w:lang w:eastAsia="en-IN"/>
              </w:rPr>
              <w:t> </w:t>
            </w:r>
          </w:p>
          <w:p w14:paraId="1BC8066B" w14:textId="77777777" w:rsidR="002B0432" w:rsidRPr="002B0432" w:rsidRDefault="002B0432" w:rsidP="00220497">
            <w:pPr>
              <w:jc w:val="both"/>
              <w:rPr>
                <w:rFonts w:asciiTheme="minorHAnsi" w:hAnsiTheme="minorHAnsi" w:cstheme="minorHAnsi"/>
                <w:sz w:val="21"/>
                <w:szCs w:val="21"/>
                <w:lang w:val="en-IN" w:eastAsia="en-IN"/>
              </w:rPr>
            </w:pPr>
            <w:r w:rsidRPr="002B0432">
              <w:rPr>
                <w:rFonts w:asciiTheme="minorHAnsi" w:hAnsiTheme="minorHAnsi" w:cstheme="minorHAnsi"/>
                <w:color w:val="000000"/>
                <w:lang w:val="en-IN" w:eastAsia="en-IN"/>
              </w:rPr>
              <w:t>Total utility is the aggregate utility that a person derives from consuming a particular product.</w:t>
            </w:r>
          </w:p>
          <w:p w14:paraId="63AB047F" w14:textId="77777777" w:rsidR="002B0432" w:rsidRPr="002B0432" w:rsidRDefault="002B0432" w:rsidP="00220497">
            <w:pPr>
              <w:jc w:val="both"/>
              <w:rPr>
                <w:rFonts w:asciiTheme="minorHAnsi" w:hAnsiTheme="minorHAnsi" w:cstheme="minorHAnsi"/>
                <w:sz w:val="21"/>
                <w:szCs w:val="21"/>
                <w:lang w:val="en-IN" w:eastAsia="en-IN"/>
              </w:rPr>
            </w:pPr>
            <w:r w:rsidRPr="002B0432">
              <w:rPr>
                <w:rFonts w:asciiTheme="minorHAnsi" w:hAnsiTheme="minorHAnsi" w:cstheme="minorHAnsi"/>
                <w:sz w:val="21"/>
                <w:szCs w:val="21"/>
                <w:lang w:val="en-IN" w:eastAsia="en-IN"/>
              </w:rPr>
              <w:t> </w:t>
            </w:r>
          </w:p>
          <w:p w14:paraId="32D85CDF" w14:textId="77777777" w:rsidR="002B0432" w:rsidRPr="002B0432" w:rsidRDefault="002B0432" w:rsidP="00220497">
            <w:pPr>
              <w:jc w:val="both"/>
              <w:rPr>
                <w:rFonts w:asciiTheme="minorHAnsi" w:hAnsiTheme="minorHAnsi" w:cstheme="minorHAnsi"/>
                <w:sz w:val="21"/>
                <w:szCs w:val="21"/>
                <w:lang w:val="en-IN" w:eastAsia="en-IN"/>
              </w:rPr>
            </w:pPr>
            <w:r w:rsidRPr="002B0432">
              <w:rPr>
                <w:rFonts w:asciiTheme="minorHAnsi" w:hAnsiTheme="minorHAnsi" w:cstheme="minorHAnsi"/>
                <w:color w:val="000000"/>
                <w:lang w:val="en-IN" w:eastAsia="en-IN"/>
              </w:rPr>
              <w:t xml:space="preserve">In the beginning the total utility increases but at a decreasing rate </w:t>
            </w:r>
          </w:p>
          <w:p w14:paraId="316F9D98" w14:textId="77777777" w:rsidR="002B0432" w:rsidRPr="002B0432" w:rsidRDefault="002B0432" w:rsidP="00220497">
            <w:pPr>
              <w:jc w:val="both"/>
              <w:rPr>
                <w:rFonts w:asciiTheme="minorHAnsi" w:hAnsiTheme="minorHAnsi" w:cstheme="minorHAnsi"/>
                <w:sz w:val="21"/>
                <w:szCs w:val="21"/>
                <w:lang w:val="en-IN" w:eastAsia="en-IN"/>
              </w:rPr>
            </w:pPr>
            <w:r w:rsidRPr="002B0432">
              <w:rPr>
                <w:rFonts w:asciiTheme="minorHAnsi" w:hAnsiTheme="minorHAnsi" w:cstheme="minorHAnsi"/>
                <w:color w:val="000000"/>
                <w:lang w:val="en-IN" w:eastAsia="en-IN"/>
              </w:rPr>
              <w:t> </w:t>
            </w:r>
          </w:p>
          <w:p w14:paraId="21FDAE1B" w14:textId="77777777" w:rsidR="002B0432" w:rsidRPr="002B0432" w:rsidRDefault="002B0432" w:rsidP="00220497">
            <w:pPr>
              <w:jc w:val="both"/>
              <w:rPr>
                <w:rFonts w:asciiTheme="minorHAnsi" w:hAnsiTheme="minorHAnsi" w:cstheme="minorHAnsi"/>
                <w:sz w:val="21"/>
                <w:szCs w:val="21"/>
                <w:lang w:val="en-IN" w:eastAsia="en-IN"/>
              </w:rPr>
            </w:pPr>
            <w:r w:rsidRPr="002B0432">
              <w:rPr>
                <w:rFonts w:asciiTheme="minorHAnsi" w:hAnsiTheme="minorHAnsi" w:cstheme="minorHAnsi"/>
                <w:color w:val="000000"/>
                <w:lang w:val="en-IN" w:eastAsia="en-IN"/>
              </w:rPr>
              <w:t>At the point of satiety total utility is maximum</w:t>
            </w:r>
          </w:p>
          <w:p w14:paraId="1C0D0C24" w14:textId="77777777" w:rsidR="002B0432" w:rsidRPr="002B0432" w:rsidRDefault="002B0432" w:rsidP="00220497">
            <w:pPr>
              <w:jc w:val="both"/>
              <w:rPr>
                <w:rFonts w:asciiTheme="minorHAnsi" w:hAnsiTheme="minorHAnsi" w:cstheme="minorHAnsi"/>
                <w:sz w:val="21"/>
                <w:szCs w:val="21"/>
                <w:lang w:val="en-IN" w:eastAsia="en-IN"/>
              </w:rPr>
            </w:pPr>
            <w:r w:rsidRPr="002B0432">
              <w:rPr>
                <w:rFonts w:asciiTheme="minorHAnsi" w:hAnsiTheme="minorHAnsi" w:cstheme="minorHAnsi"/>
                <w:color w:val="000000"/>
                <w:lang w:val="en-IN" w:eastAsia="en-IN"/>
              </w:rPr>
              <w:t> </w:t>
            </w:r>
          </w:p>
          <w:p w14:paraId="3B977BBF" w14:textId="77777777" w:rsidR="002B0432" w:rsidRPr="002B0432" w:rsidRDefault="002B0432" w:rsidP="00220497">
            <w:pPr>
              <w:jc w:val="both"/>
              <w:rPr>
                <w:rFonts w:asciiTheme="minorHAnsi" w:hAnsiTheme="minorHAnsi" w:cstheme="minorHAnsi"/>
                <w:sz w:val="21"/>
                <w:szCs w:val="21"/>
                <w:lang w:val="en-IN" w:eastAsia="en-IN"/>
              </w:rPr>
            </w:pPr>
            <w:r w:rsidRPr="002B0432">
              <w:rPr>
                <w:rFonts w:asciiTheme="minorHAnsi" w:hAnsiTheme="minorHAnsi" w:cstheme="minorHAnsi"/>
                <w:color w:val="000000"/>
                <w:lang w:val="en-IN" w:eastAsia="en-IN"/>
              </w:rPr>
              <w:t>The total utility starts falling after the point of maximum satisfaction</w:t>
            </w:r>
          </w:p>
          <w:p w14:paraId="3D7330D8" w14:textId="77777777" w:rsidR="002B0432" w:rsidRPr="002B0432" w:rsidRDefault="002B0432" w:rsidP="00220497">
            <w:pPr>
              <w:jc w:val="both"/>
              <w:rPr>
                <w:rFonts w:asciiTheme="minorHAnsi" w:hAnsiTheme="minorHAnsi" w:cstheme="minorHAnsi"/>
                <w:sz w:val="21"/>
                <w:szCs w:val="21"/>
                <w:lang w:val="en-IN" w:eastAsia="en-IN"/>
              </w:rPr>
            </w:pPr>
            <w:r w:rsidRPr="002B0432">
              <w:rPr>
                <w:rFonts w:asciiTheme="minorHAnsi" w:hAnsiTheme="minorHAnsi" w:cstheme="minorHAnsi"/>
                <w:color w:val="000000"/>
                <w:lang w:val="en-IN" w:eastAsia="en-IN"/>
              </w:rPr>
              <w:t> </w:t>
            </w:r>
          </w:p>
          <w:p w14:paraId="07259BE0" w14:textId="77777777" w:rsidR="002B0432" w:rsidRPr="002B0432" w:rsidRDefault="002B0432" w:rsidP="00220497">
            <w:pPr>
              <w:jc w:val="both"/>
              <w:rPr>
                <w:rFonts w:asciiTheme="minorHAnsi" w:hAnsiTheme="minorHAnsi" w:cstheme="minorHAnsi"/>
                <w:sz w:val="21"/>
                <w:szCs w:val="21"/>
                <w:lang w:val="en-IN" w:eastAsia="en-IN"/>
              </w:rPr>
            </w:pPr>
            <w:r w:rsidRPr="002B0432">
              <w:rPr>
                <w:rFonts w:asciiTheme="minorHAnsi" w:hAnsiTheme="minorHAnsi" w:cstheme="minorHAnsi"/>
                <w:sz w:val="21"/>
                <w:szCs w:val="21"/>
                <w:lang w:val="en-IN" w:eastAsia="en-IN"/>
              </w:rPr>
              <w:t> </w:t>
            </w:r>
          </w:p>
          <w:p w14:paraId="48D985D7" w14:textId="56DD03B1" w:rsidR="002B0432" w:rsidRPr="002B0432" w:rsidRDefault="002B0432" w:rsidP="00220497">
            <w:pPr>
              <w:jc w:val="both"/>
              <w:rPr>
                <w:rFonts w:asciiTheme="minorHAnsi" w:hAnsiTheme="minorHAnsi" w:cstheme="minorHAnsi"/>
                <w:sz w:val="21"/>
                <w:szCs w:val="21"/>
                <w:lang w:val="en-IN" w:eastAsia="en-IN"/>
              </w:rPr>
            </w:pPr>
            <w:r w:rsidRPr="002B0432">
              <w:rPr>
                <w:rFonts w:asciiTheme="minorHAnsi" w:hAnsiTheme="minorHAnsi" w:cstheme="minorHAnsi"/>
                <w:color w:val="000000"/>
                <w:lang w:val="en-IN" w:eastAsia="en-IN"/>
              </w:rPr>
              <w:t>Total utility could also be sated as summation of the marginal utilities. It simply means total utility for a particular unit</w:t>
            </w:r>
            <w:r>
              <w:rPr>
                <w:rFonts w:asciiTheme="minorHAnsi" w:hAnsiTheme="minorHAnsi" w:cstheme="minorHAnsi"/>
                <w:color w:val="000000"/>
                <w:lang w:val="en-IN" w:eastAsia="en-IN"/>
              </w:rPr>
              <w:t xml:space="preserve"> </w:t>
            </w:r>
            <w:r w:rsidRPr="002B0432">
              <w:rPr>
                <w:rFonts w:asciiTheme="minorHAnsi" w:hAnsiTheme="minorHAnsi" w:cstheme="minorHAnsi"/>
                <w:color w:val="000000"/>
                <w:lang w:val="en-IN" w:eastAsia="en-IN"/>
              </w:rPr>
              <w:t>is the summation of the marginal utilities up to that unit</w:t>
            </w:r>
          </w:p>
          <w:p w14:paraId="5BF05C0D" w14:textId="77777777" w:rsidR="002B0432" w:rsidRPr="002B0432" w:rsidRDefault="002B0432" w:rsidP="00220497">
            <w:pPr>
              <w:jc w:val="both"/>
              <w:rPr>
                <w:rFonts w:asciiTheme="minorHAnsi" w:hAnsiTheme="minorHAnsi" w:cstheme="minorHAnsi"/>
                <w:sz w:val="21"/>
                <w:szCs w:val="21"/>
                <w:lang w:val="en-IN" w:eastAsia="en-IN"/>
              </w:rPr>
            </w:pPr>
            <w:r w:rsidRPr="002B0432">
              <w:rPr>
                <w:rFonts w:asciiTheme="minorHAnsi" w:hAnsiTheme="minorHAnsi" w:cstheme="minorHAnsi"/>
                <w:color w:val="000000"/>
                <w:lang w:val="en-IN" w:eastAsia="en-IN"/>
              </w:rPr>
              <w:t> </w:t>
            </w:r>
          </w:p>
          <w:p w14:paraId="2F083B7C" w14:textId="77777777" w:rsidR="002B0432" w:rsidRPr="002B0432" w:rsidRDefault="002B0432" w:rsidP="00220497">
            <w:pPr>
              <w:jc w:val="both"/>
              <w:rPr>
                <w:rFonts w:asciiTheme="minorHAnsi" w:hAnsiTheme="minorHAnsi" w:cstheme="minorHAnsi"/>
                <w:sz w:val="21"/>
                <w:szCs w:val="21"/>
                <w:lang w:val="en-IN" w:eastAsia="en-IN"/>
              </w:rPr>
            </w:pPr>
          </w:p>
          <w:p w14:paraId="69DED8F0" w14:textId="77777777" w:rsidR="002B0432" w:rsidRPr="002B0432" w:rsidRDefault="002B0432" w:rsidP="00220497">
            <w:pPr>
              <w:jc w:val="both"/>
              <w:rPr>
                <w:rFonts w:asciiTheme="minorHAnsi" w:hAnsiTheme="minorHAnsi" w:cstheme="minorHAnsi"/>
                <w:sz w:val="21"/>
                <w:szCs w:val="21"/>
                <w:lang w:val="en-IN" w:eastAsia="en-IN"/>
              </w:rPr>
            </w:pPr>
            <w:r w:rsidRPr="002B0432">
              <w:rPr>
                <w:rFonts w:asciiTheme="minorHAnsi" w:hAnsiTheme="minorHAnsi" w:cstheme="minorHAnsi"/>
                <w:color w:val="000000"/>
                <w:lang w:val="en-IN" w:eastAsia="en-IN"/>
              </w:rPr>
              <w:t>In case of total utility, initially the consumer gets more and more satisfaction from consumption of a particular product but beyond a certain level this satisfaction reaches at the point where it does not rise but remains constant and thereafter starts falling.</w:t>
            </w:r>
          </w:p>
        </w:tc>
      </w:tr>
    </w:tbl>
    <w:p w14:paraId="107E876C" w14:textId="77777777" w:rsidR="00AB21D4" w:rsidRDefault="00AB21D4" w:rsidP="00AB21D4"/>
    <w:p w14:paraId="611E060F" w14:textId="77777777" w:rsidR="00AB21D4" w:rsidRDefault="00AB21D4" w:rsidP="00AB21D4"/>
    <w:p w14:paraId="3009D55F" w14:textId="77777777" w:rsidR="00AB21D4" w:rsidRDefault="00AB21D4" w:rsidP="00AB21D4"/>
    <w:p w14:paraId="044B6E5D" w14:textId="77777777" w:rsidR="00AB21D4" w:rsidRDefault="00AB21D4" w:rsidP="00AB21D4"/>
    <w:p w14:paraId="5CD598E3" w14:textId="77777777" w:rsidR="00AB21D4" w:rsidRDefault="00AB21D4" w:rsidP="00AB21D4"/>
    <w:p w14:paraId="095711A9" w14:textId="77777777" w:rsidR="00AB21D4" w:rsidRDefault="00AB21D4" w:rsidP="00AB21D4"/>
    <w:p w14:paraId="6C4D4806" w14:textId="77777777" w:rsidR="00AB21D4" w:rsidRDefault="00AB21D4" w:rsidP="00AB21D4"/>
    <w:p w14:paraId="6BD100E4" w14:textId="77777777" w:rsidR="00AB21D4" w:rsidRDefault="00AB21D4" w:rsidP="00AB21D4"/>
    <w:p w14:paraId="4C1C2EA0" w14:textId="77777777" w:rsidR="00AB21D4" w:rsidRDefault="00AB21D4" w:rsidP="00AB21D4"/>
    <w:p w14:paraId="70359D71" w14:textId="77777777" w:rsidR="00AB21D4" w:rsidRDefault="00AB21D4" w:rsidP="00AB21D4"/>
    <w:p w14:paraId="53E5F8C7" w14:textId="77777777" w:rsidR="00AB21D4" w:rsidRDefault="00AB21D4" w:rsidP="00AB21D4"/>
    <w:p w14:paraId="3885C688" w14:textId="77777777" w:rsidR="00AB21D4" w:rsidRDefault="00AB21D4" w:rsidP="00AB21D4"/>
    <w:p w14:paraId="7F1E19E2" w14:textId="77777777" w:rsidR="00AB21D4" w:rsidRDefault="00AB21D4" w:rsidP="00AB21D4"/>
    <w:p w14:paraId="40D3E212" w14:textId="77777777" w:rsidR="00AB21D4" w:rsidRDefault="00AB21D4" w:rsidP="00AB21D4"/>
    <w:p w14:paraId="1B94A6D5" w14:textId="77777777" w:rsidR="00AB21D4" w:rsidRDefault="00AB21D4" w:rsidP="00AB21D4"/>
    <w:p w14:paraId="30D0E823" w14:textId="77777777" w:rsidR="00AB21D4" w:rsidRDefault="00AB21D4" w:rsidP="00AB21D4"/>
    <w:p w14:paraId="59664760" w14:textId="77777777" w:rsidR="00AB21D4" w:rsidRDefault="00AB21D4" w:rsidP="00AB21D4"/>
    <w:p w14:paraId="43CD24B6" w14:textId="77777777" w:rsidR="00AB21D4" w:rsidRDefault="00AB21D4" w:rsidP="00AB21D4"/>
    <w:p w14:paraId="3006371B" w14:textId="77777777" w:rsidR="00AB21D4" w:rsidRDefault="00AB21D4" w:rsidP="00AB21D4"/>
    <w:p w14:paraId="797CCA3E" w14:textId="77777777" w:rsidR="00AB21D4" w:rsidRDefault="00AB21D4" w:rsidP="00AB21D4"/>
    <w:p w14:paraId="436798A5" w14:textId="77777777" w:rsidR="00AB21D4" w:rsidRDefault="00AB21D4" w:rsidP="00AB21D4"/>
    <w:p w14:paraId="7857CFF9" w14:textId="77777777" w:rsidR="00AB21D4" w:rsidRDefault="00AB21D4" w:rsidP="00AB21D4"/>
    <w:p w14:paraId="5BD28216" w14:textId="77777777" w:rsidR="00AB21D4" w:rsidRDefault="00AB21D4" w:rsidP="00AB21D4"/>
    <w:p w14:paraId="35D55EEF" w14:textId="77777777" w:rsidR="00AB21D4" w:rsidRDefault="00AB21D4" w:rsidP="00AB21D4"/>
    <w:p w14:paraId="55A7C19A" w14:textId="77777777" w:rsidR="00AB21D4" w:rsidRDefault="00AB21D4" w:rsidP="00AB21D4"/>
    <w:p w14:paraId="1FBB156D" w14:textId="77777777" w:rsidR="00AB21D4" w:rsidRDefault="00AB21D4" w:rsidP="00AB21D4"/>
    <w:p w14:paraId="6731C053" w14:textId="77777777" w:rsidR="00AB21D4" w:rsidRDefault="00AB21D4" w:rsidP="00AB21D4"/>
    <w:p w14:paraId="7AAC2629" w14:textId="77777777" w:rsidR="00AB21D4" w:rsidRDefault="00AB21D4" w:rsidP="00AB21D4"/>
    <w:p w14:paraId="3940F652" w14:textId="77777777" w:rsidR="00AB21D4" w:rsidRDefault="00AB21D4" w:rsidP="00AB21D4"/>
    <w:p w14:paraId="0C367259" w14:textId="77777777" w:rsidR="00AB21D4" w:rsidRDefault="00AB21D4" w:rsidP="00AB21D4"/>
    <w:p w14:paraId="1FCD698B" w14:textId="77777777" w:rsidR="00AB21D4" w:rsidRDefault="00AB21D4" w:rsidP="00AB21D4"/>
    <w:p w14:paraId="2656CF97" w14:textId="77777777" w:rsidR="00AB21D4" w:rsidRDefault="00AB21D4" w:rsidP="00AB21D4"/>
    <w:p w14:paraId="6B66A261" w14:textId="77777777" w:rsidR="00AB21D4" w:rsidRDefault="00AB21D4" w:rsidP="00AB21D4"/>
    <w:p w14:paraId="5B704ADD" w14:textId="77777777" w:rsidR="00AB21D4" w:rsidRDefault="00AB21D4" w:rsidP="00AB21D4"/>
    <w:p w14:paraId="7DF4E237" w14:textId="77777777" w:rsidR="00AB21D4" w:rsidRDefault="00AB21D4" w:rsidP="00AB21D4"/>
    <w:p w14:paraId="36974155" w14:textId="77777777" w:rsidR="00AB21D4" w:rsidRDefault="00AB21D4" w:rsidP="00AB21D4"/>
    <w:p w14:paraId="63B21C57" w14:textId="77777777" w:rsidR="00AB21D4" w:rsidRDefault="00AB21D4" w:rsidP="00AB21D4"/>
    <w:p w14:paraId="54FA54D1" w14:textId="2F8D6506" w:rsidR="00D95B8B" w:rsidRPr="00D95B8B" w:rsidRDefault="00D95B8B" w:rsidP="00D95B8B">
      <w:pPr>
        <w:pStyle w:val="Heading2"/>
        <w:rPr>
          <w:rFonts w:ascii="Calibri" w:hAnsi="Calibri" w:cs="Calibri"/>
          <w:b w:val="0"/>
          <w:bCs w:val="0"/>
          <w:color w:val="auto"/>
          <w:sz w:val="22"/>
          <w:szCs w:val="24"/>
        </w:rPr>
      </w:pPr>
    </w:p>
    <w:p w14:paraId="13D11426" w14:textId="6F7ACC3E" w:rsidR="00D95B8B" w:rsidRDefault="00D95B8B" w:rsidP="00D95B8B">
      <w:pPr>
        <w:pStyle w:val="Heading2"/>
        <w:rPr>
          <w:rFonts w:ascii="Calibri" w:hAnsi="Calibri" w:cs="Calibri"/>
          <w:color w:val="auto"/>
          <w:sz w:val="22"/>
          <w:szCs w:val="24"/>
        </w:rPr>
      </w:pPr>
      <w:r>
        <w:rPr>
          <w:rFonts w:ascii="Calibri" w:hAnsi="Calibri" w:cs="Calibri"/>
          <w:color w:val="auto"/>
          <w:sz w:val="22"/>
          <w:szCs w:val="24"/>
        </w:rPr>
        <w:t>B2.2 Graphical presentation – Diminishing Marginal Utility:</w:t>
      </w:r>
      <w:bookmarkEnd w:id="27"/>
    </w:p>
    <w:p w14:paraId="77AC5F5A" w14:textId="77777777" w:rsidR="002B0432" w:rsidRDefault="002B0432" w:rsidP="002B0432">
      <w:pPr>
        <w:spacing w:line="276" w:lineRule="auto"/>
        <w:rPr>
          <w:rFonts w:asciiTheme="minorHAnsi" w:hAnsiTheme="minorHAnsi" w:cstheme="minorHAnsi"/>
        </w:rPr>
      </w:pPr>
    </w:p>
    <w:p w14:paraId="66A46D6D" w14:textId="7823952A" w:rsidR="002B0432" w:rsidRPr="002B0432" w:rsidRDefault="002B0432" w:rsidP="002B0432">
      <w:pPr>
        <w:spacing w:line="276" w:lineRule="auto"/>
        <w:rPr>
          <w:rFonts w:asciiTheme="minorHAnsi" w:hAnsiTheme="minorHAnsi" w:cstheme="minorHAnsi"/>
        </w:rPr>
      </w:pPr>
      <w:r w:rsidRPr="002B0432">
        <w:rPr>
          <w:rFonts w:asciiTheme="minorHAnsi" w:hAnsiTheme="minorHAnsi" w:cstheme="minorHAnsi"/>
        </w:rPr>
        <w:t xml:space="preserve">The marginal utility of a commodity diminishes at the consumer gets larger quantities of it. Marginal utility is the change in the total utility resulting from </w:t>
      </w:r>
      <w:r w:rsidRPr="002B0432">
        <w:rPr>
          <w:rFonts w:asciiTheme="minorHAnsi" w:hAnsiTheme="minorHAnsi" w:cstheme="minorHAnsi"/>
        </w:rPr>
        <w:t>one-unit</w:t>
      </w:r>
      <w:r w:rsidRPr="002B0432">
        <w:rPr>
          <w:rFonts w:asciiTheme="minorHAnsi" w:hAnsiTheme="minorHAnsi" w:cstheme="minorHAnsi"/>
        </w:rPr>
        <w:t xml:space="preserve"> change in the consumption of a commodity per unit of time.</w:t>
      </w:r>
    </w:p>
    <w:p w14:paraId="6DCEFE81" w14:textId="77777777" w:rsidR="002B0432" w:rsidRPr="002B0432" w:rsidRDefault="002B0432" w:rsidP="002B0432">
      <w:pPr>
        <w:spacing w:line="276" w:lineRule="auto"/>
        <w:rPr>
          <w:rFonts w:asciiTheme="minorHAnsi" w:hAnsiTheme="minorHAnsi" w:cstheme="minorHAnsi"/>
        </w:rPr>
      </w:pPr>
      <w:r w:rsidRPr="002B0432">
        <w:rPr>
          <w:rFonts w:asciiTheme="minorHAnsi" w:hAnsiTheme="minorHAnsi" w:cstheme="minorHAnsi"/>
        </w:rPr>
        <w:t>The law of diminishing marginal utility.</w:t>
      </w:r>
    </w:p>
    <w:p w14:paraId="39068F27" w14:textId="77777777" w:rsidR="002B0432" w:rsidRPr="002B0432" w:rsidRDefault="002B0432" w:rsidP="002B0432">
      <w:pPr>
        <w:pStyle w:val="ListParagraph"/>
        <w:numPr>
          <w:ilvl w:val="0"/>
          <w:numId w:val="35"/>
        </w:numPr>
        <w:spacing w:line="276" w:lineRule="auto"/>
        <w:rPr>
          <w:rFonts w:asciiTheme="minorHAnsi" w:hAnsiTheme="minorHAnsi" w:cstheme="minorHAnsi"/>
        </w:rPr>
      </w:pPr>
      <w:r w:rsidRPr="002B0432">
        <w:rPr>
          <w:rFonts w:asciiTheme="minorHAnsi" w:hAnsiTheme="minorHAnsi" w:cstheme="minorHAnsi"/>
        </w:rPr>
        <w:t>The utility is measurable and a person can express the utility derived from a commodity in qualitative terms such as 2 units, 4 units and 7 units etc.</w:t>
      </w:r>
    </w:p>
    <w:p w14:paraId="4BAEA169" w14:textId="77777777" w:rsidR="002B0432" w:rsidRPr="002B0432" w:rsidRDefault="002B0432" w:rsidP="002B0432">
      <w:pPr>
        <w:pStyle w:val="ListParagraph"/>
        <w:numPr>
          <w:ilvl w:val="0"/>
          <w:numId w:val="35"/>
        </w:numPr>
        <w:spacing w:line="276" w:lineRule="auto"/>
        <w:rPr>
          <w:rFonts w:asciiTheme="minorHAnsi" w:hAnsiTheme="minorHAnsi" w:cstheme="minorHAnsi"/>
        </w:rPr>
      </w:pPr>
      <w:r w:rsidRPr="002B0432">
        <w:rPr>
          <w:rFonts w:asciiTheme="minorHAnsi" w:hAnsiTheme="minorHAnsi" w:cstheme="minorHAnsi"/>
        </w:rPr>
        <w:t>A rational consumer aims at the maximization of his utility.</w:t>
      </w:r>
    </w:p>
    <w:p w14:paraId="0573159C" w14:textId="77777777" w:rsidR="002B0432" w:rsidRPr="002B0432" w:rsidRDefault="002B0432" w:rsidP="002B0432">
      <w:pPr>
        <w:pStyle w:val="ListParagraph"/>
        <w:numPr>
          <w:ilvl w:val="0"/>
          <w:numId w:val="35"/>
        </w:numPr>
        <w:spacing w:line="276" w:lineRule="auto"/>
        <w:rPr>
          <w:rFonts w:asciiTheme="minorHAnsi" w:hAnsiTheme="minorHAnsi" w:cstheme="minorHAnsi"/>
        </w:rPr>
      </w:pPr>
      <w:r w:rsidRPr="002B0432">
        <w:rPr>
          <w:rFonts w:asciiTheme="minorHAnsi" w:hAnsiTheme="minorHAnsi" w:cstheme="minorHAnsi"/>
        </w:rPr>
        <w:lastRenderedPageBreak/>
        <w:t>It is necessary that a standard unit of measurement is constant</w:t>
      </w:r>
    </w:p>
    <w:p w14:paraId="2B10BAB2" w14:textId="77777777" w:rsidR="002B0432" w:rsidRPr="002B0432" w:rsidRDefault="002B0432" w:rsidP="002B0432">
      <w:pPr>
        <w:pStyle w:val="ListParagraph"/>
        <w:numPr>
          <w:ilvl w:val="0"/>
          <w:numId w:val="35"/>
        </w:numPr>
        <w:spacing w:line="276" w:lineRule="auto"/>
        <w:rPr>
          <w:rFonts w:asciiTheme="minorHAnsi" w:hAnsiTheme="minorHAnsi" w:cstheme="minorHAnsi"/>
        </w:rPr>
      </w:pPr>
      <w:r w:rsidRPr="002B0432">
        <w:rPr>
          <w:rFonts w:asciiTheme="minorHAnsi" w:hAnsiTheme="minorHAnsi" w:cstheme="minorHAnsi"/>
        </w:rPr>
        <w:t>A commodity is being taken continuously. Any gap between the consumption of a commodity should be suitable.</w:t>
      </w:r>
    </w:p>
    <w:p w14:paraId="3BD6FAE8" w14:textId="77777777" w:rsidR="002B0432" w:rsidRPr="002B0432" w:rsidRDefault="002B0432" w:rsidP="002B0432">
      <w:pPr>
        <w:pStyle w:val="ListParagraph"/>
        <w:numPr>
          <w:ilvl w:val="0"/>
          <w:numId w:val="35"/>
        </w:numPr>
        <w:spacing w:line="276" w:lineRule="auto"/>
        <w:rPr>
          <w:rFonts w:asciiTheme="minorHAnsi" w:hAnsiTheme="minorHAnsi" w:cstheme="minorHAnsi"/>
        </w:rPr>
      </w:pPr>
      <w:r w:rsidRPr="002B0432">
        <w:rPr>
          <w:rFonts w:asciiTheme="minorHAnsi" w:hAnsiTheme="minorHAnsi" w:cstheme="minorHAnsi"/>
        </w:rPr>
        <w:t>There should be proper units of a good consumed by the consumer.</w:t>
      </w:r>
    </w:p>
    <w:p w14:paraId="4164719E" w14:textId="77777777" w:rsidR="002B0432" w:rsidRPr="002B0432" w:rsidRDefault="002B0432" w:rsidP="002B0432">
      <w:pPr>
        <w:pStyle w:val="ListParagraph"/>
        <w:numPr>
          <w:ilvl w:val="0"/>
          <w:numId w:val="35"/>
        </w:numPr>
        <w:spacing w:line="276" w:lineRule="auto"/>
        <w:rPr>
          <w:rFonts w:asciiTheme="minorHAnsi" w:hAnsiTheme="minorHAnsi" w:cstheme="minorHAnsi"/>
        </w:rPr>
      </w:pPr>
      <w:r w:rsidRPr="002B0432">
        <w:rPr>
          <w:rFonts w:asciiTheme="minorHAnsi" w:hAnsiTheme="minorHAnsi" w:cstheme="minorHAnsi"/>
        </w:rPr>
        <w:t>It is assumed that various units of commodity homogeneous in characteristics.</w:t>
      </w:r>
    </w:p>
    <w:p w14:paraId="4567A459" w14:textId="77777777" w:rsidR="002B0432" w:rsidRPr="002B0432" w:rsidRDefault="002B0432" w:rsidP="002B0432">
      <w:pPr>
        <w:pStyle w:val="ListParagraph"/>
        <w:numPr>
          <w:ilvl w:val="0"/>
          <w:numId w:val="35"/>
        </w:numPr>
        <w:spacing w:line="276" w:lineRule="auto"/>
        <w:rPr>
          <w:rFonts w:asciiTheme="minorHAnsi" w:hAnsiTheme="minorHAnsi" w:cstheme="minorHAnsi"/>
        </w:rPr>
      </w:pPr>
      <w:r w:rsidRPr="002B0432">
        <w:rPr>
          <w:rFonts w:asciiTheme="minorHAnsi" w:hAnsiTheme="minorHAnsi" w:cstheme="minorHAnsi"/>
        </w:rPr>
        <w:t>The taste of the consumer remains same during the consumption o the successive units of commodity.</w:t>
      </w:r>
    </w:p>
    <w:p w14:paraId="3418BE07" w14:textId="77777777" w:rsidR="002B0432" w:rsidRPr="002B0432" w:rsidRDefault="002B0432" w:rsidP="002B0432">
      <w:pPr>
        <w:pStyle w:val="ListParagraph"/>
        <w:numPr>
          <w:ilvl w:val="0"/>
          <w:numId w:val="35"/>
        </w:numPr>
        <w:spacing w:line="276" w:lineRule="auto"/>
        <w:rPr>
          <w:rFonts w:asciiTheme="minorHAnsi" w:hAnsiTheme="minorHAnsi" w:cstheme="minorHAnsi"/>
        </w:rPr>
      </w:pPr>
      <w:r w:rsidRPr="002B0432">
        <w:rPr>
          <w:rFonts w:asciiTheme="minorHAnsi" w:hAnsiTheme="minorHAnsi" w:cstheme="minorHAnsi"/>
        </w:rPr>
        <w:t>Income of the consumer remains constant during the operation of the law of diminishing marginal utility.</w:t>
      </w:r>
    </w:p>
    <w:p w14:paraId="343EE843" w14:textId="77777777" w:rsidR="002B0432" w:rsidRPr="002B0432" w:rsidRDefault="002B0432" w:rsidP="002B0432">
      <w:pPr>
        <w:pStyle w:val="ListParagraph"/>
        <w:numPr>
          <w:ilvl w:val="0"/>
          <w:numId w:val="35"/>
        </w:numPr>
        <w:spacing w:line="276" w:lineRule="auto"/>
        <w:rPr>
          <w:rFonts w:asciiTheme="minorHAnsi" w:hAnsiTheme="minorHAnsi" w:cstheme="minorHAnsi"/>
        </w:rPr>
      </w:pPr>
      <w:r w:rsidRPr="002B0432">
        <w:rPr>
          <w:rFonts w:asciiTheme="minorHAnsi" w:hAnsiTheme="minorHAnsi" w:cstheme="minorHAnsi"/>
        </w:rPr>
        <w:t>It is assumed that the commodity is divisible.</w:t>
      </w:r>
    </w:p>
    <w:p w14:paraId="6C612462" w14:textId="081E70E2" w:rsidR="002B0432" w:rsidRPr="002B0432" w:rsidRDefault="002B0432" w:rsidP="002B0432">
      <w:pPr>
        <w:pStyle w:val="ListParagraph"/>
        <w:numPr>
          <w:ilvl w:val="0"/>
          <w:numId w:val="35"/>
        </w:numPr>
        <w:spacing w:line="276" w:lineRule="auto"/>
        <w:rPr>
          <w:rFonts w:asciiTheme="minorHAnsi" w:hAnsiTheme="minorHAnsi" w:cstheme="minorHAnsi"/>
        </w:rPr>
      </w:pPr>
      <w:r w:rsidRPr="002B0432">
        <w:rPr>
          <w:rFonts w:asciiTheme="minorHAnsi" w:hAnsiTheme="minorHAnsi" w:cstheme="minorHAnsi"/>
        </w:rPr>
        <w:t>There should be no change in fashion. For example, if there is a fashion of lifted shirts, then the consumer may have no utility in open shirts.</w:t>
      </w:r>
    </w:p>
    <w:p w14:paraId="65BDBFD5" w14:textId="5014FAD0" w:rsidR="002B0432" w:rsidRPr="002B0432" w:rsidRDefault="002B0432" w:rsidP="002B0432">
      <w:pPr>
        <w:pStyle w:val="ListParagraph"/>
        <w:numPr>
          <w:ilvl w:val="0"/>
          <w:numId w:val="35"/>
        </w:numPr>
        <w:spacing w:line="276" w:lineRule="auto"/>
        <w:rPr>
          <w:rFonts w:asciiTheme="minorHAnsi" w:hAnsiTheme="minorHAnsi" w:cstheme="minorHAnsi"/>
        </w:rPr>
      </w:pPr>
      <w:r w:rsidRPr="002B0432">
        <w:rPr>
          <w:rFonts w:asciiTheme="minorHAnsi" w:hAnsiTheme="minorHAnsi" w:cstheme="minorHAnsi"/>
        </w:rPr>
        <w:t>It is assumed that the prices of the substitutes do not change. For example, the demand for CNG increases due to rise in the prices of petroleum and these price changes effect the utility of CNG.</w:t>
      </w:r>
    </w:p>
    <w:p w14:paraId="3B752E83" w14:textId="77777777" w:rsidR="002B0432" w:rsidRPr="002B0432" w:rsidRDefault="002B0432" w:rsidP="002B0432">
      <w:pPr>
        <w:rPr>
          <w:rFonts w:asciiTheme="minorHAnsi" w:hAnsiTheme="minorHAnsi" w:cstheme="minorHAnsi"/>
        </w:rPr>
      </w:pPr>
    </w:p>
    <w:p w14:paraId="19863328" w14:textId="6E276A7E" w:rsidR="002B0432" w:rsidRPr="002B0432" w:rsidRDefault="002B0432" w:rsidP="002B0432">
      <w:pPr>
        <w:spacing w:before="100" w:beforeAutospacing="1" w:after="100" w:afterAutospacing="1" w:line="276" w:lineRule="auto"/>
        <w:rPr>
          <w:rFonts w:asciiTheme="minorHAnsi" w:hAnsiTheme="minorHAnsi" w:cstheme="minorHAnsi"/>
          <w:lang w:val="en-IN" w:eastAsia="en-IN"/>
        </w:rPr>
      </w:pPr>
      <w:r w:rsidRPr="002B0432">
        <w:rPr>
          <w:rFonts w:asciiTheme="minorHAnsi" w:hAnsiTheme="minorHAnsi" w:cstheme="minorHAnsi"/>
          <w:color w:val="333333"/>
          <w:lang w:val="en-IN" w:eastAsia="en-IN"/>
        </w:rPr>
        <w:t xml:space="preserve"> </w:t>
      </w:r>
      <w:r w:rsidRPr="002B0432">
        <w:rPr>
          <w:rFonts w:asciiTheme="minorHAnsi" w:hAnsiTheme="minorHAnsi" w:cstheme="minorHAnsi"/>
          <w:lang w:val="en-IN" w:eastAsia="en-IN"/>
        </w:rPr>
        <w:t>Let’s assume it with one example,</w:t>
      </w:r>
      <w:r>
        <w:rPr>
          <w:rFonts w:asciiTheme="minorHAnsi" w:hAnsiTheme="minorHAnsi" w:cstheme="minorHAnsi"/>
          <w:lang w:val="en-IN" w:eastAsia="en-IN"/>
        </w:rPr>
        <w:t xml:space="preserve"> w</w:t>
      </w:r>
      <w:r w:rsidRPr="002B0432">
        <w:rPr>
          <w:rFonts w:asciiTheme="minorHAnsi" w:hAnsiTheme="minorHAnsi" w:cstheme="minorHAnsi"/>
          <w:lang w:val="en-IN" w:eastAsia="en-IN"/>
        </w:rPr>
        <w:t>e assume that a man is very thirsty. He takes the glasses of water successively. The marginal utility of the successive glasses of water decreases, ultimately, he reaches the point of satiety. After this point the marginal utility becomes negative, if he is forced further to take a glass of water. The behaviour of the consumer is indicated in the following schedule:</w:t>
      </w:r>
    </w:p>
    <w:tbl>
      <w:tblPr>
        <w:tblW w:w="5000" w:type="pct"/>
        <w:jc w:val="center"/>
        <w:tblBorders>
          <w:top w:val="outset" w:sz="6" w:space="0" w:color="EFEFEF"/>
          <w:left w:val="outset" w:sz="6" w:space="0" w:color="EFEFEF"/>
          <w:bottom w:val="outset" w:sz="6" w:space="0" w:color="EFEFEF"/>
          <w:right w:val="outset" w:sz="6" w:space="0" w:color="EFEFEF"/>
        </w:tblBorders>
        <w:tblCellMar>
          <w:left w:w="0" w:type="dxa"/>
          <w:right w:w="0" w:type="dxa"/>
        </w:tblCellMar>
        <w:tblLook w:val="04A0" w:firstRow="1" w:lastRow="0" w:firstColumn="1" w:lastColumn="0" w:noHBand="0" w:noVBand="1"/>
      </w:tblPr>
      <w:tblGrid>
        <w:gridCol w:w="2760"/>
        <w:gridCol w:w="2850"/>
        <w:gridCol w:w="4133"/>
      </w:tblGrid>
      <w:tr w:rsidR="002B0432" w:rsidRPr="002B0432" w14:paraId="41F944FD" w14:textId="77777777" w:rsidTr="00220497">
        <w:trPr>
          <w:jc w:val="center"/>
        </w:trPr>
        <w:tc>
          <w:tcPr>
            <w:tcW w:w="2760" w:type="dxa"/>
            <w:tcBorders>
              <w:top w:val="outset" w:sz="6" w:space="0" w:color="EFEFEF"/>
              <w:left w:val="outset" w:sz="6" w:space="0" w:color="EFEFEF"/>
              <w:bottom w:val="outset" w:sz="6" w:space="0" w:color="EFEFEF"/>
              <w:right w:val="outset" w:sz="6" w:space="0" w:color="EFEFEF"/>
            </w:tcBorders>
            <w:tcMar>
              <w:top w:w="30" w:type="dxa"/>
              <w:left w:w="30" w:type="dxa"/>
              <w:bottom w:w="30" w:type="dxa"/>
              <w:right w:w="30" w:type="dxa"/>
            </w:tcMar>
            <w:vAlign w:val="center"/>
            <w:hideMark/>
          </w:tcPr>
          <w:p w14:paraId="4C6537A8" w14:textId="77777777" w:rsidR="002B0432" w:rsidRPr="002B0432" w:rsidRDefault="002B0432" w:rsidP="00220497">
            <w:pPr>
              <w:jc w:val="center"/>
              <w:rPr>
                <w:rFonts w:asciiTheme="minorHAnsi" w:hAnsiTheme="minorHAnsi" w:cstheme="minorHAnsi"/>
                <w:lang w:val="en-IN" w:eastAsia="en-IN"/>
              </w:rPr>
            </w:pPr>
            <w:r w:rsidRPr="002B0432">
              <w:rPr>
                <w:rFonts w:asciiTheme="minorHAnsi" w:hAnsiTheme="minorHAnsi" w:cstheme="minorHAnsi"/>
                <w:u w:val="single"/>
                <w:bdr w:val="none" w:sz="0" w:space="0" w:color="auto" w:frame="1"/>
                <w:lang w:val="en-IN" w:eastAsia="en-IN"/>
              </w:rPr>
              <w:t>Units of commodity</w:t>
            </w:r>
          </w:p>
        </w:tc>
        <w:tc>
          <w:tcPr>
            <w:tcW w:w="2850" w:type="dxa"/>
            <w:tcBorders>
              <w:top w:val="outset" w:sz="6" w:space="0" w:color="EFEFEF"/>
              <w:left w:val="outset" w:sz="6" w:space="0" w:color="EFEFEF"/>
              <w:bottom w:val="outset" w:sz="6" w:space="0" w:color="EFEFEF"/>
              <w:right w:val="outset" w:sz="6" w:space="0" w:color="EFEFEF"/>
            </w:tcBorders>
            <w:tcMar>
              <w:top w:w="30" w:type="dxa"/>
              <w:left w:w="30" w:type="dxa"/>
              <w:bottom w:w="30" w:type="dxa"/>
              <w:right w:w="30" w:type="dxa"/>
            </w:tcMar>
            <w:vAlign w:val="center"/>
            <w:hideMark/>
          </w:tcPr>
          <w:p w14:paraId="621515B9" w14:textId="77777777" w:rsidR="002B0432" w:rsidRPr="002B0432" w:rsidRDefault="002B0432" w:rsidP="00220497">
            <w:pPr>
              <w:jc w:val="center"/>
              <w:rPr>
                <w:rFonts w:asciiTheme="minorHAnsi" w:hAnsiTheme="minorHAnsi" w:cstheme="minorHAnsi"/>
                <w:lang w:val="en-IN" w:eastAsia="en-IN"/>
              </w:rPr>
            </w:pPr>
            <w:r w:rsidRPr="002B0432">
              <w:rPr>
                <w:rFonts w:asciiTheme="minorHAnsi" w:hAnsiTheme="minorHAnsi" w:cstheme="minorHAnsi"/>
                <w:u w:val="single"/>
                <w:bdr w:val="none" w:sz="0" w:space="0" w:color="auto" w:frame="1"/>
                <w:lang w:val="en-IN" w:eastAsia="en-IN"/>
              </w:rPr>
              <w:t>Marginal utility</w:t>
            </w:r>
          </w:p>
        </w:tc>
        <w:tc>
          <w:tcPr>
            <w:tcW w:w="0" w:type="auto"/>
            <w:tcBorders>
              <w:top w:val="outset" w:sz="6" w:space="0" w:color="EFEFEF"/>
              <w:left w:val="outset" w:sz="6" w:space="0" w:color="EFEFEF"/>
              <w:bottom w:val="outset" w:sz="6" w:space="0" w:color="EFEFEF"/>
              <w:right w:val="outset" w:sz="6" w:space="0" w:color="EFEFEF"/>
            </w:tcBorders>
            <w:tcMar>
              <w:top w:w="30" w:type="dxa"/>
              <w:left w:w="30" w:type="dxa"/>
              <w:bottom w:w="30" w:type="dxa"/>
              <w:right w:w="30" w:type="dxa"/>
            </w:tcMar>
            <w:vAlign w:val="center"/>
            <w:hideMark/>
          </w:tcPr>
          <w:p w14:paraId="5DEF5769" w14:textId="77777777" w:rsidR="002B0432" w:rsidRPr="002B0432" w:rsidRDefault="002B0432" w:rsidP="00220497">
            <w:pPr>
              <w:jc w:val="center"/>
              <w:rPr>
                <w:rFonts w:asciiTheme="minorHAnsi" w:hAnsiTheme="minorHAnsi" w:cstheme="minorHAnsi"/>
                <w:lang w:val="en-IN" w:eastAsia="en-IN"/>
              </w:rPr>
            </w:pPr>
            <w:r w:rsidRPr="002B0432">
              <w:rPr>
                <w:rFonts w:asciiTheme="minorHAnsi" w:hAnsiTheme="minorHAnsi" w:cstheme="minorHAnsi"/>
                <w:u w:val="single"/>
                <w:bdr w:val="none" w:sz="0" w:space="0" w:color="auto" w:frame="1"/>
                <w:lang w:val="en-IN" w:eastAsia="en-IN"/>
              </w:rPr>
              <w:t>Total utility</w:t>
            </w:r>
          </w:p>
        </w:tc>
      </w:tr>
      <w:tr w:rsidR="002B0432" w:rsidRPr="002B0432" w14:paraId="66BB4FF4" w14:textId="77777777" w:rsidTr="00220497">
        <w:trPr>
          <w:jc w:val="center"/>
        </w:trPr>
        <w:tc>
          <w:tcPr>
            <w:tcW w:w="2760" w:type="dxa"/>
            <w:tcBorders>
              <w:top w:val="outset" w:sz="6" w:space="0" w:color="EFEFEF"/>
              <w:left w:val="outset" w:sz="6" w:space="0" w:color="EFEFEF"/>
              <w:bottom w:val="outset" w:sz="6" w:space="0" w:color="EFEFEF"/>
              <w:right w:val="outset" w:sz="6" w:space="0" w:color="EFEFEF"/>
            </w:tcBorders>
            <w:tcMar>
              <w:top w:w="30" w:type="dxa"/>
              <w:left w:w="30" w:type="dxa"/>
              <w:bottom w:w="30" w:type="dxa"/>
              <w:right w:w="30" w:type="dxa"/>
            </w:tcMar>
            <w:vAlign w:val="center"/>
            <w:hideMark/>
          </w:tcPr>
          <w:p w14:paraId="12D882B1" w14:textId="77777777" w:rsidR="002B0432" w:rsidRPr="002B0432" w:rsidRDefault="002B0432" w:rsidP="00220497">
            <w:pPr>
              <w:jc w:val="center"/>
              <w:rPr>
                <w:rFonts w:asciiTheme="minorHAnsi" w:hAnsiTheme="minorHAnsi" w:cstheme="minorHAnsi"/>
                <w:lang w:val="en-IN" w:eastAsia="en-IN"/>
              </w:rPr>
            </w:pPr>
            <w:r w:rsidRPr="002B0432">
              <w:rPr>
                <w:rFonts w:asciiTheme="minorHAnsi" w:hAnsiTheme="minorHAnsi" w:cstheme="minorHAnsi"/>
                <w:lang w:val="en-IN" w:eastAsia="en-IN"/>
              </w:rPr>
              <w:t>1st glass</w:t>
            </w:r>
          </w:p>
        </w:tc>
        <w:tc>
          <w:tcPr>
            <w:tcW w:w="2850" w:type="dxa"/>
            <w:tcBorders>
              <w:top w:val="outset" w:sz="6" w:space="0" w:color="EFEFEF"/>
              <w:left w:val="outset" w:sz="6" w:space="0" w:color="EFEFEF"/>
              <w:bottom w:val="outset" w:sz="6" w:space="0" w:color="EFEFEF"/>
              <w:right w:val="outset" w:sz="6" w:space="0" w:color="EFEFEF"/>
            </w:tcBorders>
            <w:tcMar>
              <w:top w:w="30" w:type="dxa"/>
              <w:left w:w="30" w:type="dxa"/>
              <w:bottom w:w="30" w:type="dxa"/>
              <w:right w:w="30" w:type="dxa"/>
            </w:tcMar>
            <w:vAlign w:val="center"/>
            <w:hideMark/>
          </w:tcPr>
          <w:p w14:paraId="171A7F8B" w14:textId="77777777" w:rsidR="002B0432" w:rsidRPr="002B0432" w:rsidRDefault="002B0432" w:rsidP="00220497">
            <w:pPr>
              <w:jc w:val="center"/>
              <w:rPr>
                <w:rFonts w:asciiTheme="minorHAnsi" w:hAnsiTheme="minorHAnsi" w:cstheme="minorHAnsi"/>
                <w:lang w:val="en-IN" w:eastAsia="en-IN"/>
              </w:rPr>
            </w:pPr>
            <w:r w:rsidRPr="002B0432">
              <w:rPr>
                <w:rFonts w:asciiTheme="minorHAnsi" w:hAnsiTheme="minorHAnsi" w:cstheme="minorHAnsi"/>
                <w:lang w:val="en-IN" w:eastAsia="en-IN"/>
              </w:rPr>
              <w:t>10</w:t>
            </w:r>
          </w:p>
        </w:tc>
        <w:tc>
          <w:tcPr>
            <w:tcW w:w="0" w:type="auto"/>
            <w:tcBorders>
              <w:top w:val="outset" w:sz="6" w:space="0" w:color="EFEFEF"/>
              <w:left w:val="outset" w:sz="6" w:space="0" w:color="EFEFEF"/>
              <w:bottom w:val="outset" w:sz="6" w:space="0" w:color="EFEFEF"/>
              <w:right w:val="outset" w:sz="6" w:space="0" w:color="EFEFEF"/>
            </w:tcBorders>
            <w:tcMar>
              <w:top w:w="30" w:type="dxa"/>
              <w:left w:w="30" w:type="dxa"/>
              <w:bottom w:w="30" w:type="dxa"/>
              <w:right w:w="30" w:type="dxa"/>
            </w:tcMar>
            <w:vAlign w:val="center"/>
            <w:hideMark/>
          </w:tcPr>
          <w:p w14:paraId="6E9BB6A8" w14:textId="77777777" w:rsidR="002B0432" w:rsidRPr="002B0432" w:rsidRDefault="002B0432" w:rsidP="00220497">
            <w:pPr>
              <w:jc w:val="center"/>
              <w:rPr>
                <w:rFonts w:asciiTheme="minorHAnsi" w:hAnsiTheme="minorHAnsi" w:cstheme="minorHAnsi"/>
                <w:lang w:val="en-IN" w:eastAsia="en-IN"/>
              </w:rPr>
            </w:pPr>
            <w:r w:rsidRPr="002B0432">
              <w:rPr>
                <w:rFonts w:asciiTheme="minorHAnsi" w:hAnsiTheme="minorHAnsi" w:cstheme="minorHAnsi"/>
                <w:lang w:val="en-IN" w:eastAsia="en-IN"/>
              </w:rPr>
              <w:t>10</w:t>
            </w:r>
          </w:p>
        </w:tc>
      </w:tr>
      <w:tr w:rsidR="002B0432" w:rsidRPr="002B0432" w14:paraId="282F7F56" w14:textId="77777777" w:rsidTr="00220497">
        <w:trPr>
          <w:jc w:val="center"/>
        </w:trPr>
        <w:tc>
          <w:tcPr>
            <w:tcW w:w="2760" w:type="dxa"/>
            <w:tcBorders>
              <w:top w:val="outset" w:sz="6" w:space="0" w:color="EFEFEF"/>
              <w:left w:val="outset" w:sz="6" w:space="0" w:color="EFEFEF"/>
              <w:bottom w:val="outset" w:sz="6" w:space="0" w:color="EFEFEF"/>
              <w:right w:val="outset" w:sz="6" w:space="0" w:color="EFEFEF"/>
            </w:tcBorders>
            <w:tcMar>
              <w:top w:w="30" w:type="dxa"/>
              <w:left w:w="30" w:type="dxa"/>
              <w:bottom w:w="30" w:type="dxa"/>
              <w:right w:w="30" w:type="dxa"/>
            </w:tcMar>
            <w:vAlign w:val="center"/>
            <w:hideMark/>
          </w:tcPr>
          <w:p w14:paraId="3AF72679" w14:textId="77777777" w:rsidR="002B0432" w:rsidRPr="002B0432" w:rsidRDefault="002B0432" w:rsidP="00220497">
            <w:pPr>
              <w:jc w:val="center"/>
              <w:rPr>
                <w:rFonts w:asciiTheme="minorHAnsi" w:hAnsiTheme="minorHAnsi" w:cstheme="minorHAnsi"/>
                <w:lang w:val="en-IN" w:eastAsia="en-IN"/>
              </w:rPr>
            </w:pPr>
            <w:r w:rsidRPr="002B0432">
              <w:rPr>
                <w:rFonts w:asciiTheme="minorHAnsi" w:hAnsiTheme="minorHAnsi" w:cstheme="minorHAnsi"/>
                <w:lang w:val="en-IN" w:eastAsia="en-IN"/>
              </w:rPr>
              <w:t>2nd glass</w:t>
            </w:r>
          </w:p>
        </w:tc>
        <w:tc>
          <w:tcPr>
            <w:tcW w:w="2850" w:type="dxa"/>
            <w:tcBorders>
              <w:top w:val="outset" w:sz="6" w:space="0" w:color="EFEFEF"/>
              <w:left w:val="outset" w:sz="6" w:space="0" w:color="EFEFEF"/>
              <w:bottom w:val="outset" w:sz="6" w:space="0" w:color="EFEFEF"/>
              <w:right w:val="outset" w:sz="6" w:space="0" w:color="EFEFEF"/>
            </w:tcBorders>
            <w:tcMar>
              <w:top w:w="30" w:type="dxa"/>
              <w:left w:w="30" w:type="dxa"/>
              <w:bottom w:w="30" w:type="dxa"/>
              <w:right w:w="30" w:type="dxa"/>
            </w:tcMar>
            <w:vAlign w:val="center"/>
            <w:hideMark/>
          </w:tcPr>
          <w:p w14:paraId="368BB9D6" w14:textId="77777777" w:rsidR="002B0432" w:rsidRPr="002B0432" w:rsidRDefault="002B0432" w:rsidP="00220497">
            <w:pPr>
              <w:jc w:val="center"/>
              <w:rPr>
                <w:rFonts w:asciiTheme="minorHAnsi" w:hAnsiTheme="minorHAnsi" w:cstheme="minorHAnsi"/>
                <w:lang w:val="en-IN" w:eastAsia="en-IN"/>
              </w:rPr>
            </w:pPr>
            <w:r w:rsidRPr="002B0432">
              <w:rPr>
                <w:rFonts w:asciiTheme="minorHAnsi" w:hAnsiTheme="minorHAnsi" w:cstheme="minorHAnsi"/>
                <w:lang w:val="en-IN" w:eastAsia="en-IN"/>
              </w:rPr>
              <w:t>8</w:t>
            </w:r>
          </w:p>
        </w:tc>
        <w:tc>
          <w:tcPr>
            <w:tcW w:w="0" w:type="auto"/>
            <w:tcBorders>
              <w:top w:val="outset" w:sz="6" w:space="0" w:color="EFEFEF"/>
              <w:left w:val="outset" w:sz="6" w:space="0" w:color="EFEFEF"/>
              <w:bottom w:val="outset" w:sz="6" w:space="0" w:color="EFEFEF"/>
              <w:right w:val="outset" w:sz="6" w:space="0" w:color="EFEFEF"/>
            </w:tcBorders>
            <w:tcMar>
              <w:top w:w="30" w:type="dxa"/>
              <w:left w:w="30" w:type="dxa"/>
              <w:bottom w:w="30" w:type="dxa"/>
              <w:right w:w="30" w:type="dxa"/>
            </w:tcMar>
            <w:vAlign w:val="center"/>
            <w:hideMark/>
          </w:tcPr>
          <w:p w14:paraId="29652454" w14:textId="77777777" w:rsidR="002B0432" w:rsidRPr="002B0432" w:rsidRDefault="002B0432" w:rsidP="00220497">
            <w:pPr>
              <w:jc w:val="center"/>
              <w:rPr>
                <w:rFonts w:asciiTheme="minorHAnsi" w:hAnsiTheme="minorHAnsi" w:cstheme="minorHAnsi"/>
                <w:lang w:val="en-IN" w:eastAsia="en-IN"/>
              </w:rPr>
            </w:pPr>
            <w:r w:rsidRPr="002B0432">
              <w:rPr>
                <w:rFonts w:asciiTheme="minorHAnsi" w:hAnsiTheme="minorHAnsi" w:cstheme="minorHAnsi"/>
                <w:lang w:val="en-IN" w:eastAsia="en-IN"/>
              </w:rPr>
              <w:t>18</w:t>
            </w:r>
          </w:p>
        </w:tc>
      </w:tr>
      <w:tr w:rsidR="002B0432" w:rsidRPr="002B0432" w14:paraId="12279C45" w14:textId="77777777" w:rsidTr="00220497">
        <w:trPr>
          <w:jc w:val="center"/>
        </w:trPr>
        <w:tc>
          <w:tcPr>
            <w:tcW w:w="2760" w:type="dxa"/>
            <w:tcBorders>
              <w:top w:val="outset" w:sz="6" w:space="0" w:color="EFEFEF"/>
              <w:left w:val="outset" w:sz="6" w:space="0" w:color="EFEFEF"/>
              <w:bottom w:val="outset" w:sz="6" w:space="0" w:color="EFEFEF"/>
              <w:right w:val="outset" w:sz="6" w:space="0" w:color="EFEFEF"/>
            </w:tcBorders>
            <w:tcMar>
              <w:top w:w="30" w:type="dxa"/>
              <w:left w:w="30" w:type="dxa"/>
              <w:bottom w:w="30" w:type="dxa"/>
              <w:right w:w="30" w:type="dxa"/>
            </w:tcMar>
            <w:vAlign w:val="center"/>
            <w:hideMark/>
          </w:tcPr>
          <w:p w14:paraId="4134D165" w14:textId="77777777" w:rsidR="002B0432" w:rsidRPr="002B0432" w:rsidRDefault="002B0432" w:rsidP="00220497">
            <w:pPr>
              <w:jc w:val="center"/>
              <w:rPr>
                <w:rFonts w:asciiTheme="minorHAnsi" w:hAnsiTheme="minorHAnsi" w:cstheme="minorHAnsi"/>
                <w:lang w:val="en-IN" w:eastAsia="en-IN"/>
              </w:rPr>
            </w:pPr>
            <w:r w:rsidRPr="002B0432">
              <w:rPr>
                <w:rFonts w:asciiTheme="minorHAnsi" w:hAnsiTheme="minorHAnsi" w:cstheme="minorHAnsi"/>
                <w:lang w:val="en-IN" w:eastAsia="en-IN"/>
              </w:rPr>
              <w:t>3rd glass</w:t>
            </w:r>
          </w:p>
        </w:tc>
        <w:tc>
          <w:tcPr>
            <w:tcW w:w="2850" w:type="dxa"/>
            <w:tcBorders>
              <w:top w:val="outset" w:sz="6" w:space="0" w:color="EFEFEF"/>
              <w:left w:val="outset" w:sz="6" w:space="0" w:color="EFEFEF"/>
              <w:bottom w:val="outset" w:sz="6" w:space="0" w:color="EFEFEF"/>
              <w:right w:val="outset" w:sz="6" w:space="0" w:color="EFEFEF"/>
            </w:tcBorders>
            <w:tcMar>
              <w:top w:w="30" w:type="dxa"/>
              <w:left w:w="30" w:type="dxa"/>
              <w:bottom w:w="30" w:type="dxa"/>
              <w:right w:w="30" w:type="dxa"/>
            </w:tcMar>
            <w:vAlign w:val="center"/>
            <w:hideMark/>
          </w:tcPr>
          <w:p w14:paraId="2251F0A7" w14:textId="77777777" w:rsidR="002B0432" w:rsidRPr="002B0432" w:rsidRDefault="002B0432" w:rsidP="00220497">
            <w:pPr>
              <w:jc w:val="center"/>
              <w:rPr>
                <w:rFonts w:asciiTheme="minorHAnsi" w:hAnsiTheme="minorHAnsi" w:cstheme="minorHAnsi"/>
                <w:lang w:val="en-IN" w:eastAsia="en-IN"/>
              </w:rPr>
            </w:pPr>
            <w:r w:rsidRPr="002B0432">
              <w:rPr>
                <w:rFonts w:asciiTheme="minorHAnsi" w:hAnsiTheme="minorHAnsi" w:cstheme="minorHAnsi"/>
                <w:lang w:val="en-IN" w:eastAsia="en-IN"/>
              </w:rPr>
              <w:t>6</w:t>
            </w:r>
          </w:p>
        </w:tc>
        <w:tc>
          <w:tcPr>
            <w:tcW w:w="0" w:type="auto"/>
            <w:tcBorders>
              <w:top w:val="outset" w:sz="6" w:space="0" w:color="EFEFEF"/>
              <w:left w:val="outset" w:sz="6" w:space="0" w:color="EFEFEF"/>
              <w:bottom w:val="outset" w:sz="6" w:space="0" w:color="EFEFEF"/>
              <w:right w:val="outset" w:sz="6" w:space="0" w:color="EFEFEF"/>
            </w:tcBorders>
            <w:tcMar>
              <w:top w:w="30" w:type="dxa"/>
              <w:left w:w="30" w:type="dxa"/>
              <w:bottom w:w="30" w:type="dxa"/>
              <w:right w:w="30" w:type="dxa"/>
            </w:tcMar>
            <w:vAlign w:val="center"/>
            <w:hideMark/>
          </w:tcPr>
          <w:p w14:paraId="3C89EBCB" w14:textId="77777777" w:rsidR="002B0432" w:rsidRPr="002B0432" w:rsidRDefault="002B0432" w:rsidP="00220497">
            <w:pPr>
              <w:jc w:val="center"/>
              <w:rPr>
                <w:rFonts w:asciiTheme="minorHAnsi" w:hAnsiTheme="minorHAnsi" w:cstheme="minorHAnsi"/>
                <w:lang w:val="en-IN" w:eastAsia="en-IN"/>
              </w:rPr>
            </w:pPr>
            <w:r w:rsidRPr="002B0432">
              <w:rPr>
                <w:rFonts w:asciiTheme="minorHAnsi" w:hAnsiTheme="minorHAnsi" w:cstheme="minorHAnsi"/>
                <w:lang w:val="en-IN" w:eastAsia="en-IN"/>
              </w:rPr>
              <w:t>24</w:t>
            </w:r>
          </w:p>
        </w:tc>
      </w:tr>
      <w:tr w:rsidR="002B0432" w:rsidRPr="002B0432" w14:paraId="73ECA533" w14:textId="77777777" w:rsidTr="00220497">
        <w:trPr>
          <w:jc w:val="center"/>
        </w:trPr>
        <w:tc>
          <w:tcPr>
            <w:tcW w:w="2760" w:type="dxa"/>
            <w:tcBorders>
              <w:top w:val="outset" w:sz="6" w:space="0" w:color="EFEFEF"/>
              <w:left w:val="outset" w:sz="6" w:space="0" w:color="EFEFEF"/>
              <w:bottom w:val="outset" w:sz="6" w:space="0" w:color="EFEFEF"/>
              <w:right w:val="outset" w:sz="6" w:space="0" w:color="EFEFEF"/>
            </w:tcBorders>
            <w:tcMar>
              <w:top w:w="30" w:type="dxa"/>
              <w:left w:w="30" w:type="dxa"/>
              <w:bottom w:w="30" w:type="dxa"/>
              <w:right w:w="30" w:type="dxa"/>
            </w:tcMar>
            <w:vAlign w:val="center"/>
            <w:hideMark/>
          </w:tcPr>
          <w:p w14:paraId="14A2CE86" w14:textId="77777777" w:rsidR="002B0432" w:rsidRPr="002B0432" w:rsidRDefault="002B0432" w:rsidP="00220497">
            <w:pPr>
              <w:jc w:val="center"/>
              <w:rPr>
                <w:rFonts w:asciiTheme="minorHAnsi" w:hAnsiTheme="minorHAnsi" w:cstheme="minorHAnsi"/>
                <w:lang w:val="en-IN" w:eastAsia="en-IN"/>
              </w:rPr>
            </w:pPr>
            <w:r w:rsidRPr="002B0432">
              <w:rPr>
                <w:rFonts w:asciiTheme="minorHAnsi" w:hAnsiTheme="minorHAnsi" w:cstheme="minorHAnsi"/>
                <w:lang w:val="en-IN" w:eastAsia="en-IN"/>
              </w:rPr>
              <w:t>4th glass</w:t>
            </w:r>
          </w:p>
        </w:tc>
        <w:tc>
          <w:tcPr>
            <w:tcW w:w="2850" w:type="dxa"/>
            <w:tcBorders>
              <w:top w:val="outset" w:sz="6" w:space="0" w:color="EFEFEF"/>
              <w:left w:val="outset" w:sz="6" w:space="0" w:color="EFEFEF"/>
              <w:bottom w:val="outset" w:sz="6" w:space="0" w:color="EFEFEF"/>
              <w:right w:val="outset" w:sz="6" w:space="0" w:color="EFEFEF"/>
            </w:tcBorders>
            <w:tcMar>
              <w:top w:w="30" w:type="dxa"/>
              <w:left w:w="30" w:type="dxa"/>
              <w:bottom w:w="30" w:type="dxa"/>
              <w:right w:w="30" w:type="dxa"/>
            </w:tcMar>
            <w:vAlign w:val="center"/>
            <w:hideMark/>
          </w:tcPr>
          <w:p w14:paraId="44D99AC9" w14:textId="77777777" w:rsidR="002B0432" w:rsidRPr="002B0432" w:rsidRDefault="002B0432" w:rsidP="00220497">
            <w:pPr>
              <w:jc w:val="center"/>
              <w:rPr>
                <w:rFonts w:asciiTheme="minorHAnsi" w:hAnsiTheme="minorHAnsi" w:cstheme="minorHAnsi"/>
                <w:lang w:val="en-IN" w:eastAsia="en-IN"/>
              </w:rPr>
            </w:pPr>
            <w:r w:rsidRPr="002B0432">
              <w:rPr>
                <w:rFonts w:asciiTheme="minorHAnsi" w:hAnsiTheme="minorHAnsi" w:cstheme="minorHAnsi"/>
                <w:lang w:val="en-IN" w:eastAsia="en-IN"/>
              </w:rPr>
              <w:t>4</w:t>
            </w:r>
          </w:p>
        </w:tc>
        <w:tc>
          <w:tcPr>
            <w:tcW w:w="0" w:type="auto"/>
            <w:tcBorders>
              <w:top w:val="outset" w:sz="6" w:space="0" w:color="EFEFEF"/>
              <w:left w:val="outset" w:sz="6" w:space="0" w:color="EFEFEF"/>
              <w:bottom w:val="outset" w:sz="6" w:space="0" w:color="EFEFEF"/>
              <w:right w:val="outset" w:sz="6" w:space="0" w:color="EFEFEF"/>
            </w:tcBorders>
            <w:tcMar>
              <w:top w:w="30" w:type="dxa"/>
              <w:left w:w="30" w:type="dxa"/>
              <w:bottom w:w="30" w:type="dxa"/>
              <w:right w:w="30" w:type="dxa"/>
            </w:tcMar>
            <w:vAlign w:val="center"/>
            <w:hideMark/>
          </w:tcPr>
          <w:p w14:paraId="6B13DC05" w14:textId="77777777" w:rsidR="002B0432" w:rsidRPr="002B0432" w:rsidRDefault="002B0432" w:rsidP="00220497">
            <w:pPr>
              <w:jc w:val="center"/>
              <w:rPr>
                <w:rFonts w:asciiTheme="minorHAnsi" w:hAnsiTheme="minorHAnsi" w:cstheme="minorHAnsi"/>
                <w:lang w:val="en-IN" w:eastAsia="en-IN"/>
              </w:rPr>
            </w:pPr>
            <w:r w:rsidRPr="002B0432">
              <w:rPr>
                <w:rFonts w:asciiTheme="minorHAnsi" w:hAnsiTheme="minorHAnsi" w:cstheme="minorHAnsi"/>
                <w:lang w:val="en-IN" w:eastAsia="en-IN"/>
              </w:rPr>
              <w:t>28</w:t>
            </w:r>
          </w:p>
        </w:tc>
      </w:tr>
      <w:tr w:rsidR="002B0432" w:rsidRPr="002B0432" w14:paraId="0BFC9D18" w14:textId="77777777" w:rsidTr="00220497">
        <w:trPr>
          <w:jc w:val="center"/>
        </w:trPr>
        <w:tc>
          <w:tcPr>
            <w:tcW w:w="2760" w:type="dxa"/>
            <w:tcBorders>
              <w:top w:val="outset" w:sz="6" w:space="0" w:color="EFEFEF"/>
              <w:left w:val="outset" w:sz="6" w:space="0" w:color="EFEFEF"/>
              <w:bottom w:val="outset" w:sz="6" w:space="0" w:color="EFEFEF"/>
              <w:right w:val="outset" w:sz="6" w:space="0" w:color="EFEFEF"/>
            </w:tcBorders>
            <w:tcMar>
              <w:top w:w="30" w:type="dxa"/>
              <w:left w:w="30" w:type="dxa"/>
              <w:bottom w:w="30" w:type="dxa"/>
              <w:right w:w="30" w:type="dxa"/>
            </w:tcMar>
            <w:vAlign w:val="center"/>
            <w:hideMark/>
          </w:tcPr>
          <w:p w14:paraId="588A7941" w14:textId="77777777" w:rsidR="002B0432" w:rsidRPr="002B0432" w:rsidRDefault="002B0432" w:rsidP="00220497">
            <w:pPr>
              <w:jc w:val="center"/>
              <w:rPr>
                <w:rFonts w:asciiTheme="minorHAnsi" w:hAnsiTheme="minorHAnsi" w:cstheme="minorHAnsi"/>
                <w:lang w:val="en-IN" w:eastAsia="en-IN"/>
              </w:rPr>
            </w:pPr>
            <w:r w:rsidRPr="002B0432">
              <w:rPr>
                <w:rFonts w:asciiTheme="minorHAnsi" w:hAnsiTheme="minorHAnsi" w:cstheme="minorHAnsi"/>
                <w:lang w:val="en-IN" w:eastAsia="en-IN"/>
              </w:rPr>
              <w:t>5th glass</w:t>
            </w:r>
          </w:p>
        </w:tc>
        <w:tc>
          <w:tcPr>
            <w:tcW w:w="2850" w:type="dxa"/>
            <w:tcBorders>
              <w:top w:val="outset" w:sz="6" w:space="0" w:color="EFEFEF"/>
              <w:left w:val="outset" w:sz="6" w:space="0" w:color="EFEFEF"/>
              <w:bottom w:val="outset" w:sz="6" w:space="0" w:color="EFEFEF"/>
              <w:right w:val="outset" w:sz="6" w:space="0" w:color="EFEFEF"/>
            </w:tcBorders>
            <w:tcMar>
              <w:top w:w="30" w:type="dxa"/>
              <w:left w:w="30" w:type="dxa"/>
              <w:bottom w:w="30" w:type="dxa"/>
              <w:right w:w="30" w:type="dxa"/>
            </w:tcMar>
            <w:vAlign w:val="center"/>
            <w:hideMark/>
          </w:tcPr>
          <w:p w14:paraId="535AA9D3" w14:textId="77777777" w:rsidR="002B0432" w:rsidRPr="002B0432" w:rsidRDefault="002B0432" w:rsidP="00220497">
            <w:pPr>
              <w:jc w:val="center"/>
              <w:rPr>
                <w:rFonts w:asciiTheme="minorHAnsi" w:hAnsiTheme="minorHAnsi" w:cstheme="minorHAnsi"/>
                <w:lang w:val="en-IN" w:eastAsia="en-IN"/>
              </w:rPr>
            </w:pPr>
            <w:r w:rsidRPr="002B0432">
              <w:rPr>
                <w:rFonts w:asciiTheme="minorHAnsi" w:hAnsiTheme="minorHAnsi" w:cstheme="minorHAnsi"/>
                <w:lang w:val="en-IN" w:eastAsia="en-IN"/>
              </w:rPr>
              <w:t>2</w:t>
            </w:r>
          </w:p>
        </w:tc>
        <w:tc>
          <w:tcPr>
            <w:tcW w:w="0" w:type="auto"/>
            <w:tcBorders>
              <w:top w:val="outset" w:sz="6" w:space="0" w:color="EFEFEF"/>
              <w:left w:val="outset" w:sz="6" w:space="0" w:color="EFEFEF"/>
              <w:bottom w:val="outset" w:sz="6" w:space="0" w:color="EFEFEF"/>
              <w:right w:val="outset" w:sz="6" w:space="0" w:color="EFEFEF"/>
            </w:tcBorders>
            <w:tcMar>
              <w:top w:w="30" w:type="dxa"/>
              <w:left w:w="30" w:type="dxa"/>
              <w:bottom w:w="30" w:type="dxa"/>
              <w:right w:w="30" w:type="dxa"/>
            </w:tcMar>
            <w:vAlign w:val="center"/>
            <w:hideMark/>
          </w:tcPr>
          <w:p w14:paraId="5831DD1E" w14:textId="77777777" w:rsidR="002B0432" w:rsidRPr="002B0432" w:rsidRDefault="002B0432" w:rsidP="00220497">
            <w:pPr>
              <w:jc w:val="center"/>
              <w:rPr>
                <w:rFonts w:asciiTheme="minorHAnsi" w:hAnsiTheme="minorHAnsi" w:cstheme="minorHAnsi"/>
                <w:lang w:val="en-IN" w:eastAsia="en-IN"/>
              </w:rPr>
            </w:pPr>
            <w:r w:rsidRPr="002B0432">
              <w:rPr>
                <w:rFonts w:asciiTheme="minorHAnsi" w:hAnsiTheme="minorHAnsi" w:cstheme="minorHAnsi"/>
                <w:lang w:val="en-IN" w:eastAsia="en-IN"/>
              </w:rPr>
              <w:t>30</w:t>
            </w:r>
          </w:p>
        </w:tc>
      </w:tr>
      <w:tr w:rsidR="002B0432" w:rsidRPr="002B0432" w14:paraId="41D61BFE" w14:textId="77777777" w:rsidTr="00220497">
        <w:trPr>
          <w:jc w:val="center"/>
        </w:trPr>
        <w:tc>
          <w:tcPr>
            <w:tcW w:w="2760" w:type="dxa"/>
            <w:tcBorders>
              <w:top w:val="outset" w:sz="6" w:space="0" w:color="EFEFEF"/>
              <w:left w:val="outset" w:sz="6" w:space="0" w:color="EFEFEF"/>
              <w:bottom w:val="outset" w:sz="6" w:space="0" w:color="EFEFEF"/>
              <w:right w:val="outset" w:sz="6" w:space="0" w:color="EFEFEF"/>
            </w:tcBorders>
            <w:tcMar>
              <w:top w:w="30" w:type="dxa"/>
              <w:left w:w="30" w:type="dxa"/>
              <w:bottom w:w="30" w:type="dxa"/>
              <w:right w:w="30" w:type="dxa"/>
            </w:tcMar>
            <w:vAlign w:val="center"/>
            <w:hideMark/>
          </w:tcPr>
          <w:p w14:paraId="75236959" w14:textId="77777777" w:rsidR="002B0432" w:rsidRPr="002B0432" w:rsidRDefault="002B0432" w:rsidP="00220497">
            <w:pPr>
              <w:jc w:val="center"/>
              <w:rPr>
                <w:rFonts w:asciiTheme="minorHAnsi" w:hAnsiTheme="minorHAnsi" w:cstheme="minorHAnsi"/>
                <w:lang w:val="en-IN" w:eastAsia="en-IN"/>
              </w:rPr>
            </w:pPr>
            <w:r w:rsidRPr="002B0432">
              <w:rPr>
                <w:rFonts w:asciiTheme="minorHAnsi" w:hAnsiTheme="minorHAnsi" w:cstheme="minorHAnsi"/>
                <w:lang w:val="en-IN" w:eastAsia="en-IN"/>
              </w:rPr>
              <w:t>6th glass</w:t>
            </w:r>
          </w:p>
        </w:tc>
        <w:tc>
          <w:tcPr>
            <w:tcW w:w="2850" w:type="dxa"/>
            <w:tcBorders>
              <w:top w:val="outset" w:sz="6" w:space="0" w:color="EFEFEF"/>
              <w:left w:val="outset" w:sz="6" w:space="0" w:color="EFEFEF"/>
              <w:bottom w:val="outset" w:sz="6" w:space="0" w:color="EFEFEF"/>
              <w:right w:val="outset" w:sz="6" w:space="0" w:color="EFEFEF"/>
            </w:tcBorders>
            <w:tcMar>
              <w:top w:w="30" w:type="dxa"/>
              <w:left w:w="30" w:type="dxa"/>
              <w:bottom w:w="30" w:type="dxa"/>
              <w:right w:w="30" w:type="dxa"/>
            </w:tcMar>
            <w:vAlign w:val="center"/>
            <w:hideMark/>
          </w:tcPr>
          <w:p w14:paraId="6A8D6E0C" w14:textId="77777777" w:rsidR="002B0432" w:rsidRPr="002B0432" w:rsidRDefault="002B0432" w:rsidP="00220497">
            <w:pPr>
              <w:jc w:val="center"/>
              <w:rPr>
                <w:rFonts w:asciiTheme="minorHAnsi" w:hAnsiTheme="minorHAnsi" w:cstheme="minorHAnsi"/>
                <w:lang w:val="en-IN" w:eastAsia="en-IN"/>
              </w:rPr>
            </w:pPr>
            <w:r w:rsidRPr="002B0432">
              <w:rPr>
                <w:rFonts w:asciiTheme="minorHAnsi" w:hAnsiTheme="minorHAnsi" w:cstheme="minorHAnsi"/>
                <w:lang w:val="en-IN" w:eastAsia="en-IN"/>
              </w:rPr>
              <w:t>0</w:t>
            </w:r>
          </w:p>
        </w:tc>
        <w:tc>
          <w:tcPr>
            <w:tcW w:w="0" w:type="auto"/>
            <w:tcBorders>
              <w:top w:val="outset" w:sz="6" w:space="0" w:color="EFEFEF"/>
              <w:left w:val="outset" w:sz="6" w:space="0" w:color="EFEFEF"/>
              <w:bottom w:val="outset" w:sz="6" w:space="0" w:color="EFEFEF"/>
              <w:right w:val="outset" w:sz="6" w:space="0" w:color="EFEFEF"/>
            </w:tcBorders>
            <w:tcMar>
              <w:top w:w="30" w:type="dxa"/>
              <w:left w:w="30" w:type="dxa"/>
              <w:bottom w:w="30" w:type="dxa"/>
              <w:right w:w="30" w:type="dxa"/>
            </w:tcMar>
            <w:vAlign w:val="center"/>
            <w:hideMark/>
          </w:tcPr>
          <w:p w14:paraId="4EC39FCB" w14:textId="77777777" w:rsidR="002B0432" w:rsidRPr="002B0432" w:rsidRDefault="002B0432" w:rsidP="00220497">
            <w:pPr>
              <w:jc w:val="center"/>
              <w:rPr>
                <w:rFonts w:asciiTheme="minorHAnsi" w:hAnsiTheme="minorHAnsi" w:cstheme="minorHAnsi"/>
                <w:lang w:val="en-IN" w:eastAsia="en-IN"/>
              </w:rPr>
            </w:pPr>
            <w:r w:rsidRPr="002B0432">
              <w:rPr>
                <w:rFonts w:asciiTheme="minorHAnsi" w:hAnsiTheme="minorHAnsi" w:cstheme="minorHAnsi"/>
                <w:lang w:val="en-IN" w:eastAsia="en-IN"/>
              </w:rPr>
              <w:t>30</w:t>
            </w:r>
          </w:p>
        </w:tc>
      </w:tr>
      <w:tr w:rsidR="002B0432" w:rsidRPr="002B0432" w14:paraId="1FFF8FCE" w14:textId="77777777" w:rsidTr="00220497">
        <w:trPr>
          <w:jc w:val="center"/>
        </w:trPr>
        <w:tc>
          <w:tcPr>
            <w:tcW w:w="2760" w:type="dxa"/>
            <w:tcBorders>
              <w:top w:val="outset" w:sz="6" w:space="0" w:color="EFEFEF"/>
              <w:left w:val="outset" w:sz="6" w:space="0" w:color="EFEFEF"/>
              <w:bottom w:val="outset" w:sz="6" w:space="0" w:color="EFEFEF"/>
              <w:right w:val="outset" w:sz="6" w:space="0" w:color="EFEFEF"/>
            </w:tcBorders>
            <w:tcMar>
              <w:top w:w="30" w:type="dxa"/>
              <w:left w:w="30" w:type="dxa"/>
              <w:bottom w:w="30" w:type="dxa"/>
              <w:right w:w="30" w:type="dxa"/>
            </w:tcMar>
            <w:vAlign w:val="center"/>
            <w:hideMark/>
          </w:tcPr>
          <w:p w14:paraId="4DFCB2AB" w14:textId="77777777" w:rsidR="002B0432" w:rsidRPr="002B0432" w:rsidRDefault="002B0432" w:rsidP="00220497">
            <w:pPr>
              <w:jc w:val="center"/>
              <w:rPr>
                <w:rFonts w:asciiTheme="minorHAnsi" w:hAnsiTheme="minorHAnsi" w:cstheme="minorHAnsi"/>
                <w:lang w:val="en-IN" w:eastAsia="en-IN"/>
              </w:rPr>
            </w:pPr>
            <w:r w:rsidRPr="002B0432">
              <w:rPr>
                <w:rFonts w:asciiTheme="minorHAnsi" w:hAnsiTheme="minorHAnsi" w:cstheme="minorHAnsi"/>
                <w:lang w:val="en-IN" w:eastAsia="en-IN"/>
              </w:rPr>
              <w:t>7th glass</w:t>
            </w:r>
          </w:p>
        </w:tc>
        <w:tc>
          <w:tcPr>
            <w:tcW w:w="2850" w:type="dxa"/>
            <w:tcBorders>
              <w:top w:val="outset" w:sz="6" w:space="0" w:color="EFEFEF"/>
              <w:left w:val="outset" w:sz="6" w:space="0" w:color="EFEFEF"/>
              <w:bottom w:val="outset" w:sz="6" w:space="0" w:color="EFEFEF"/>
              <w:right w:val="outset" w:sz="6" w:space="0" w:color="EFEFEF"/>
            </w:tcBorders>
            <w:tcMar>
              <w:top w:w="30" w:type="dxa"/>
              <w:left w:w="30" w:type="dxa"/>
              <w:bottom w:w="30" w:type="dxa"/>
              <w:right w:w="30" w:type="dxa"/>
            </w:tcMar>
            <w:vAlign w:val="center"/>
            <w:hideMark/>
          </w:tcPr>
          <w:p w14:paraId="725F2A54" w14:textId="77777777" w:rsidR="002B0432" w:rsidRPr="002B0432" w:rsidRDefault="002B0432" w:rsidP="00220497">
            <w:pPr>
              <w:jc w:val="center"/>
              <w:rPr>
                <w:rFonts w:asciiTheme="minorHAnsi" w:hAnsiTheme="minorHAnsi" w:cstheme="minorHAnsi"/>
                <w:lang w:val="en-IN" w:eastAsia="en-IN"/>
              </w:rPr>
            </w:pPr>
            <w:r w:rsidRPr="002B0432">
              <w:rPr>
                <w:rFonts w:asciiTheme="minorHAnsi" w:hAnsiTheme="minorHAnsi" w:cstheme="minorHAnsi"/>
                <w:lang w:val="en-IN" w:eastAsia="en-IN"/>
              </w:rPr>
              <w:t>-2</w:t>
            </w:r>
          </w:p>
        </w:tc>
        <w:tc>
          <w:tcPr>
            <w:tcW w:w="0" w:type="auto"/>
            <w:tcBorders>
              <w:top w:val="outset" w:sz="6" w:space="0" w:color="EFEFEF"/>
              <w:left w:val="outset" w:sz="6" w:space="0" w:color="EFEFEF"/>
              <w:bottom w:val="outset" w:sz="6" w:space="0" w:color="EFEFEF"/>
              <w:right w:val="outset" w:sz="6" w:space="0" w:color="EFEFEF"/>
            </w:tcBorders>
            <w:tcMar>
              <w:top w:w="30" w:type="dxa"/>
              <w:left w:w="30" w:type="dxa"/>
              <w:bottom w:w="30" w:type="dxa"/>
              <w:right w:w="30" w:type="dxa"/>
            </w:tcMar>
            <w:vAlign w:val="center"/>
            <w:hideMark/>
          </w:tcPr>
          <w:p w14:paraId="47E7BB0C" w14:textId="77777777" w:rsidR="002B0432" w:rsidRPr="002B0432" w:rsidRDefault="002B0432" w:rsidP="00220497">
            <w:pPr>
              <w:jc w:val="center"/>
              <w:rPr>
                <w:rFonts w:asciiTheme="minorHAnsi" w:hAnsiTheme="minorHAnsi" w:cstheme="minorHAnsi"/>
                <w:lang w:val="en-IN" w:eastAsia="en-IN"/>
              </w:rPr>
            </w:pPr>
            <w:r w:rsidRPr="002B0432">
              <w:rPr>
                <w:rFonts w:asciiTheme="minorHAnsi" w:hAnsiTheme="minorHAnsi" w:cstheme="minorHAnsi"/>
                <w:lang w:val="en-IN" w:eastAsia="en-IN"/>
              </w:rPr>
              <w:t>28</w:t>
            </w:r>
          </w:p>
        </w:tc>
      </w:tr>
    </w:tbl>
    <w:p w14:paraId="2A3CA083" w14:textId="77777777" w:rsidR="002B0432" w:rsidRPr="002B0432" w:rsidRDefault="002B0432" w:rsidP="002B0432">
      <w:pPr>
        <w:spacing w:before="100" w:beforeAutospacing="1" w:after="100" w:afterAutospacing="1" w:line="276" w:lineRule="auto"/>
        <w:rPr>
          <w:rFonts w:asciiTheme="minorHAnsi" w:hAnsiTheme="minorHAnsi" w:cstheme="minorHAnsi"/>
          <w:lang w:val="en-IN" w:eastAsia="en-IN"/>
        </w:rPr>
      </w:pPr>
      <w:r w:rsidRPr="002B0432">
        <w:rPr>
          <w:rFonts w:asciiTheme="minorHAnsi" w:hAnsiTheme="minorHAnsi" w:cstheme="minorHAnsi"/>
          <w:lang w:val="en-IN" w:eastAsia="en-IN"/>
        </w:rPr>
        <w:t xml:space="preserve">On taking the 1st glass of water, the consumer gets 10 units of utility, because he is very thirsty. When he takes 2nd glass of water, his marginal utility goes down to 8 units because his thirst has been partly satisfied. This process continues until the marginal utility drops down to zero which is the saturation point. By taking the seventh glass of water, the marginal utility becomes negative because the thirst of the consumer has already been fully satisfied. </w:t>
      </w:r>
    </w:p>
    <w:p w14:paraId="72E690C9" w14:textId="77777777" w:rsidR="002B0432" w:rsidRPr="002B0432" w:rsidRDefault="002B0432" w:rsidP="002B0432">
      <w:pPr>
        <w:spacing w:before="100" w:beforeAutospacing="1" w:after="100" w:afterAutospacing="1" w:line="276" w:lineRule="auto"/>
        <w:rPr>
          <w:rFonts w:asciiTheme="minorHAnsi" w:hAnsiTheme="minorHAnsi" w:cstheme="minorHAnsi"/>
          <w:lang w:val="en-IN" w:eastAsia="en-IN"/>
        </w:rPr>
      </w:pPr>
      <w:r w:rsidRPr="002B0432">
        <w:rPr>
          <w:rFonts w:asciiTheme="minorHAnsi" w:hAnsiTheme="minorHAnsi" w:cstheme="minorHAnsi"/>
          <w:lang w:val="en-IN" w:eastAsia="en-IN"/>
        </w:rPr>
        <w:t>The law of diminishing marginal utility can be explained by the following diagram drawn with the help of above schedule:</w:t>
      </w:r>
    </w:p>
    <w:p w14:paraId="124D6F00" w14:textId="77777777" w:rsidR="002B0432" w:rsidRPr="002B0432" w:rsidRDefault="002B0432" w:rsidP="002B0432">
      <w:pPr>
        <w:spacing w:before="100" w:beforeAutospacing="1" w:after="100" w:afterAutospacing="1" w:line="276" w:lineRule="auto"/>
        <w:rPr>
          <w:rFonts w:asciiTheme="minorHAnsi" w:hAnsiTheme="minorHAnsi" w:cstheme="minorHAnsi"/>
          <w:lang w:val="en-IN" w:eastAsia="en-IN"/>
        </w:rPr>
      </w:pPr>
      <w:r w:rsidRPr="002B0432">
        <w:rPr>
          <w:rFonts w:asciiTheme="minorHAnsi" w:hAnsiTheme="minorHAnsi" w:cstheme="minorHAnsi"/>
          <w:noProof/>
          <w:lang w:val="en-IN" w:eastAsia="en-IN"/>
        </w:rPr>
        <w:lastRenderedPageBreak/>
        <w:drawing>
          <wp:inline distT="0" distB="0" distL="0" distR="0" wp14:anchorId="2D71B7F5" wp14:editId="7EAAFF1A">
            <wp:extent cx="4839418" cy="2976735"/>
            <wp:effectExtent l="0" t="0" r="0" b="0"/>
            <wp:docPr id="27" name="Picture 27" descr="C:\Users\ankit anand\Desktop\Important\eco 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ankit anand\Desktop\Important\eco b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1480" cy="2984154"/>
                    </a:xfrm>
                    <a:prstGeom prst="rect">
                      <a:avLst/>
                    </a:prstGeom>
                    <a:noFill/>
                    <a:ln>
                      <a:noFill/>
                    </a:ln>
                  </pic:spPr>
                </pic:pic>
              </a:graphicData>
            </a:graphic>
          </wp:inline>
        </w:drawing>
      </w:r>
    </w:p>
    <w:p w14:paraId="3FA80FC4" w14:textId="792D4A0C" w:rsidR="002B0432" w:rsidRPr="002B0432" w:rsidRDefault="002B0432" w:rsidP="002B0432">
      <w:pPr>
        <w:spacing w:before="100" w:beforeAutospacing="1" w:after="100" w:afterAutospacing="1" w:line="276" w:lineRule="auto"/>
        <w:rPr>
          <w:rFonts w:asciiTheme="minorHAnsi" w:hAnsiTheme="minorHAnsi" w:cstheme="minorHAnsi"/>
          <w:lang w:val="en-IN" w:eastAsia="en-IN"/>
        </w:rPr>
      </w:pPr>
      <w:r w:rsidRPr="002B0432">
        <w:rPr>
          <w:rFonts w:asciiTheme="minorHAnsi" w:hAnsiTheme="minorHAnsi" w:cstheme="minorHAnsi"/>
          <w:lang w:val="en-IN" w:eastAsia="en-IN"/>
        </w:rPr>
        <w:t>In the above figure, the marginal utility of different glasses of water is measured on the y-axis and the units (glasses of water) on X-axis. With the help of the schedule, the points A, B, C, D, E, F and G are derived by the different combinations of units of the commodity (glasses of water) and the marginal utility gained by different units of commodity. By joining these points, we get the marginal utility curve. The marginal utility curve has the downward negative slope. It intersects the X-axis at the point of 6th unit of the commodity. At this point "F" the marginal utility becomes zero. When the MU curve goes beyond this point, the MU becomes negative. So</w:t>
      </w:r>
      <w:r>
        <w:rPr>
          <w:rFonts w:asciiTheme="minorHAnsi" w:hAnsiTheme="minorHAnsi" w:cstheme="minorHAnsi"/>
          <w:lang w:val="en-IN" w:eastAsia="en-IN"/>
        </w:rPr>
        <w:t>,</w:t>
      </w:r>
      <w:r w:rsidRPr="002B0432">
        <w:rPr>
          <w:rFonts w:asciiTheme="minorHAnsi" w:hAnsiTheme="minorHAnsi" w:cstheme="minorHAnsi"/>
          <w:lang w:val="en-IN" w:eastAsia="en-IN"/>
        </w:rPr>
        <w:t xml:space="preserve"> there is an inverse functional relationship between the units of a commodity and the marginal utility of that commodity.</w:t>
      </w:r>
    </w:p>
    <w:p w14:paraId="56FEB6C4" w14:textId="77777777" w:rsidR="00D95B8B" w:rsidRDefault="00D95B8B" w:rsidP="00D95B8B">
      <w:pPr>
        <w:spacing w:line="276" w:lineRule="auto"/>
        <w:rPr>
          <w:rFonts w:asciiTheme="minorHAnsi" w:hAnsiTheme="minorHAnsi" w:cstheme="minorHAnsi"/>
        </w:rPr>
      </w:pPr>
    </w:p>
    <w:p w14:paraId="255C9B31" w14:textId="77777777" w:rsidR="00D95B8B" w:rsidRDefault="00D95B8B" w:rsidP="00D95B8B">
      <w:pPr>
        <w:rPr>
          <w:rFonts w:ascii="Calibri" w:hAnsi="Calibri" w:cs="Calibri"/>
          <w:b/>
          <w:u w:val="single"/>
        </w:rPr>
      </w:pPr>
      <w:r>
        <w:rPr>
          <w:rFonts w:ascii="Calibri" w:hAnsi="Calibri" w:cs="Calibri"/>
          <w:b/>
          <w:u w:val="single"/>
        </w:rPr>
        <w:br w:type="page"/>
      </w:r>
    </w:p>
    <w:p w14:paraId="6CBA6D02" w14:textId="77777777" w:rsidR="00D95B8B" w:rsidRDefault="00D95B8B" w:rsidP="00D95B8B">
      <w:pPr>
        <w:pStyle w:val="Heading1"/>
        <w:jc w:val="right"/>
        <w:rPr>
          <w:rFonts w:ascii="Calibri" w:hAnsi="Calibri" w:cs="Calibri"/>
          <w:b/>
          <w:sz w:val="24"/>
          <w:u w:val="single"/>
        </w:rPr>
      </w:pPr>
      <w:bookmarkStart w:id="28" w:name="_Toc21449527"/>
      <w:r>
        <w:rPr>
          <w:rFonts w:ascii="Calibri" w:hAnsi="Calibri" w:cs="Calibri"/>
          <w:b/>
          <w:sz w:val="24"/>
          <w:u w:val="single"/>
        </w:rPr>
        <w:lastRenderedPageBreak/>
        <w:t>Question No. B3</w:t>
      </w:r>
      <w:bookmarkEnd w:id="28"/>
    </w:p>
    <w:p w14:paraId="46F4C722" w14:textId="77777777" w:rsidR="00D95B8B" w:rsidRDefault="00D95B8B" w:rsidP="00D95B8B">
      <w:pPr>
        <w:jc w:val="right"/>
        <w:rPr>
          <w:rFonts w:ascii="Calibri" w:hAnsi="Calibri" w:cs="Calibri"/>
          <w:b/>
          <w:sz w:val="28"/>
          <w:u w:val="single"/>
        </w:rPr>
      </w:pPr>
    </w:p>
    <w:p w14:paraId="37884249" w14:textId="77777777" w:rsidR="00D95B8B" w:rsidRDefault="00D95B8B" w:rsidP="00D95B8B">
      <w:pPr>
        <w:rPr>
          <w:rFonts w:ascii="Calibri" w:hAnsi="Calibri" w:cs="Calibri"/>
          <w:b/>
          <w:u w:val="single"/>
        </w:rPr>
      </w:pPr>
      <w:r>
        <w:rPr>
          <w:rFonts w:ascii="Calibri" w:hAnsi="Calibri" w:cs="Calibri"/>
          <w:b/>
          <w:u w:val="single"/>
        </w:rPr>
        <w:t>Solution to Question No. B3:</w:t>
      </w:r>
    </w:p>
    <w:p w14:paraId="0163C9AF" w14:textId="77777777" w:rsidR="00D95B8B" w:rsidRDefault="00D95B8B" w:rsidP="00D95B8B">
      <w:pPr>
        <w:rPr>
          <w:rFonts w:ascii="Calibri" w:hAnsi="Calibri" w:cs="Calibri"/>
          <w:b/>
          <w:u w:val="single"/>
        </w:rPr>
      </w:pPr>
    </w:p>
    <w:p w14:paraId="6C3CE5E9" w14:textId="77777777" w:rsidR="00D95B8B" w:rsidRDefault="00D95B8B" w:rsidP="00D95B8B">
      <w:pPr>
        <w:pStyle w:val="Heading2"/>
        <w:rPr>
          <w:rFonts w:ascii="Calibri" w:hAnsi="Calibri" w:cs="Calibri"/>
          <w:color w:val="auto"/>
          <w:sz w:val="22"/>
          <w:szCs w:val="24"/>
        </w:rPr>
      </w:pPr>
      <w:bookmarkStart w:id="29" w:name="_Toc21449528"/>
      <w:r>
        <w:rPr>
          <w:rFonts w:ascii="Calibri" w:hAnsi="Calibri" w:cs="Calibri"/>
          <w:color w:val="auto"/>
          <w:sz w:val="22"/>
          <w:szCs w:val="24"/>
        </w:rPr>
        <w:t>B3.1 Explain measures required for growth of the company:</w:t>
      </w:r>
      <w:bookmarkEnd w:id="29"/>
    </w:p>
    <w:p w14:paraId="22BAF48D" w14:textId="77777777" w:rsidR="002B0432" w:rsidRDefault="002B0432" w:rsidP="002B0432">
      <w:pPr>
        <w:spacing w:line="276" w:lineRule="auto"/>
        <w:rPr>
          <w:rFonts w:asciiTheme="minorHAnsi" w:hAnsiTheme="minorHAnsi" w:cstheme="minorHAnsi"/>
          <w:b/>
        </w:rPr>
      </w:pPr>
    </w:p>
    <w:p w14:paraId="3559A2E5" w14:textId="054427E3" w:rsidR="002B0432" w:rsidRPr="002B0432" w:rsidRDefault="002B0432" w:rsidP="002B0432">
      <w:pPr>
        <w:spacing w:line="276" w:lineRule="auto"/>
        <w:rPr>
          <w:rFonts w:asciiTheme="minorHAnsi" w:hAnsiTheme="minorHAnsi" w:cstheme="minorHAnsi"/>
        </w:rPr>
      </w:pPr>
      <w:r w:rsidRPr="002B0432">
        <w:rPr>
          <w:rFonts w:asciiTheme="minorHAnsi" w:hAnsiTheme="minorHAnsi" w:cstheme="minorHAnsi"/>
          <w:b/>
        </w:rPr>
        <w:t>Lay out company objectives so that you can determine progress</w:t>
      </w:r>
      <w:r w:rsidRPr="002B0432">
        <w:rPr>
          <w:rFonts w:asciiTheme="minorHAnsi" w:hAnsiTheme="minorHAnsi" w:cstheme="minorHAnsi"/>
        </w:rPr>
        <w:t xml:space="preserve">. If you have goals to meet, not only do you have something to strive for, but you have something to measure against. When setting your objectives for your company, don't set yourself up to fail. Be realistic about what you can achieve so that you can be successful at achieving it. In the same way, don't lower your expectations so that you can easily accomplish your objectives. Set objectives that are both realistic and challenging. </w:t>
      </w:r>
    </w:p>
    <w:p w14:paraId="4ACB00FC" w14:textId="77777777" w:rsidR="002B0432" w:rsidRPr="002B0432" w:rsidRDefault="002B0432" w:rsidP="002B0432">
      <w:pPr>
        <w:spacing w:line="276" w:lineRule="auto"/>
        <w:rPr>
          <w:rFonts w:asciiTheme="minorHAnsi" w:hAnsiTheme="minorHAnsi" w:cstheme="minorHAnsi"/>
        </w:rPr>
      </w:pPr>
      <w:r w:rsidRPr="002B0432">
        <w:rPr>
          <w:rFonts w:asciiTheme="minorHAnsi" w:hAnsiTheme="minorHAnsi" w:cstheme="minorHAnsi"/>
        </w:rPr>
        <w:t xml:space="preserve">Goals may include objectives like increasing market share or retaining more clients. </w:t>
      </w:r>
    </w:p>
    <w:p w14:paraId="68F19C8F" w14:textId="558EDD67" w:rsidR="002B0432" w:rsidRPr="002B0432" w:rsidRDefault="002B0432" w:rsidP="002B0432">
      <w:pPr>
        <w:spacing w:line="276" w:lineRule="auto"/>
        <w:rPr>
          <w:rFonts w:asciiTheme="minorHAnsi" w:hAnsiTheme="minorHAnsi" w:cstheme="minorHAnsi"/>
        </w:rPr>
      </w:pPr>
      <w:r w:rsidRPr="002B0432">
        <w:rPr>
          <w:rFonts w:asciiTheme="minorHAnsi" w:hAnsiTheme="minorHAnsi" w:cstheme="minorHAnsi"/>
        </w:rPr>
        <w:t>Consider splitting your goals into short term and long</w:t>
      </w:r>
      <w:r>
        <w:rPr>
          <w:rFonts w:asciiTheme="minorHAnsi" w:hAnsiTheme="minorHAnsi" w:cstheme="minorHAnsi"/>
        </w:rPr>
        <w:t>-</w:t>
      </w:r>
      <w:r w:rsidRPr="002B0432">
        <w:rPr>
          <w:rFonts w:asciiTheme="minorHAnsi" w:hAnsiTheme="minorHAnsi" w:cstheme="minorHAnsi"/>
        </w:rPr>
        <w:t>term goals, which refer to goals achievable in under a year and those achievable in over one year, respectively.</w:t>
      </w:r>
    </w:p>
    <w:p w14:paraId="18101210" w14:textId="77777777" w:rsidR="002B0432" w:rsidRPr="002B0432" w:rsidRDefault="002B0432" w:rsidP="002B0432">
      <w:pPr>
        <w:spacing w:line="276" w:lineRule="auto"/>
        <w:rPr>
          <w:rFonts w:asciiTheme="minorHAnsi" w:hAnsiTheme="minorHAnsi" w:cstheme="minorHAnsi"/>
        </w:rPr>
      </w:pPr>
      <w:r w:rsidRPr="002B0432">
        <w:rPr>
          <w:rFonts w:asciiTheme="minorHAnsi" w:hAnsiTheme="minorHAnsi" w:cstheme="minorHAnsi"/>
        </w:rPr>
        <w:t>A good way to check your goals is to make them conform to the acronym SMART (Specific, Measurable, Achievable, Realistic, Time-Bound).</w:t>
      </w:r>
    </w:p>
    <w:p w14:paraId="3B91A9CF" w14:textId="77777777" w:rsidR="002B0432" w:rsidRPr="002B0432" w:rsidRDefault="002B0432" w:rsidP="002B0432">
      <w:pPr>
        <w:rPr>
          <w:rFonts w:asciiTheme="minorHAnsi" w:hAnsiTheme="minorHAnsi" w:cstheme="minorHAnsi"/>
        </w:rPr>
      </w:pPr>
    </w:p>
    <w:p w14:paraId="5E2C344D" w14:textId="77777777" w:rsidR="002B0432" w:rsidRPr="002B0432" w:rsidRDefault="002B0432" w:rsidP="002B0432">
      <w:pPr>
        <w:spacing w:line="276" w:lineRule="auto"/>
        <w:rPr>
          <w:rFonts w:asciiTheme="minorHAnsi" w:hAnsiTheme="minorHAnsi" w:cstheme="minorHAnsi"/>
        </w:rPr>
      </w:pPr>
      <w:hyperlink r:id="rId14" w:tooltip="Write a Business Plan" w:history="1">
        <w:r w:rsidRPr="002B0432">
          <w:rPr>
            <w:rStyle w:val="Hyperlink"/>
            <w:rFonts w:asciiTheme="minorHAnsi" w:eastAsiaTheme="majorEastAsia" w:hAnsiTheme="minorHAnsi" w:cstheme="minorHAnsi"/>
            <w:b/>
            <w:bCs/>
            <w:color w:val="auto"/>
            <w:u w:val="none"/>
          </w:rPr>
          <w:t>Put together a business plan</w:t>
        </w:r>
      </w:hyperlink>
      <w:r w:rsidRPr="002B0432">
        <w:rPr>
          <w:rFonts w:asciiTheme="minorHAnsi" w:hAnsiTheme="minorHAnsi" w:cstheme="minorHAnsi"/>
          <w:b/>
          <w:bCs/>
        </w:rPr>
        <w:t xml:space="preserve"> so that you stay on track.</w:t>
      </w:r>
      <w:r w:rsidRPr="002B0432">
        <w:rPr>
          <w:rFonts w:asciiTheme="minorHAnsi" w:hAnsiTheme="minorHAnsi" w:cstheme="minorHAnsi"/>
        </w:rPr>
        <w:t xml:space="preserve"> Your business plan should reflect the objectives that you have for your company, as well as the methods you plan to apply in trying to achieve them. When measuring company growth, you will consult your business plan to not only see if you have managed to achieve objectives, but also confirm that you have successfully followed the plan that you set out for your business.</w:t>
      </w:r>
    </w:p>
    <w:p w14:paraId="60DF6076" w14:textId="77777777" w:rsidR="002B0432" w:rsidRPr="002B0432" w:rsidRDefault="002B0432" w:rsidP="002B0432">
      <w:pPr>
        <w:spacing w:line="276" w:lineRule="auto"/>
        <w:rPr>
          <w:rFonts w:asciiTheme="minorHAnsi" w:hAnsiTheme="minorHAnsi" w:cstheme="minorHAnsi"/>
        </w:rPr>
      </w:pPr>
    </w:p>
    <w:p w14:paraId="74847DAF" w14:textId="77777777" w:rsidR="002B0432" w:rsidRPr="002B0432" w:rsidRDefault="002B0432" w:rsidP="002B0432">
      <w:pPr>
        <w:spacing w:line="276" w:lineRule="auto"/>
        <w:rPr>
          <w:rFonts w:asciiTheme="minorHAnsi" w:hAnsiTheme="minorHAnsi" w:cstheme="minorHAnsi"/>
          <w:vertAlign w:val="superscript"/>
        </w:rPr>
      </w:pPr>
      <w:r w:rsidRPr="002B0432">
        <w:rPr>
          <w:rFonts w:asciiTheme="minorHAnsi" w:hAnsiTheme="minorHAnsi" w:cstheme="minorHAnsi"/>
          <w:b/>
          <w:bCs/>
        </w:rPr>
        <w:t>Hire an outside source to assist you in measuring company growth.</w:t>
      </w:r>
      <w:r w:rsidRPr="002B0432">
        <w:rPr>
          <w:rFonts w:asciiTheme="minorHAnsi" w:hAnsiTheme="minorHAnsi" w:cstheme="minorHAnsi"/>
        </w:rPr>
        <w:t xml:space="preserve"> This external service will come in and evaluate your current business. Having an outside consultant look at your organization can provide you with a fresh perspective that can identify problems you might have missed. Consultants are particularly useful for using accounting or statistical analysis to measure growth of specific business metrics.</w:t>
      </w:r>
      <w:hyperlink r:id="rId15" w:anchor="_note-3" w:history="1">
        <w:r w:rsidRPr="002B0432">
          <w:rPr>
            <w:rStyle w:val="Hyperlink"/>
            <w:rFonts w:asciiTheme="minorHAnsi" w:eastAsiaTheme="majorEastAsia" w:hAnsiTheme="minorHAnsi" w:cstheme="minorHAnsi"/>
            <w:color w:val="auto"/>
            <w:vertAlign w:val="superscript"/>
          </w:rPr>
          <w:t>[3]</w:t>
        </w:r>
      </w:hyperlink>
    </w:p>
    <w:p w14:paraId="19D69538" w14:textId="77777777" w:rsidR="002B0432" w:rsidRPr="002B0432" w:rsidRDefault="002B0432" w:rsidP="002B0432">
      <w:pPr>
        <w:spacing w:line="276" w:lineRule="auto"/>
        <w:rPr>
          <w:rFonts w:asciiTheme="minorHAnsi" w:hAnsiTheme="minorHAnsi" w:cstheme="minorHAnsi"/>
          <w:vertAlign w:val="superscript"/>
        </w:rPr>
      </w:pPr>
    </w:p>
    <w:p w14:paraId="58273586" w14:textId="77777777" w:rsidR="002B0432" w:rsidRPr="002B0432" w:rsidRDefault="002B0432" w:rsidP="002B0432">
      <w:pPr>
        <w:spacing w:line="276" w:lineRule="auto"/>
        <w:rPr>
          <w:rFonts w:asciiTheme="minorHAnsi" w:hAnsiTheme="minorHAnsi" w:cstheme="minorHAnsi"/>
        </w:rPr>
      </w:pPr>
      <w:r w:rsidRPr="002B0432">
        <w:rPr>
          <w:rFonts w:asciiTheme="minorHAnsi" w:hAnsiTheme="minorHAnsi" w:cstheme="minorHAnsi"/>
          <w:b/>
          <w:bCs/>
        </w:rPr>
        <w:t>Benchmark your company against competitors.</w:t>
      </w:r>
      <w:r w:rsidRPr="002B0432">
        <w:rPr>
          <w:rFonts w:asciiTheme="minorHAnsi" w:hAnsiTheme="minorHAnsi" w:cstheme="minorHAnsi"/>
        </w:rPr>
        <w:t xml:space="preserve"> Growth is important within your company, but measuring growth in comparison to competing businesses determines your success in the industry. If you improve your reputation in the marketplace, you will ultimately attract more clients and increase growth within the company</w:t>
      </w:r>
    </w:p>
    <w:p w14:paraId="733D27A6" w14:textId="77777777" w:rsidR="002B0432" w:rsidRPr="002B0432" w:rsidRDefault="002B0432" w:rsidP="002B0432">
      <w:pPr>
        <w:spacing w:line="276" w:lineRule="auto"/>
        <w:rPr>
          <w:rFonts w:asciiTheme="minorHAnsi" w:hAnsiTheme="minorHAnsi" w:cstheme="minorHAnsi"/>
        </w:rPr>
      </w:pPr>
    </w:p>
    <w:p w14:paraId="0C270092" w14:textId="77777777" w:rsidR="002B0432" w:rsidRPr="002B0432" w:rsidRDefault="002B0432" w:rsidP="002B0432">
      <w:pPr>
        <w:spacing w:line="276" w:lineRule="auto"/>
        <w:rPr>
          <w:rFonts w:asciiTheme="minorHAnsi" w:hAnsiTheme="minorHAnsi" w:cstheme="minorHAnsi"/>
        </w:rPr>
      </w:pPr>
      <w:r w:rsidRPr="002B0432">
        <w:rPr>
          <w:rFonts w:asciiTheme="minorHAnsi" w:hAnsiTheme="minorHAnsi" w:cstheme="minorHAnsi"/>
          <w:b/>
          <w:bCs/>
        </w:rPr>
        <w:t>Assess your customer base and determine whether that has increased.</w:t>
      </w:r>
      <w:r w:rsidRPr="002B0432">
        <w:rPr>
          <w:rFonts w:asciiTheme="minorHAnsi" w:hAnsiTheme="minorHAnsi" w:cstheme="minorHAnsi"/>
        </w:rPr>
        <w:t xml:space="preserve"> Not only are you looking for more customers, but you should be seeing better quality customers. Your customer base should be bringing in more profit. This means you are seeking to gain repeat customers and build customer loyalty.</w:t>
      </w:r>
    </w:p>
    <w:p w14:paraId="4F4D9EDB" w14:textId="77777777" w:rsidR="002B0432" w:rsidRPr="002B0432" w:rsidRDefault="002B0432" w:rsidP="002B0432">
      <w:pPr>
        <w:spacing w:line="276" w:lineRule="auto"/>
        <w:rPr>
          <w:rFonts w:asciiTheme="minorHAnsi" w:hAnsiTheme="minorHAnsi" w:cstheme="minorHAnsi"/>
        </w:rPr>
      </w:pPr>
    </w:p>
    <w:p w14:paraId="6FD40BC7" w14:textId="77777777" w:rsidR="002B0432" w:rsidRPr="002B0432" w:rsidRDefault="002B0432" w:rsidP="002B0432">
      <w:pPr>
        <w:spacing w:line="276" w:lineRule="auto"/>
        <w:rPr>
          <w:rFonts w:asciiTheme="minorHAnsi" w:hAnsiTheme="minorHAnsi" w:cstheme="minorHAnsi"/>
          <w:lang w:val="en-IN" w:eastAsia="en-IN"/>
        </w:rPr>
      </w:pPr>
      <w:bookmarkStart w:id="30" w:name="step_2_2"/>
      <w:bookmarkEnd w:id="30"/>
      <w:r w:rsidRPr="002B0432">
        <w:rPr>
          <w:rFonts w:asciiTheme="minorHAnsi" w:hAnsiTheme="minorHAnsi" w:cstheme="minorHAnsi"/>
          <w:b/>
          <w:bCs/>
          <w:lang w:val="en-IN" w:eastAsia="en-IN"/>
        </w:rPr>
        <w:lastRenderedPageBreak/>
        <w:t>Compute revenue growth.</w:t>
      </w:r>
      <w:r w:rsidRPr="002B0432">
        <w:rPr>
          <w:rFonts w:asciiTheme="minorHAnsi" w:hAnsiTheme="minorHAnsi" w:cstheme="minorHAnsi"/>
          <w:lang w:val="en-IN" w:eastAsia="en-IN"/>
        </w:rPr>
        <w:t xml:space="preserve"> Revenue growth is one of the simplest ways to measure company growth over a period of time. Typically, growth is measured using the compounded annual growth rate (CAGR). This calculation is particularly useful for summarizing growth over longer time frames, like 5, 10, or 20 years.</w:t>
      </w:r>
    </w:p>
    <w:p w14:paraId="34D4B16D" w14:textId="77777777" w:rsidR="002B0432" w:rsidRPr="002B0432" w:rsidRDefault="002B0432" w:rsidP="002B0432">
      <w:pPr>
        <w:spacing w:line="276" w:lineRule="auto"/>
        <w:rPr>
          <w:rFonts w:asciiTheme="minorHAnsi" w:hAnsiTheme="minorHAnsi" w:cstheme="minorHAnsi"/>
          <w:lang w:val="en-IN" w:eastAsia="en-IN"/>
        </w:rPr>
      </w:pPr>
    </w:p>
    <w:p w14:paraId="5EA77E3C" w14:textId="77777777" w:rsidR="002B0432" w:rsidRPr="002B0432" w:rsidRDefault="002B0432" w:rsidP="002B0432">
      <w:pPr>
        <w:spacing w:line="276" w:lineRule="auto"/>
        <w:rPr>
          <w:rFonts w:asciiTheme="minorHAnsi" w:hAnsiTheme="minorHAnsi" w:cstheme="minorHAnsi"/>
          <w:lang w:val="en-IN" w:eastAsia="en-IN"/>
        </w:rPr>
      </w:pPr>
      <w:bookmarkStart w:id="31" w:name="step_3_4"/>
      <w:bookmarkEnd w:id="31"/>
      <w:r w:rsidRPr="002B0432">
        <w:rPr>
          <w:rFonts w:asciiTheme="minorHAnsi" w:hAnsiTheme="minorHAnsi" w:cstheme="minorHAnsi"/>
          <w:b/>
          <w:bCs/>
          <w:lang w:val="en-IN" w:eastAsia="en-IN"/>
        </w:rPr>
        <w:t>Calculate the price/earnings (PE) ratio.</w:t>
      </w:r>
      <w:r w:rsidRPr="002B0432">
        <w:rPr>
          <w:rFonts w:asciiTheme="minorHAnsi" w:hAnsiTheme="minorHAnsi" w:cstheme="minorHAnsi"/>
          <w:lang w:val="en-IN" w:eastAsia="en-IN"/>
        </w:rPr>
        <w:t xml:space="preserve"> For a publicly-traded company, the PE ratio represents the premium paid for the company's stock. That is, it is the current stock price divided by the average earnings per share over the last twelve months. A high result from this calculation means that investors expect that the company will increase in value in the future. Conversely, a low value may represent lower or negative growth expectations</w:t>
      </w:r>
    </w:p>
    <w:p w14:paraId="5AA2A341" w14:textId="77777777" w:rsidR="002B0432" w:rsidRPr="002B0432" w:rsidRDefault="002B0432" w:rsidP="002B0432">
      <w:pPr>
        <w:spacing w:line="276" w:lineRule="auto"/>
        <w:rPr>
          <w:rFonts w:asciiTheme="minorHAnsi" w:hAnsiTheme="minorHAnsi" w:cstheme="minorHAnsi"/>
          <w:lang w:val="en-IN" w:eastAsia="en-IN"/>
        </w:rPr>
      </w:pPr>
    </w:p>
    <w:p w14:paraId="2C5DDE30" w14:textId="77777777" w:rsidR="002B0432" w:rsidRPr="002B0432" w:rsidRDefault="002B0432" w:rsidP="002B0432">
      <w:pPr>
        <w:spacing w:line="276" w:lineRule="auto"/>
        <w:rPr>
          <w:rFonts w:asciiTheme="minorHAnsi" w:hAnsiTheme="minorHAnsi" w:cstheme="minorHAnsi"/>
        </w:rPr>
      </w:pPr>
    </w:p>
    <w:p w14:paraId="2821AEA8" w14:textId="77777777" w:rsidR="002B0432" w:rsidRPr="002B0432" w:rsidRDefault="002B0432" w:rsidP="002B0432">
      <w:pPr>
        <w:spacing w:line="276" w:lineRule="auto"/>
        <w:rPr>
          <w:rFonts w:asciiTheme="minorHAnsi" w:hAnsiTheme="minorHAnsi" w:cstheme="minorHAnsi"/>
        </w:rPr>
      </w:pPr>
      <w:r w:rsidRPr="002B0432">
        <w:rPr>
          <w:rFonts w:asciiTheme="minorHAnsi" w:hAnsiTheme="minorHAnsi" w:cstheme="minorHAnsi"/>
          <w:b/>
          <w:bCs/>
        </w:rPr>
        <w:t>Measure market capitalization.</w:t>
      </w:r>
      <w:r w:rsidRPr="002B0432">
        <w:rPr>
          <w:rFonts w:asciiTheme="minorHAnsi" w:hAnsiTheme="minorHAnsi" w:cstheme="minorHAnsi"/>
        </w:rPr>
        <w:t xml:space="preserve"> For publicly traded companies (companies who sell stock to the public), market capitalization (market cap) is a measurement of the total value of the company's outstanding stock. It is calculated by multiplying the current stock price by the total number of outstanding shares. Market cap is often used to measure a company's growth over time and is the most common indicator of a company's size used by financial professionals</w:t>
      </w:r>
    </w:p>
    <w:p w14:paraId="2F3626FE" w14:textId="77777777" w:rsidR="002B0432" w:rsidRPr="002B0432" w:rsidRDefault="002B0432" w:rsidP="002B0432">
      <w:pPr>
        <w:spacing w:line="276" w:lineRule="auto"/>
        <w:rPr>
          <w:rFonts w:asciiTheme="minorHAnsi" w:hAnsiTheme="minorHAnsi" w:cstheme="minorHAnsi"/>
        </w:rPr>
      </w:pPr>
    </w:p>
    <w:p w14:paraId="4B82AE72" w14:textId="77777777" w:rsidR="002B0432" w:rsidRPr="002B0432" w:rsidRDefault="002B0432" w:rsidP="002B0432">
      <w:pPr>
        <w:spacing w:line="276" w:lineRule="auto"/>
        <w:rPr>
          <w:rFonts w:asciiTheme="minorHAnsi" w:hAnsiTheme="minorHAnsi" w:cstheme="minorHAnsi"/>
        </w:rPr>
      </w:pPr>
    </w:p>
    <w:p w14:paraId="6F6B32E3" w14:textId="77777777" w:rsidR="002B0432" w:rsidRPr="002B0432" w:rsidRDefault="002B0432" w:rsidP="002B0432">
      <w:pPr>
        <w:spacing w:line="276" w:lineRule="auto"/>
        <w:rPr>
          <w:rFonts w:asciiTheme="minorHAnsi" w:hAnsiTheme="minorHAnsi" w:cstheme="minorHAnsi"/>
        </w:rPr>
      </w:pPr>
      <w:r w:rsidRPr="002B0432">
        <w:rPr>
          <w:rFonts w:asciiTheme="minorHAnsi" w:hAnsiTheme="minorHAnsi" w:cstheme="minorHAnsi"/>
          <w:b/>
          <w:bCs/>
        </w:rPr>
        <w:t>Find cash flow growth.</w:t>
      </w:r>
      <w:r w:rsidRPr="002B0432">
        <w:rPr>
          <w:rFonts w:asciiTheme="minorHAnsi" w:hAnsiTheme="minorHAnsi" w:cstheme="minorHAnsi"/>
        </w:rPr>
        <w:t xml:space="preserve"> Cash flows show how much actual money a company is earning. They are often used by financial professionals to determine the value of a company. This is done through the process of discounted cash flow analysis, in which future cash flows are extrapolated to determine a value for the company. Measure current cash flows against past cash flows to determine whether or not the business remains solvent</w:t>
      </w:r>
    </w:p>
    <w:p w14:paraId="7E8C28BF" w14:textId="77777777" w:rsidR="002B0432" w:rsidRPr="002B0432" w:rsidRDefault="002B0432" w:rsidP="002B0432">
      <w:pPr>
        <w:spacing w:line="276" w:lineRule="auto"/>
        <w:rPr>
          <w:rFonts w:asciiTheme="minorHAnsi" w:hAnsiTheme="minorHAnsi" w:cstheme="minorHAnsi"/>
        </w:rPr>
      </w:pPr>
    </w:p>
    <w:p w14:paraId="62041202" w14:textId="77777777" w:rsidR="002B0432" w:rsidRPr="002B0432" w:rsidRDefault="002B0432" w:rsidP="002B0432">
      <w:pPr>
        <w:spacing w:line="276" w:lineRule="auto"/>
        <w:rPr>
          <w:rFonts w:asciiTheme="minorHAnsi" w:hAnsiTheme="minorHAnsi" w:cstheme="minorHAnsi"/>
        </w:rPr>
      </w:pPr>
      <w:r w:rsidRPr="002B0432">
        <w:rPr>
          <w:rFonts w:asciiTheme="minorHAnsi" w:hAnsiTheme="minorHAnsi" w:cstheme="minorHAnsi"/>
          <w:b/>
          <w:bCs/>
        </w:rPr>
        <w:t>Calculate gross margin growth.</w:t>
      </w:r>
      <w:r w:rsidRPr="002B0432">
        <w:rPr>
          <w:rFonts w:asciiTheme="minorHAnsi" w:hAnsiTheme="minorHAnsi" w:cstheme="minorHAnsi"/>
        </w:rPr>
        <w:t xml:space="preserve"> The gross margin is simply the difference between the company's revenue and its cost of goods sold (or cost of services provided). This represents how effectively the company is converting raw materials into finished products.</w:t>
      </w:r>
    </w:p>
    <w:p w14:paraId="5133C2D9" w14:textId="77777777" w:rsidR="002B0432" w:rsidRPr="002B0432" w:rsidRDefault="002B0432" w:rsidP="002B0432">
      <w:pPr>
        <w:spacing w:line="276" w:lineRule="auto"/>
        <w:rPr>
          <w:rFonts w:asciiTheme="minorHAnsi" w:hAnsiTheme="minorHAnsi" w:cstheme="minorHAnsi"/>
        </w:rPr>
      </w:pPr>
    </w:p>
    <w:p w14:paraId="49C6DCCB" w14:textId="77777777" w:rsidR="002B0432" w:rsidRPr="002B0432" w:rsidRDefault="002B0432" w:rsidP="002B0432">
      <w:pPr>
        <w:spacing w:line="276" w:lineRule="auto"/>
        <w:rPr>
          <w:rFonts w:asciiTheme="minorHAnsi" w:hAnsiTheme="minorHAnsi" w:cstheme="minorHAnsi"/>
        </w:rPr>
      </w:pPr>
      <w:r w:rsidRPr="002B0432">
        <w:rPr>
          <w:rFonts w:asciiTheme="minorHAnsi" w:hAnsiTheme="minorHAnsi" w:cstheme="minorHAnsi"/>
          <w:b/>
          <w:bCs/>
        </w:rPr>
        <w:t>Find profit growth.</w:t>
      </w:r>
      <w:r w:rsidRPr="002B0432">
        <w:rPr>
          <w:rFonts w:asciiTheme="minorHAnsi" w:hAnsiTheme="minorHAnsi" w:cstheme="minorHAnsi"/>
        </w:rPr>
        <w:t xml:space="preserve"> Net profit, also called net income or simply profit, is the "bottom line" of the company. It measures the company's earnings after all expenses and taxes have been subtracted from revenue. Profits are then used to either pay dividends or are reinvested in the company. Profits, like revenues, are often measured using the compounded annual growth rate (CAGR). This allows companies to show their averaged profit growth over time, rather than focusing on individual years</w:t>
      </w:r>
    </w:p>
    <w:p w14:paraId="6D11290A" w14:textId="77777777" w:rsidR="002B0432" w:rsidRPr="002B0432" w:rsidRDefault="002B0432" w:rsidP="002B0432">
      <w:pPr>
        <w:spacing w:line="276" w:lineRule="auto"/>
        <w:rPr>
          <w:rFonts w:asciiTheme="minorHAnsi" w:hAnsiTheme="minorHAnsi" w:cstheme="minorHAnsi"/>
        </w:rPr>
      </w:pPr>
    </w:p>
    <w:p w14:paraId="466067E8" w14:textId="02EFD722" w:rsidR="002B0432" w:rsidRPr="002B0432" w:rsidRDefault="002B0432" w:rsidP="002B0432">
      <w:pPr>
        <w:spacing w:line="276" w:lineRule="auto"/>
        <w:rPr>
          <w:rFonts w:asciiTheme="minorHAnsi" w:hAnsiTheme="minorHAnsi" w:cstheme="minorHAnsi"/>
          <w:lang w:val="en-IN" w:eastAsia="en-IN"/>
        </w:rPr>
      </w:pPr>
      <w:r w:rsidRPr="002B0432">
        <w:rPr>
          <w:rFonts w:asciiTheme="minorHAnsi" w:hAnsiTheme="minorHAnsi" w:cstheme="minorHAnsi"/>
          <w:b/>
          <w:bCs/>
          <w:lang w:val="en-IN" w:eastAsia="en-IN"/>
        </w:rPr>
        <w:t>Analy</w:t>
      </w:r>
      <w:r w:rsidR="0030671D">
        <w:rPr>
          <w:rFonts w:asciiTheme="minorHAnsi" w:hAnsiTheme="minorHAnsi" w:cstheme="minorHAnsi"/>
          <w:b/>
          <w:bCs/>
          <w:lang w:val="en-IN" w:eastAsia="en-IN"/>
        </w:rPr>
        <w:t>s</w:t>
      </w:r>
      <w:r w:rsidRPr="002B0432">
        <w:rPr>
          <w:rFonts w:asciiTheme="minorHAnsi" w:hAnsiTheme="minorHAnsi" w:cstheme="minorHAnsi"/>
          <w:b/>
          <w:bCs/>
          <w:lang w:val="en-IN" w:eastAsia="en-IN"/>
        </w:rPr>
        <w:t>e changes in your customer acquisition cost.</w:t>
      </w:r>
      <w:r w:rsidRPr="002B0432">
        <w:rPr>
          <w:rFonts w:asciiTheme="minorHAnsi" w:hAnsiTheme="minorHAnsi" w:cstheme="minorHAnsi"/>
          <w:lang w:val="en-IN" w:eastAsia="en-IN"/>
        </w:rPr>
        <w:t xml:space="preserve"> The customer acquisition cost measures how much you have to spend on marketing and sales to earn the business of a new customer. This is found by dividing these costs (sales and marketing) by the number of new customers over a set period of time. </w:t>
      </w:r>
    </w:p>
    <w:p w14:paraId="7B7F121C" w14:textId="77777777" w:rsidR="002B0432" w:rsidRPr="002B0432" w:rsidRDefault="002B0432" w:rsidP="002B0432">
      <w:pPr>
        <w:numPr>
          <w:ilvl w:val="0"/>
          <w:numId w:val="36"/>
        </w:numPr>
        <w:shd w:val="clear" w:color="auto" w:fill="FFFFFF"/>
        <w:spacing w:line="276" w:lineRule="auto"/>
        <w:ind w:left="0"/>
        <w:rPr>
          <w:rFonts w:asciiTheme="minorHAnsi" w:hAnsiTheme="minorHAnsi" w:cstheme="minorHAnsi"/>
          <w:lang w:val="en-IN" w:eastAsia="en-IN"/>
        </w:rPr>
      </w:pPr>
      <w:r w:rsidRPr="002B0432">
        <w:rPr>
          <w:rFonts w:asciiTheme="minorHAnsi" w:hAnsiTheme="minorHAnsi" w:cstheme="minorHAnsi"/>
          <w:lang w:val="en-IN" w:eastAsia="en-IN"/>
        </w:rPr>
        <w:lastRenderedPageBreak/>
        <w:t>A reduction in this cost is evidence that you are building a recognized brand. It also can show you if you are overspending on sales and marketing (if additional spending in these areas fails to bring a similar increase in new customers)</w:t>
      </w:r>
    </w:p>
    <w:p w14:paraId="60863B55" w14:textId="77777777" w:rsidR="00D95B8B" w:rsidRDefault="00D95B8B" w:rsidP="00D95B8B">
      <w:pPr>
        <w:spacing w:line="360" w:lineRule="auto"/>
        <w:jc w:val="both"/>
        <w:rPr>
          <w:rFonts w:ascii="Calibri" w:hAnsi="Calibri" w:cs="Calibri"/>
          <w:sz w:val="22"/>
          <w:szCs w:val="22"/>
        </w:rPr>
      </w:pPr>
    </w:p>
    <w:p w14:paraId="189F092B" w14:textId="77777777" w:rsidR="00D95B8B" w:rsidRDefault="00D95B8B" w:rsidP="00D95B8B">
      <w:pPr>
        <w:pStyle w:val="Heading2"/>
        <w:rPr>
          <w:rFonts w:ascii="Calibri" w:hAnsi="Calibri" w:cs="Calibri"/>
          <w:color w:val="auto"/>
          <w:sz w:val="22"/>
          <w:szCs w:val="24"/>
        </w:rPr>
      </w:pPr>
      <w:bookmarkStart w:id="32" w:name="_Toc21449529"/>
      <w:r>
        <w:rPr>
          <w:rFonts w:ascii="Calibri" w:hAnsi="Calibri" w:cs="Calibri"/>
          <w:color w:val="auto"/>
          <w:sz w:val="22"/>
          <w:szCs w:val="24"/>
        </w:rPr>
        <w:t>B3.2 Challenges faced by companies:</w:t>
      </w:r>
      <w:bookmarkEnd w:id="32"/>
    </w:p>
    <w:p w14:paraId="3E8C749A" w14:textId="6817A762" w:rsidR="0030671D" w:rsidRPr="0030671D" w:rsidRDefault="0030671D" w:rsidP="0030671D">
      <w:pPr>
        <w:pStyle w:val="NormalWeb"/>
        <w:spacing w:before="0" w:beforeAutospacing="0" w:after="300" w:afterAutospacing="0" w:line="276" w:lineRule="auto"/>
        <w:textAlignment w:val="baseline"/>
        <w:rPr>
          <w:rFonts w:asciiTheme="minorHAnsi" w:hAnsiTheme="minorHAnsi" w:cstheme="minorHAnsi"/>
        </w:rPr>
      </w:pPr>
      <w:r w:rsidRPr="0030671D">
        <w:rPr>
          <w:rFonts w:asciiTheme="minorHAnsi" w:hAnsiTheme="minorHAnsi" w:cstheme="minorHAnsi"/>
        </w:rPr>
        <w:t>We live in rapidly changing times, especially for companies and businesses. Consider that, in a single generation, companies have had to adapt to entirely new marketing channels (web and social), decide how to invest in and utilize new technologies, and compete on a global stage — things that were barely imaginable to our parents’ and grandparents’ generations.</w:t>
      </w:r>
    </w:p>
    <w:p w14:paraId="2D620858" w14:textId="77777777" w:rsidR="0030671D" w:rsidRPr="0030671D" w:rsidRDefault="0030671D" w:rsidP="0030671D">
      <w:pPr>
        <w:pStyle w:val="NormalWeb"/>
        <w:spacing w:before="0" w:beforeAutospacing="0" w:after="300" w:afterAutospacing="0" w:line="276" w:lineRule="auto"/>
        <w:textAlignment w:val="baseline"/>
        <w:rPr>
          <w:rFonts w:asciiTheme="minorHAnsi" w:hAnsiTheme="minorHAnsi" w:cstheme="minorHAnsi"/>
        </w:rPr>
      </w:pPr>
      <w:r w:rsidRPr="0030671D">
        <w:rPr>
          <w:rFonts w:asciiTheme="minorHAnsi" w:hAnsiTheme="minorHAnsi" w:cstheme="minorHAnsi"/>
        </w:rPr>
        <w:t>One side effect of these rapid changes and growth is that no single CEO — or any employee, for that matter — can be an expert in everything. This was, perhaps, always true, but it has never been more apparent.</w:t>
      </w:r>
    </w:p>
    <w:p w14:paraId="24E6EDFD" w14:textId="77777777" w:rsidR="0030671D" w:rsidRPr="0030671D" w:rsidRDefault="0030671D" w:rsidP="0030671D">
      <w:pPr>
        <w:pStyle w:val="NormalWeb"/>
        <w:spacing w:before="0" w:beforeAutospacing="0" w:after="300" w:afterAutospacing="0" w:line="276" w:lineRule="auto"/>
        <w:textAlignment w:val="baseline"/>
        <w:rPr>
          <w:rFonts w:asciiTheme="minorHAnsi" w:hAnsiTheme="minorHAnsi" w:cstheme="minorHAnsi"/>
        </w:rPr>
      </w:pPr>
      <w:r w:rsidRPr="0030671D">
        <w:rPr>
          <w:rFonts w:asciiTheme="minorHAnsi" w:hAnsiTheme="minorHAnsi" w:cstheme="minorHAnsi"/>
        </w:rPr>
        <w:t xml:space="preserve">This is why, in my opinion, some of the biggest challenges businesses face today </w:t>
      </w:r>
    </w:p>
    <w:p w14:paraId="4A44CA77" w14:textId="6E7D3CD4" w:rsidR="0030671D" w:rsidRPr="0030671D" w:rsidRDefault="0030671D" w:rsidP="0030671D">
      <w:pPr>
        <w:pStyle w:val="NormalWeb"/>
        <w:spacing w:before="0" w:beforeAutospacing="0" w:after="300" w:afterAutospacing="0" w:line="276" w:lineRule="auto"/>
        <w:textAlignment w:val="baseline"/>
        <w:rPr>
          <w:rFonts w:asciiTheme="minorHAnsi" w:hAnsiTheme="minorHAnsi" w:cstheme="minorHAnsi"/>
        </w:rPr>
      </w:pPr>
      <w:r w:rsidRPr="0030671D">
        <w:rPr>
          <w:rFonts w:asciiTheme="minorHAnsi" w:hAnsiTheme="minorHAnsi" w:cstheme="minorHAnsi"/>
        </w:rPr>
        <w:t>Just a few of the challenges I see facing that are best addressed with the help of a consultant include:</w:t>
      </w:r>
    </w:p>
    <w:p w14:paraId="4C1822FA" w14:textId="77777777" w:rsidR="0030671D" w:rsidRPr="0030671D" w:rsidRDefault="0030671D" w:rsidP="0030671D">
      <w:pPr>
        <w:pStyle w:val="Heading2"/>
        <w:spacing w:before="0" w:after="120" w:line="276" w:lineRule="auto"/>
        <w:textAlignment w:val="baseline"/>
        <w:rPr>
          <w:rFonts w:asciiTheme="minorHAnsi" w:hAnsiTheme="minorHAnsi" w:cstheme="minorHAnsi"/>
          <w:bCs w:val="0"/>
          <w:color w:val="auto"/>
          <w:sz w:val="24"/>
        </w:rPr>
      </w:pPr>
      <w:r w:rsidRPr="0030671D">
        <w:rPr>
          <w:rFonts w:asciiTheme="minorHAnsi" w:hAnsiTheme="minorHAnsi" w:cstheme="minorHAnsi"/>
          <w:bCs w:val="0"/>
          <w:color w:val="auto"/>
          <w:sz w:val="24"/>
        </w:rPr>
        <w:t>Uncertainty about the future</w:t>
      </w:r>
    </w:p>
    <w:p w14:paraId="5502B24D" w14:textId="77777777" w:rsidR="0030671D" w:rsidRPr="0030671D" w:rsidRDefault="0030671D" w:rsidP="0030671D">
      <w:pPr>
        <w:pStyle w:val="NormalWeb"/>
        <w:spacing w:before="0" w:beforeAutospacing="0" w:after="300" w:afterAutospacing="0" w:line="276" w:lineRule="auto"/>
        <w:textAlignment w:val="baseline"/>
        <w:rPr>
          <w:rFonts w:asciiTheme="minorHAnsi" w:hAnsiTheme="minorHAnsi" w:cstheme="minorHAnsi"/>
        </w:rPr>
      </w:pPr>
      <w:r w:rsidRPr="0030671D">
        <w:rPr>
          <w:rFonts w:asciiTheme="minorHAnsi" w:hAnsiTheme="minorHAnsi" w:cstheme="minorHAnsi"/>
        </w:rPr>
        <w:t>Being able to predict customer trends, market trends, etc. is vital to a changing economic climate, but not every CEO has Warren Buffett-like predictive powers. Bringing in a consultant trained in reading and predicting those all-important trends could be the difference between a bright future and a murky one.</w:t>
      </w:r>
    </w:p>
    <w:p w14:paraId="637F19E0" w14:textId="77777777" w:rsidR="0030671D" w:rsidRPr="0030671D" w:rsidRDefault="0030671D" w:rsidP="0030671D">
      <w:pPr>
        <w:pStyle w:val="Heading2"/>
        <w:spacing w:before="0" w:after="120" w:line="276" w:lineRule="auto"/>
        <w:textAlignment w:val="baseline"/>
        <w:rPr>
          <w:rFonts w:asciiTheme="minorHAnsi" w:hAnsiTheme="minorHAnsi" w:cstheme="minorHAnsi"/>
          <w:bCs w:val="0"/>
          <w:color w:val="auto"/>
          <w:sz w:val="24"/>
        </w:rPr>
      </w:pPr>
      <w:r w:rsidRPr="0030671D">
        <w:rPr>
          <w:rFonts w:asciiTheme="minorHAnsi" w:hAnsiTheme="minorHAnsi" w:cstheme="minorHAnsi"/>
          <w:bCs w:val="0"/>
          <w:color w:val="auto"/>
          <w:sz w:val="24"/>
        </w:rPr>
        <w:t>Financial management</w:t>
      </w:r>
    </w:p>
    <w:p w14:paraId="1E10816A" w14:textId="77777777" w:rsidR="0030671D" w:rsidRPr="0030671D" w:rsidRDefault="0030671D" w:rsidP="0030671D">
      <w:pPr>
        <w:pStyle w:val="NormalWeb"/>
        <w:spacing w:before="0" w:beforeAutospacing="0" w:after="300" w:afterAutospacing="0" w:line="276" w:lineRule="auto"/>
        <w:textAlignment w:val="baseline"/>
        <w:rPr>
          <w:rFonts w:asciiTheme="minorHAnsi" w:hAnsiTheme="minorHAnsi" w:cstheme="minorHAnsi"/>
        </w:rPr>
      </w:pPr>
      <w:r w:rsidRPr="0030671D">
        <w:rPr>
          <w:rFonts w:asciiTheme="minorHAnsi" w:hAnsiTheme="minorHAnsi" w:cstheme="minorHAnsi"/>
        </w:rPr>
        <w:t>Many CEOs I know are ideas people; that means they’re great at the big picture and disruptive thinking, but less good with things like cash flow, profit margins, reducing costs, financing, etc. Small and medium businesses may not require a full-time CFO, but would do better to employ a financial consultant who can step into the role as needed.</w:t>
      </w:r>
    </w:p>
    <w:p w14:paraId="7A418D94" w14:textId="77777777" w:rsidR="0030671D" w:rsidRPr="0030671D" w:rsidRDefault="0030671D" w:rsidP="0030671D">
      <w:pPr>
        <w:pStyle w:val="Heading2"/>
        <w:spacing w:before="0" w:after="120" w:line="276" w:lineRule="auto"/>
        <w:textAlignment w:val="baseline"/>
        <w:rPr>
          <w:rFonts w:asciiTheme="minorHAnsi" w:hAnsiTheme="minorHAnsi" w:cstheme="minorHAnsi"/>
          <w:bCs w:val="0"/>
          <w:color w:val="auto"/>
          <w:sz w:val="24"/>
        </w:rPr>
      </w:pPr>
      <w:r w:rsidRPr="0030671D">
        <w:rPr>
          <w:rFonts w:asciiTheme="minorHAnsi" w:hAnsiTheme="minorHAnsi" w:cstheme="minorHAnsi"/>
          <w:bCs w:val="0"/>
          <w:color w:val="auto"/>
          <w:sz w:val="24"/>
        </w:rPr>
        <w:t>Monitoring performance</w:t>
      </w:r>
    </w:p>
    <w:p w14:paraId="3FE1714F" w14:textId="77777777" w:rsidR="0030671D" w:rsidRPr="0030671D" w:rsidRDefault="0030671D" w:rsidP="0030671D">
      <w:pPr>
        <w:pStyle w:val="NormalWeb"/>
        <w:spacing w:before="0" w:beforeAutospacing="0" w:after="0" w:afterAutospacing="0" w:line="276" w:lineRule="auto"/>
        <w:textAlignment w:val="baseline"/>
        <w:rPr>
          <w:rFonts w:asciiTheme="minorHAnsi" w:hAnsiTheme="minorHAnsi" w:cstheme="minorHAnsi"/>
        </w:rPr>
      </w:pPr>
      <w:r w:rsidRPr="0030671D">
        <w:rPr>
          <w:rFonts w:asciiTheme="minorHAnsi" w:hAnsiTheme="minorHAnsi" w:cstheme="minorHAnsi"/>
        </w:rPr>
        <w:t xml:space="preserve">Using a meaningful set of rounded </w:t>
      </w:r>
      <w:hyperlink r:id="rId16" w:tooltip="4 business metrics every consultant needs to understand / The Bernard Marr column" w:history="1">
        <w:r w:rsidRPr="0030671D">
          <w:rPr>
            <w:rStyle w:val="Hyperlink"/>
            <w:rFonts w:asciiTheme="minorHAnsi" w:eastAsiaTheme="majorEastAsia" w:hAnsiTheme="minorHAnsi" w:cstheme="minorHAnsi"/>
            <w:color w:val="auto"/>
            <w:u w:val="none"/>
          </w:rPr>
          <w:t xml:space="preserve">performance indicators </w:t>
        </w:r>
      </w:hyperlink>
      <w:r w:rsidRPr="0030671D">
        <w:rPr>
          <w:rFonts w:asciiTheme="minorHAnsi" w:hAnsiTheme="minorHAnsi" w:cstheme="minorHAnsi"/>
        </w:rPr>
        <w:t>that provide the business with insights about how well it is performing is key. Most business people I know are not experts in how to develop KPIs, how to avoid the key pitfalls and how to best communicate metrics so that they inform decision-making. In most cases companies rely on overly simple finance indicators that just clog up the corporate reporting channels.</w:t>
      </w:r>
    </w:p>
    <w:p w14:paraId="46C4B7FE" w14:textId="77777777" w:rsidR="0030671D" w:rsidRPr="0030671D" w:rsidRDefault="0030671D" w:rsidP="0030671D">
      <w:pPr>
        <w:pStyle w:val="Heading2"/>
        <w:spacing w:before="0" w:after="120" w:line="276" w:lineRule="auto"/>
        <w:textAlignment w:val="baseline"/>
        <w:rPr>
          <w:rFonts w:asciiTheme="minorHAnsi" w:hAnsiTheme="minorHAnsi" w:cstheme="minorHAnsi"/>
          <w:b w:val="0"/>
          <w:bCs w:val="0"/>
          <w:color w:val="auto"/>
          <w:sz w:val="24"/>
        </w:rPr>
      </w:pPr>
      <w:r w:rsidRPr="0030671D">
        <w:rPr>
          <w:rFonts w:asciiTheme="minorHAnsi" w:hAnsiTheme="minorHAnsi" w:cstheme="minorHAnsi"/>
          <w:b w:val="0"/>
          <w:bCs w:val="0"/>
          <w:color w:val="auto"/>
          <w:sz w:val="24"/>
        </w:rPr>
        <w:lastRenderedPageBreak/>
        <w:t>Regulation and compliance</w:t>
      </w:r>
    </w:p>
    <w:p w14:paraId="03D37261" w14:textId="77777777" w:rsidR="0030671D" w:rsidRPr="0030671D" w:rsidRDefault="0030671D" w:rsidP="0030671D">
      <w:pPr>
        <w:pStyle w:val="NormalWeb"/>
        <w:spacing w:before="0" w:beforeAutospacing="0" w:after="300" w:afterAutospacing="0" w:line="276" w:lineRule="auto"/>
        <w:textAlignment w:val="baseline"/>
        <w:rPr>
          <w:rFonts w:asciiTheme="minorHAnsi" w:hAnsiTheme="minorHAnsi" w:cstheme="minorHAnsi"/>
        </w:rPr>
      </w:pPr>
      <w:r w:rsidRPr="0030671D">
        <w:rPr>
          <w:rFonts w:asciiTheme="minorHAnsi" w:hAnsiTheme="minorHAnsi" w:cstheme="minorHAnsi"/>
        </w:rPr>
        <w:t>As markets and technologies shift, so do rules and regulations. Depending on your industry, it can make much more sense to bring in a consultant to help with these areas rather than trying to understand the complexities yourself — and risk fines or worse for non-compliance.</w:t>
      </w:r>
    </w:p>
    <w:p w14:paraId="61D7A451" w14:textId="77777777" w:rsidR="0030671D" w:rsidRPr="0030671D" w:rsidRDefault="0030671D" w:rsidP="0030671D">
      <w:pPr>
        <w:pStyle w:val="Heading2"/>
        <w:spacing w:before="0" w:after="120" w:line="276" w:lineRule="auto"/>
        <w:textAlignment w:val="baseline"/>
        <w:rPr>
          <w:rFonts w:asciiTheme="minorHAnsi" w:hAnsiTheme="minorHAnsi" w:cstheme="minorHAnsi"/>
          <w:bCs w:val="0"/>
          <w:color w:val="auto"/>
          <w:sz w:val="24"/>
        </w:rPr>
      </w:pPr>
      <w:r w:rsidRPr="0030671D">
        <w:rPr>
          <w:rFonts w:asciiTheme="minorHAnsi" w:hAnsiTheme="minorHAnsi" w:cstheme="minorHAnsi"/>
          <w:bCs w:val="0"/>
          <w:color w:val="auto"/>
          <w:sz w:val="24"/>
        </w:rPr>
        <w:t>Competencies and recruiting the right talent</w:t>
      </w:r>
    </w:p>
    <w:p w14:paraId="28C7904B" w14:textId="77777777" w:rsidR="0030671D" w:rsidRPr="0030671D" w:rsidRDefault="0030671D" w:rsidP="0030671D">
      <w:pPr>
        <w:pStyle w:val="NormalWeb"/>
        <w:spacing w:before="0" w:beforeAutospacing="0" w:after="300" w:afterAutospacing="0" w:line="276" w:lineRule="auto"/>
        <w:textAlignment w:val="baseline"/>
        <w:rPr>
          <w:rFonts w:asciiTheme="minorHAnsi" w:hAnsiTheme="minorHAnsi" w:cstheme="minorHAnsi"/>
        </w:rPr>
      </w:pPr>
      <w:r w:rsidRPr="0030671D">
        <w:rPr>
          <w:rFonts w:asciiTheme="minorHAnsi" w:hAnsiTheme="minorHAnsi" w:cstheme="minorHAnsi"/>
        </w:rPr>
        <w:t>Again, a small or medium-sized business might not need full-time human resources or recruiting staff, but during peak growth periods, finding the right people and developing the right skills and competencies is the key to a sustainable future. Bringing in a consultant with the expertise to find exactly the workers you need would be a wise investment.</w:t>
      </w:r>
    </w:p>
    <w:p w14:paraId="0AF7510F" w14:textId="77777777" w:rsidR="0030671D" w:rsidRPr="0030671D" w:rsidRDefault="0030671D" w:rsidP="0030671D">
      <w:pPr>
        <w:pStyle w:val="Heading2"/>
        <w:spacing w:before="0" w:after="120" w:line="276" w:lineRule="auto"/>
        <w:textAlignment w:val="baseline"/>
        <w:rPr>
          <w:rFonts w:asciiTheme="minorHAnsi" w:hAnsiTheme="minorHAnsi" w:cstheme="minorHAnsi"/>
          <w:bCs w:val="0"/>
          <w:color w:val="auto"/>
          <w:sz w:val="24"/>
        </w:rPr>
      </w:pPr>
      <w:r w:rsidRPr="0030671D">
        <w:rPr>
          <w:rFonts w:asciiTheme="minorHAnsi" w:hAnsiTheme="minorHAnsi" w:cstheme="minorHAnsi"/>
          <w:bCs w:val="0"/>
          <w:color w:val="auto"/>
          <w:sz w:val="24"/>
        </w:rPr>
        <w:t>Technology</w:t>
      </w:r>
    </w:p>
    <w:p w14:paraId="4CED6EAF" w14:textId="77777777" w:rsidR="0030671D" w:rsidRPr="0030671D" w:rsidRDefault="0030671D" w:rsidP="0030671D">
      <w:pPr>
        <w:pStyle w:val="NormalWeb"/>
        <w:spacing w:before="0" w:beforeAutospacing="0" w:after="300" w:afterAutospacing="0" w:line="276" w:lineRule="auto"/>
        <w:textAlignment w:val="baseline"/>
        <w:rPr>
          <w:rFonts w:asciiTheme="minorHAnsi" w:hAnsiTheme="minorHAnsi" w:cstheme="minorHAnsi"/>
        </w:rPr>
      </w:pPr>
      <w:r w:rsidRPr="0030671D">
        <w:rPr>
          <w:rFonts w:asciiTheme="minorHAnsi" w:hAnsiTheme="minorHAnsi" w:cstheme="minorHAnsi"/>
        </w:rPr>
        <w:t>As technologies change practically at the speed of light, it’s vital for companies to innovate or be left behind — but many CEOs started their careers and businesses before many of these technologies even existed! Consultants can be vital for integrating new technologies, in particular mobile, app development, and cloud computing.</w:t>
      </w:r>
    </w:p>
    <w:p w14:paraId="4BBC1F4B" w14:textId="77777777" w:rsidR="0030671D" w:rsidRPr="0030671D" w:rsidRDefault="0030671D" w:rsidP="0030671D">
      <w:pPr>
        <w:pStyle w:val="Heading2"/>
        <w:spacing w:before="0" w:after="120" w:line="276" w:lineRule="auto"/>
        <w:textAlignment w:val="baseline"/>
        <w:rPr>
          <w:rFonts w:asciiTheme="minorHAnsi" w:hAnsiTheme="minorHAnsi" w:cstheme="minorHAnsi"/>
          <w:bCs w:val="0"/>
          <w:color w:val="auto"/>
          <w:sz w:val="24"/>
        </w:rPr>
      </w:pPr>
      <w:r w:rsidRPr="0030671D">
        <w:rPr>
          <w:rFonts w:asciiTheme="minorHAnsi" w:hAnsiTheme="minorHAnsi" w:cstheme="minorHAnsi"/>
          <w:bCs w:val="0"/>
          <w:color w:val="auto"/>
          <w:sz w:val="24"/>
        </w:rPr>
        <w:t>Exploding data</w:t>
      </w:r>
    </w:p>
    <w:p w14:paraId="0B09536C" w14:textId="77777777" w:rsidR="0030671D" w:rsidRPr="0030671D" w:rsidRDefault="0030671D" w:rsidP="0030671D">
      <w:pPr>
        <w:pStyle w:val="NormalWeb"/>
        <w:spacing w:before="0" w:beforeAutospacing="0" w:after="300" w:afterAutospacing="0" w:line="276" w:lineRule="auto"/>
        <w:textAlignment w:val="baseline"/>
        <w:rPr>
          <w:rFonts w:asciiTheme="minorHAnsi" w:hAnsiTheme="minorHAnsi" w:cstheme="minorHAnsi"/>
        </w:rPr>
      </w:pPr>
      <w:r w:rsidRPr="0030671D">
        <w:rPr>
          <w:rFonts w:asciiTheme="minorHAnsi" w:hAnsiTheme="minorHAnsi" w:cstheme="minorHAnsi"/>
        </w:rPr>
        <w:t>Grandpa’s generation certainly didn’t have to deal with terabytes of data or worry about what to do with it. 90% of the world’s data was created in the past two years and managing, keeping safe and extracting insights from the ever-increasing amounts of data your company produces needs to be in the hands of a qualified professional who can help you get the most return from that data.</w:t>
      </w:r>
    </w:p>
    <w:p w14:paraId="7FD1FB2C" w14:textId="77777777" w:rsidR="0030671D" w:rsidRPr="0030671D" w:rsidRDefault="0030671D" w:rsidP="0030671D">
      <w:pPr>
        <w:pStyle w:val="Heading2"/>
        <w:spacing w:before="0" w:after="120" w:line="276" w:lineRule="auto"/>
        <w:textAlignment w:val="baseline"/>
        <w:rPr>
          <w:rFonts w:asciiTheme="minorHAnsi" w:hAnsiTheme="minorHAnsi" w:cstheme="minorHAnsi"/>
          <w:bCs w:val="0"/>
          <w:color w:val="auto"/>
          <w:sz w:val="24"/>
        </w:rPr>
      </w:pPr>
      <w:r w:rsidRPr="0030671D">
        <w:rPr>
          <w:rFonts w:asciiTheme="minorHAnsi" w:hAnsiTheme="minorHAnsi" w:cstheme="minorHAnsi"/>
          <w:bCs w:val="0"/>
          <w:color w:val="auto"/>
          <w:sz w:val="24"/>
        </w:rPr>
        <w:t>Customer service</w:t>
      </w:r>
    </w:p>
    <w:p w14:paraId="359DB5E1" w14:textId="77777777" w:rsidR="0030671D" w:rsidRPr="0030671D" w:rsidRDefault="0030671D" w:rsidP="0030671D">
      <w:pPr>
        <w:pStyle w:val="NormalWeb"/>
        <w:spacing w:before="0" w:beforeAutospacing="0" w:after="300" w:afterAutospacing="0" w:line="276" w:lineRule="auto"/>
        <w:textAlignment w:val="baseline"/>
        <w:rPr>
          <w:rFonts w:asciiTheme="minorHAnsi" w:hAnsiTheme="minorHAnsi" w:cstheme="minorHAnsi"/>
        </w:rPr>
      </w:pPr>
      <w:r w:rsidRPr="0030671D">
        <w:rPr>
          <w:rFonts w:asciiTheme="minorHAnsi" w:hAnsiTheme="minorHAnsi" w:cstheme="minorHAnsi"/>
        </w:rPr>
        <w:t>In a world of instant gratification, customers expect instant customer service — and can take to the web to share their displeasure at less than satisfactory service just as quickly. Consultants can find ways to improve customer service and bring it into the 21st century.</w:t>
      </w:r>
    </w:p>
    <w:p w14:paraId="7E574BFB" w14:textId="77777777" w:rsidR="0030671D" w:rsidRPr="0030671D" w:rsidRDefault="0030671D" w:rsidP="0030671D">
      <w:pPr>
        <w:pStyle w:val="Heading2"/>
        <w:spacing w:before="0" w:after="120" w:line="276" w:lineRule="auto"/>
        <w:textAlignment w:val="baseline"/>
        <w:rPr>
          <w:rFonts w:asciiTheme="minorHAnsi" w:hAnsiTheme="minorHAnsi" w:cstheme="minorHAnsi"/>
          <w:bCs w:val="0"/>
          <w:color w:val="auto"/>
          <w:sz w:val="24"/>
        </w:rPr>
      </w:pPr>
      <w:r w:rsidRPr="0030671D">
        <w:rPr>
          <w:rFonts w:asciiTheme="minorHAnsi" w:hAnsiTheme="minorHAnsi" w:cstheme="minorHAnsi"/>
          <w:bCs w:val="0"/>
          <w:color w:val="auto"/>
          <w:sz w:val="24"/>
        </w:rPr>
        <w:t>Maintaining reputation</w:t>
      </w:r>
    </w:p>
    <w:p w14:paraId="760AD4D1" w14:textId="77777777" w:rsidR="0030671D" w:rsidRPr="0030671D" w:rsidRDefault="0030671D" w:rsidP="0030671D">
      <w:pPr>
        <w:pStyle w:val="NormalWeb"/>
        <w:spacing w:before="0" w:beforeAutospacing="0" w:after="300" w:afterAutospacing="0" w:line="276" w:lineRule="auto"/>
        <w:textAlignment w:val="baseline"/>
        <w:rPr>
          <w:rFonts w:asciiTheme="minorHAnsi" w:hAnsiTheme="minorHAnsi" w:cstheme="minorHAnsi"/>
        </w:rPr>
      </w:pPr>
      <w:r w:rsidRPr="0030671D">
        <w:rPr>
          <w:rFonts w:asciiTheme="minorHAnsi" w:hAnsiTheme="minorHAnsi" w:cstheme="minorHAnsi"/>
        </w:rPr>
        <w:t>In a similar vein, because customers can voice any displeasure so much more publicly and loudly than ever before, businesses have to monitor and maintain their online reputations. And while it’s an important task, it’s one best suited to a third party who can monitor and mediate with a certain amount of distance.</w:t>
      </w:r>
    </w:p>
    <w:p w14:paraId="189340DA" w14:textId="77777777" w:rsidR="0030671D" w:rsidRPr="0030671D" w:rsidRDefault="0030671D" w:rsidP="0030671D">
      <w:pPr>
        <w:pStyle w:val="Heading2"/>
        <w:spacing w:before="0" w:after="120" w:line="276" w:lineRule="auto"/>
        <w:textAlignment w:val="baseline"/>
        <w:rPr>
          <w:rFonts w:asciiTheme="minorHAnsi" w:hAnsiTheme="minorHAnsi" w:cstheme="minorHAnsi"/>
          <w:bCs w:val="0"/>
          <w:color w:val="auto"/>
          <w:sz w:val="24"/>
          <w:szCs w:val="24"/>
        </w:rPr>
      </w:pPr>
      <w:r w:rsidRPr="0030671D">
        <w:rPr>
          <w:rFonts w:asciiTheme="minorHAnsi" w:hAnsiTheme="minorHAnsi" w:cstheme="minorHAnsi"/>
          <w:bCs w:val="0"/>
          <w:color w:val="auto"/>
          <w:sz w:val="24"/>
          <w:szCs w:val="24"/>
        </w:rPr>
        <w:t>Knowing when to embrace change</w:t>
      </w:r>
    </w:p>
    <w:p w14:paraId="7C1E8185" w14:textId="3F4E25F8" w:rsidR="00D95B8B" w:rsidRDefault="0030671D" w:rsidP="00F10E4A">
      <w:pPr>
        <w:pStyle w:val="NormalWeb"/>
        <w:spacing w:before="0" w:beforeAutospacing="0" w:after="300" w:afterAutospacing="0" w:line="276" w:lineRule="auto"/>
        <w:textAlignment w:val="baseline"/>
        <w:rPr>
          <w:rFonts w:ascii="Calibri" w:hAnsi="Calibri" w:cs="Calibri"/>
          <w:b/>
          <w:u w:val="single"/>
        </w:rPr>
      </w:pPr>
      <w:r w:rsidRPr="0030671D">
        <w:rPr>
          <w:rFonts w:asciiTheme="minorHAnsi" w:hAnsiTheme="minorHAnsi" w:cstheme="minorHAnsi"/>
        </w:rPr>
        <w:t>Early adopter or late to the game? Consultants can help CEOs determine when to embrace change and when to stay the course. Not everything new is better, yet eschewing every change runs the risk of becoming obsolete. A professional outside opinion can make all the difference in these decisions</w:t>
      </w:r>
      <w:r>
        <w:rPr>
          <w:rFonts w:asciiTheme="minorHAnsi" w:hAnsiTheme="minorHAnsi" w:cstheme="minorHAnsi"/>
        </w:rPr>
        <w:t>.</w:t>
      </w:r>
      <w:r w:rsidR="00D95B8B">
        <w:rPr>
          <w:rFonts w:ascii="Calibri" w:hAnsi="Calibri" w:cs="Calibri"/>
          <w:b/>
          <w:u w:val="single"/>
        </w:rPr>
        <w:br w:type="page"/>
      </w:r>
    </w:p>
    <w:p w14:paraId="395BB4E4" w14:textId="77777777" w:rsidR="00D95B8B" w:rsidRDefault="00D95B8B" w:rsidP="00D95B8B">
      <w:pPr>
        <w:pStyle w:val="Heading1"/>
        <w:jc w:val="right"/>
        <w:rPr>
          <w:rFonts w:ascii="Calibri" w:hAnsi="Calibri" w:cs="Calibri"/>
          <w:b/>
          <w:sz w:val="24"/>
          <w:u w:val="single"/>
        </w:rPr>
      </w:pPr>
      <w:bookmarkStart w:id="33" w:name="_Toc21449530"/>
      <w:r>
        <w:rPr>
          <w:rFonts w:ascii="Calibri" w:hAnsi="Calibri" w:cs="Calibri"/>
          <w:b/>
          <w:sz w:val="24"/>
          <w:u w:val="single"/>
        </w:rPr>
        <w:lastRenderedPageBreak/>
        <w:t>Question No. B4</w:t>
      </w:r>
      <w:bookmarkEnd w:id="33"/>
    </w:p>
    <w:p w14:paraId="0E37661F" w14:textId="77777777" w:rsidR="00D95B8B" w:rsidRDefault="00D95B8B" w:rsidP="00D95B8B">
      <w:pPr>
        <w:jc w:val="right"/>
        <w:rPr>
          <w:rFonts w:ascii="Calibri" w:hAnsi="Calibri" w:cs="Calibri"/>
          <w:b/>
          <w:sz w:val="28"/>
          <w:u w:val="single"/>
        </w:rPr>
      </w:pPr>
    </w:p>
    <w:p w14:paraId="7E557E30" w14:textId="77777777" w:rsidR="00D95B8B" w:rsidRDefault="00D95B8B" w:rsidP="00D95B8B">
      <w:pPr>
        <w:rPr>
          <w:rFonts w:ascii="Calibri" w:hAnsi="Calibri" w:cs="Calibri"/>
          <w:b/>
          <w:u w:val="single"/>
        </w:rPr>
      </w:pPr>
      <w:r>
        <w:rPr>
          <w:rFonts w:ascii="Calibri" w:hAnsi="Calibri" w:cs="Calibri"/>
          <w:b/>
          <w:u w:val="single"/>
        </w:rPr>
        <w:t>Solution to Question No. B4:</w:t>
      </w:r>
    </w:p>
    <w:p w14:paraId="30D6E9DB" w14:textId="77777777" w:rsidR="00D95B8B" w:rsidRDefault="00D95B8B" w:rsidP="00D95B8B">
      <w:pPr>
        <w:rPr>
          <w:rFonts w:ascii="Calibri" w:hAnsi="Calibri" w:cs="Calibri"/>
          <w:b/>
          <w:u w:val="single"/>
        </w:rPr>
      </w:pPr>
    </w:p>
    <w:p w14:paraId="3FD6381F" w14:textId="77777777" w:rsidR="00D95B8B" w:rsidRDefault="00D95B8B" w:rsidP="00D95B8B">
      <w:pPr>
        <w:pStyle w:val="Heading2"/>
        <w:rPr>
          <w:rFonts w:ascii="Calibri" w:hAnsi="Calibri" w:cs="Calibri"/>
          <w:color w:val="auto"/>
          <w:sz w:val="22"/>
          <w:szCs w:val="24"/>
        </w:rPr>
      </w:pPr>
      <w:bookmarkStart w:id="34" w:name="_Toc21449531"/>
      <w:r>
        <w:rPr>
          <w:rFonts w:ascii="Calibri" w:hAnsi="Calibri" w:cs="Calibri"/>
          <w:color w:val="auto"/>
          <w:sz w:val="22"/>
          <w:szCs w:val="24"/>
        </w:rPr>
        <w:t>B4.1 Conclusion of study:</w:t>
      </w:r>
      <w:bookmarkEnd w:id="34"/>
    </w:p>
    <w:p w14:paraId="1833D4A2" w14:textId="77777777" w:rsidR="00D95B8B" w:rsidRDefault="00D95B8B" w:rsidP="00D95B8B">
      <w:pPr>
        <w:spacing w:line="360" w:lineRule="auto"/>
        <w:jc w:val="both"/>
        <w:rPr>
          <w:rFonts w:ascii="Calibri" w:hAnsi="Calibri" w:cs="Calibri"/>
          <w:sz w:val="22"/>
          <w:szCs w:val="22"/>
        </w:rPr>
      </w:pPr>
      <w:r>
        <w:rPr>
          <w:rFonts w:ascii="Calibri" w:hAnsi="Calibri" w:cs="Calibri"/>
          <w:sz w:val="22"/>
          <w:szCs w:val="22"/>
        </w:rPr>
        <w:t>Overview to the question (students are expected to give a brief introduction on the context on which the question is set, applications, limitations, new developments happening and students own views on the question and the paragraph should not exceed more than 200 words and references should be cited and it should be authored by the students means to say students should not be borrowing sentences as they are from any referred literature)</w:t>
      </w:r>
    </w:p>
    <w:p w14:paraId="1770F663" w14:textId="77777777" w:rsidR="00D95B8B" w:rsidRDefault="00D95B8B" w:rsidP="00D95B8B">
      <w:pPr>
        <w:spacing w:line="360" w:lineRule="auto"/>
        <w:jc w:val="both"/>
        <w:rPr>
          <w:rFonts w:ascii="Calibri" w:hAnsi="Calibri" w:cs="Calibri"/>
          <w:sz w:val="22"/>
          <w:szCs w:val="22"/>
        </w:rPr>
      </w:pPr>
    </w:p>
    <w:p w14:paraId="63A8FBE5" w14:textId="77777777" w:rsidR="00D95B8B" w:rsidRDefault="00D95B8B" w:rsidP="00D95B8B">
      <w:pPr>
        <w:pStyle w:val="Heading2"/>
        <w:rPr>
          <w:rFonts w:ascii="Calibri" w:hAnsi="Calibri" w:cs="Calibri"/>
          <w:color w:val="auto"/>
          <w:sz w:val="22"/>
          <w:szCs w:val="24"/>
        </w:rPr>
      </w:pPr>
      <w:bookmarkStart w:id="35" w:name="_Toc21449532"/>
      <w:r>
        <w:rPr>
          <w:rFonts w:ascii="Calibri" w:hAnsi="Calibri" w:cs="Calibri"/>
          <w:color w:val="auto"/>
          <w:sz w:val="22"/>
          <w:szCs w:val="24"/>
        </w:rPr>
        <w:t>B4.2 Suggestions of the study:</w:t>
      </w:r>
      <w:bookmarkEnd w:id="35"/>
    </w:p>
    <w:p w14:paraId="64D4686A" w14:textId="77777777" w:rsidR="00D95B8B" w:rsidRDefault="00D95B8B" w:rsidP="00D95B8B">
      <w:pPr>
        <w:spacing w:line="360" w:lineRule="auto"/>
        <w:jc w:val="both"/>
        <w:rPr>
          <w:rFonts w:ascii="Calibri" w:hAnsi="Calibri" w:cs="Calibri"/>
          <w:sz w:val="22"/>
          <w:szCs w:val="22"/>
        </w:rPr>
      </w:pPr>
      <w:r>
        <w:rPr>
          <w:rFonts w:ascii="Calibri" w:hAnsi="Calibri" w:cs="Calibri"/>
          <w:sz w:val="22"/>
          <w:szCs w:val="22"/>
        </w:rPr>
        <w:t>Students are expected to provide the solution to the question considering the points mentioned in the marking scheme of the assignment question</w:t>
      </w:r>
    </w:p>
    <w:p w14:paraId="43B69DBF" w14:textId="77777777" w:rsidR="00D95B8B" w:rsidRDefault="00D95B8B" w:rsidP="00D95B8B">
      <w:pPr>
        <w:spacing w:line="360" w:lineRule="auto"/>
        <w:jc w:val="both"/>
        <w:rPr>
          <w:rFonts w:ascii="Calibri" w:hAnsi="Calibri" w:cs="Calibri"/>
          <w:b/>
          <w:sz w:val="22"/>
          <w:szCs w:val="22"/>
        </w:rPr>
      </w:pPr>
    </w:p>
    <w:p w14:paraId="4FCE9029" w14:textId="77777777" w:rsidR="00D95B8B" w:rsidRDefault="00D95B8B" w:rsidP="00D95B8B">
      <w:pPr>
        <w:spacing w:line="360" w:lineRule="auto"/>
        <w:jc w:val="both"/>
        <w:rPr>
          <w:rFonts w:ascii="Calibri" w:hAnsi="Calibri" w:cs="Calibri"/>
          <w:b/>
          <w:sz w:val="22"/>
          <w:szCs w:val="22"/>
        </w:rPr>
      </w:pPr>
    </w:p>
    <w:p w14:paraId="427D64B0" w14:textId="77777777" w:rsidR="00D95B8B" w:rsidRDefault="00D95B8B" w:rsidP="00D95B8B">
      <w:pPr>
        <w:rPr>
          <w:rFonts w:ascii="Calibri" w:hAnsi="Calibri" w:cs="Calibri"/>
          <w:b/>
          <w:u w:val="single"/>
        </w:rPr>
      </w:pPr>
      <w:r>
        <w:rPr>
          <w:rFonts w:ascii="Calibri" w:hAnsi="Calibri" w:cs="Calibri"/>
          <w:b/>
          <w:u w:val="single"/>
        </w:rPr>
        <w:br w:type="page"/>
      </w:r>
    </w:p>
    <w:p w14:paraId="5F8C8E13" w14:textId="77777777" w:rsidR="00D95B8B" w:rsidRDefault="00D95B8B" w:rsidP="00D95B8B">
      <w:pPr>
        <w:jc w:val="right"/>
        <w:rPr>
          <w:rFonts w:ascii="Calibri" w:hAnsi="Calibri" w:cs="Calibri"/>
          <w:b/>
        </w:rPr>
      </w:pPr>
      <w:r>
        <w:rPr>
          <w:rFonts w:ascii="Calibri" w:hAnsi="Calibri" w:cs="Calibri"/>
          <w:b/>
        </w:rPr>
        <w:lastRenderedPageBreak/>
        <w:t>Bibliography</w:t>
      </w:r>
    </w:p>
    <w:p w14:paraId="2E335C73" w14:textId="77777777" w:rsidR="00D95B8B" w:rsidRDefault="00D95B8B" w:rsidP="00D95B8B">
      <w:pPr>
        <w:rPr>
          <w:rFonts w:ascii="Calibri" w:hAnsi="Calibri" w:cs="Calibri"/>
        </w:rPr>
      </w:pPr>
      <w:r>
        <w:rPr>
          <w:rFonts w:ascii="Calibri" w:hAnsi="Calibri" w:cs="Calibri"/>
        </w:rPr>
        <w:t>________________________________________________________________________________</w:t>
      </w:r>
    </w:p>
    <w:p w14:paraId="036E70B0" w14:textId="77777777" w:rsidR="00D95B8B" w:rsidRDefault="00D95B8B" w:rsidP="00D95B8B">
      <w:pPr>
        <w:rPr>
          <w:rFonts w:ascii="Calibri" w:hAnsi="Calibri" w:cs="Calibri"/>
        </w:rPr>
      </w:pPr>
    </w:p>
    <w:p w14:paraId="43EF8A25" w14:textId="77777777" w:rsidR="00D95B8B" w:rsidRPr="00883FEE" w:rsidRDefault="00D95B8B" w:rsidP="00D95B8B">
      <w:pPr>
        <w:pStyle w:val="ListParagraph"/>
        <w:numPr>
          <w:ilvl w:val="0"/>
          <w:numId w:val="5"/>
        </w:numPr>
        <w:spacing w:line="360" w:lineRule="auto"/>
        <w:jc w:val="both"/>
        <w:rPr>
          <w:rFonts w:ascii="Calibri" w:hAnsi="Calibri" w:cs="Calibri"/>
          <w:sz w:val="22"/>
        </w:rPr>
      </w:pPr>
    </w:p>
    <w:p w14:paraId="57938FD2" w14:textId="77777777" w:rsidR="00D95B8B" w:rsidRDefault="00D95B8B" w:rsidP="00D95B8B">
      <w:pPr>
        <w:jc w:val="both"/>
        <w:rPr>
          <w:rFonts w:ascii="Calibri" w:hAnsi="Calibri" w:cs="Calibri"/>
          <w:sz w:val="22"/>
        </w:rPr>
      </w:pPr>
    </w:p>
    <w:p w14:paraId="53015816" w14:textId="77777777" w:rsidR="00D95B8B" w:rsidRDefault="00D95B8B" w:rsidP="00D95B8B">
      <w:pPr>
        <w:jc w:val="both"/>
        <w:rPr>
          <w:rFonts w:ascii="Calibri" w:hAnsi="Calibri" w:cs="Calibri"/>
          <w:sz w:val="22"/>
        </w:rPr>
      </w:pPr>
    </w:p>
    <w:p w14:paraId="759D13F0" w14:textId="77777777" w:rsidR="00D95B8B" w:rsidRDefault="00D95B8B" w:rsidP="00D95B8B">
      <w:pPr>
        <w:jc w:val="both"/>
        <w:rPr>
          <w:rFonts w:ascii="Calibri" w:hAnsi="Calibri" w:cs="Calibri"/>
          <w:sz w:val="22"/>
        </w:rPr>
      </w:pPr>
    </w:p>
    <w:p w14:paraId="2612D720" w14:textId="77777777" w:rsidR="00D95B8B" w:rsidRDefault="00D95B8B" w:rsidP="00D95B8B">
      <w:pPr>
        <w:jc w:val="both"/>
        <w:rPr>
          <w:rFonts w:ascii="Calibri" w:hAnsi="Calibri" w:cs="Calibri"/>
          <w:sz w:val="22"/>
        </w:rPr>
      </w:pPr>
    </w:p>
    <w:p w14:paraId="3BD3A0B2" w14:textId="77777777" w:rsidR="00D95B8B" w:rsidRDefault="00D95B8B" w:rsidP="00D95B8B">
      <w:pPr>
        <w:jc w:val="both"/>
        <w:rPr>
          <w:rFonts w:ascii="Calibri" w:hAnsi="Calibri" w:cs="Calibri"/>
          <w:sz w:val="22"/>
        </w:rPr>
      </w:pPr>
    </w:p>
    <w:p w14:paraId="40C89DBD" w14:textId="77777777" w:rsidR="00D95B8B" w:rsidRDefault="00D95B8B" w:rsidP="00D95B8B">
      <w:pPr>
        <w:jc w:val="both"/>
        <w:rPr>
          <w:rFonts w:ascii="Calibri" w:hAnsi="Calibri" w:cs="Calibri"/>
          <w:sz w:val="22"/>
        </w:rPr>
      </w:pPr>
    </w:p>
    <w:p w14:paraId="6B5823AA" w14:textId="77777777" w:rsidR="00D95B8B" w:rsidRDefault="00D95B8B" w:rsidP="00D95B8B">
      <w:pPr>
        <w:jc w:val="both"/>
        <w:rPr>
          <w:rFonts w:ascii="Calibri" w:hAnsi="Calibri" w:cs="Calibri"/>
          <w:sz w:val="22"/>
        </w:rPr>
      </w:pPr>
    </w:p>
    <w:p w14:paraId="2F5D1FF4" w14:textId="77777777" w:rsidR="00D95B8B" w:rsidRDefault="00D95B8B" w:rsidP="00D95B8B">
      <w:pPr>
        <w:jc w:val="both"/>
        <w:rPr>
          <w:rFonts w:ascii="Calibri" w:hAnsi="Calibri" w:cs="Calibri"/>
          <w:sz w:val="22"/>
        </w:rPr>
      </w:pPr>
    </w:p>
    <w:p w14:paraId="229F9C66" w14:textId="77777777" w:rsidR="00D95B8B" w:rsidRDefault="00D95B8B" w:rsidP="00D95B8B">
      <w:pPr>
        <w:jc w:val="both"/>
        <w:rPr>
          <w:rFonts w:ascii="Calibri" w:hAnsi="Calibri" w:cs="Calibri"/>
          <w:sz w:val="22"/>
        </w:rPr>
      </w:pPr>
    </w:p>
    <w:p w14:paraId="603FB6D7" w14:textId="77777777" w:rsidR="00D95B8B" w:rsidRDefault="00D95B8B" w:rsidP="00D95B8B">
      <w:pPr>
        <w:jc w:val="both"/>
        <w:rPr>
          <w:rFonts w:ascii="Calibri" w:hAnsi="Calibri" w:cs="Calibri"/>
          <w:sz w:val="22"/>
        </w:rPr>
      </w:pPr>
    </w:p>
    <w:p w14:paraId="07564261" w14:textId="77777777" w:rsidR="00D95B8B" w:rsidRDefault="00D95B8B" w:rsidP="00D95B8B">
      <w:pPr>
        <w:jc w:val="both"/>
        <w:rPr>
          <w:rFonts w:ascii="Calibri" w:hAnsi="Calibri" w:cs="Calibri"/>
          <w:sz w:val="22"/>
        </w:rPr>
      </w:pPr>
    </w:p>
    <w:bookmarkEnd w:id="18"/>
    <w:p w14:paraId="133D48C6" w14:textId="77777777" w:rsidR="00D95B8B" w:rsidRDefault="00D95B8B" w:rsidP="00D95B8B">
      <w:pPr>
        <w:jc w:val="both"/>
        <w:rPr>
          <w:rFonts w:ascii="Calibri" w:hAnsi="Calibri" w:cs="Calibri"/>
          <w:sz w:val="22"/>
        </w:rPr>
      </w:pPr>
    </w:p>
    <w:p w14:paraId="29E0085E" w14:textId="77777777" w:rsidR="00D95B8B" w:rsidRDefault="00D95B8B"/>
    <w:sectPr w:rsidR="00D95B8B" w:rsidSect="00A6425A">
      <w:pgSz w:w="11906" w:h="16838"/>
      <w:pgMar w:top="1440" w:right="707"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BB186" w14:textId="77777777" w:rsidR="00364080" w:rsidRDefault="00364080" w:rsidP="00A6425A">
      <w:r>
        <w:separator/>
      </w:r>
    </w:p>
  </w:endnote>
  <w:endnote w:type="continuationSeparator" w:id="0">
    <w:p w14:paraId="6B58CE8B" w14:textId="77777777" w:rsidR="00364080" w:rsidRDefault="00364080" w:rsidP="00A64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aramond (PCL6)">
    <w:altName w:val="Times New Roman"/>
    <w:panose1 w:val="00000000000000000000"/>
    <w:charset w:val="00"/>
    <w:family w:val="roman"/>
    <w:notTrueType/>
    <w:pitch w:val="default"/>
  </w:font>
  <w:font w:name="TimesNewRomanPSMT">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570410"/>
      <w:docPartObj>
        <w:docPartGallery w:val="Page Numbers (Bottom of Page)"/>
        <w:docPartUnique/>
      </w:docPartObj>
    </w:sdtPr>
    <w:sdtEndPr>
      <w:rPr>
        <w:noProof/>
      </w:rPr>
    </w:sdtEndPr>
    <w:sdtContent>
      <w:p w14:paraId="389B6988" w14:textId="6A4164E2" w:rsidR="00A6425A" w:rsidRDefault="00A6425A">
        <w:pPr>
          <w:pStyle w:val="Footer"/>
        </w:pPr>
        <w:r>
          <w:fldChar w:fldCharType="begin"/>
        </w:r>
        <w:r>
          <w:instrText xml:space="preserve"> PAGE   \* MERGEFORMAT </w:instrText>
        </w:r>
        <w:r>
          <w:fldChar w:fldCharType="separate"/>
        </w:r>
        <w:r>
          <w:rPr>
            <w:noProof/>
          </w:rPr>
          <w:t>2</w:t>
        </w:r>
        <w:r>
          <w:rPr>
            <w:noProof/>
          </w:rPr>
          <w:fldChar w:fldCharType="end"/>
        </w:r>
      </w:p>
    </w:sdtContent>
  </w:sdt>
  <w:p w14:paraId="77B91E9F" w14:textId="77777777" w:rsidR="00736114" w:rsidRDefault="003640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9CB88" w14:textId="77777777" w:rsidR="00364080" w:rsidRDefault="00364080" w:rsidP="00A6425A">
      <w:r>
        <w:separator/>
      </w:r>
    </w:p>
  </w:footnote>
  <w:footnote w:type="continuationSeparator" w:id="0">
    <w:p w14:paraId="43E92C5B" w14:textId="77777777" w:rsidR="00364080" w:rsidRDefault="00364080" w:rsidP="00A642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7B62"/>
    <w:multiLevelType w:val="hybridMultilevel"/>
    <w:tmpl w:val="25D82866"/>
    <w:lvl w:ilvl="0" w:tplc="C714C1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0FF5EB1"/>
    <w:multiLevelType w:val="multilevel"/>
    <w:tmpl w:val="017A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E5BC2"/>
    <w:multiLevelType w:val="multilevel"/>
    <w:tmpl w:val="DA60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D1902"/>
    <w:multiLevelType w:val="multilevel"/>
    <w:tmpl w:val="28E09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C902B0"/>
    <w:multiLevelType w:val="hybridMultilevel"/>
    <w:tmpl w:val="503C8402"/>
    <w:lvl w:ilvl="0" w:tplc="5F7ED24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754A33"/>
    <w:multiLevelType w:val="hybridMultilevel"/>
    <w:tmpl w:val="6E6A3F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D7F7704"/>
    <w:multiLevelType w:val="multilevel"/>
    <w:tmpl w:val="6F4C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8E597F"/>
    <w:multiLevelType w:val="hybridMultilevel"/>
    <w:tmpl w:val="412808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CB17EB"/>
    <w:multiLevelType w:val="hybridMultilevel"/>
    <w:tmpl w:val="59663B88"/>
    <w:lvl w:ilvl="0" w:tplc="2C6478EC">
      <w:start w:val="1"/>
      <w:numFmt w:val="lowerLetter"/>
      <w:lvlText w:val="%1)"/>
      <w:lvlJc w:val="left"/>
      <w:pPr>
        <w:ind w:left="720" w:hanging="360"/>
      </w:pPr>
      <w:rPr>
        <w:rFonts w:ascii="Georgia" w:hAnsi="Georgia" w:cs="Times New Roman" w:hint="default"/>
        <w:color w:val="424142"/>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7D6118"/>
    <w:multiLevelType w:val="multilevel"/>
    <w:tmpl w:val="5AF4C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024DC8"/>
    <w:multiLevelType w:val="hybridMultilevel"/>
    <w:tmpl w:val="22AC75F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C5E7C06"/>
    <w:multiLevelType w:val="hybridMultilevel"/>
    <w:tmpl w:val="B30A118C"/>
    <w:lvl w:ilvl="0" w:tplc="01324462">
      <w:start w:val="1"/>
      <w:numFmt w:val="bullet"/>
      <w:lvlText w:val=""/>
      <w:lvlJc w:val="left"/>
      <w:pPr>
        <w:ind w:left="720" w:hanging="360"/>
      </w:pPr>
      <w:rPr>
        <w:rFonts w:ascii="Wingdings" w:eastAsia="Times New Roman"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414BDF"/>
    <w:multiLevelType w:val="hybridMultilevel"/>
    <w:tmpl w:val="E1C28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7A5474"/>
    <w:multiLevelType w:val="hybridMultilevel"/>
    <w:tmpl w:val="94702F8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29C0663"/>
    <w:multiLevelType w:val="hybridMultilevel"/>
    <w:tmpl w:val="73EE0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29090806"/>
    <w:multiLevelType w:val="multilevel"/>
    <w:tmpl w:val="1588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2A6910"/>
    <w:multiLevelType w:val="hybridMultilevel"/>
    <w:tmpl w:val="BE8E003A"/>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8" w15:restartNumberingAfterBreak="0">
    <w:nsid w:val="2BB90580"/>
    <w:multiLevelType w:val="multilevel"/>
    <w:tmpl w:val="57A8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D584458"/>
    <w:multiLevelType w:val="multilevel"/>
    <w:tmpl w:val="32BC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D73007"/>
    <w:multiLevelType w:val="hybridMultilevel"/>
    <w:tmpl w:val="086EB8D4"/>
    <w:lvl w:ilvl="0" w:tplc="4F26C304">
      <w:start w:val="1"/>
      <w:numFmt w:val="bullet"/>
      <w:lvlText w:val=""/>
      <w:lvlJc w:val="left"/>
      <w:pPr>
        <w:ind w:left="218" w:hanging="360"/>
      </w:pPr>
      <w:rPr>
        <w:rFonts w:ascii="Wingdings" w:eastAsia="Times New Roman" w:hAnsi="Wingdings" w:cs="Times New Roman" w:hint="default"/>
      </w:rPr>
    </w:lvl>
    <w:lvl w:ilvl="1" w:tplc="40090003" w:tentative="1">
      <w:start w:val="1"/>
      <w:numFmt w:val="bullet"/>
      <w:lvlText w:val="o"/>
      <w:lvlJc w:val="left"/>
      <w:pPr>
        <w:ind w:left="938" w:hanging="360"/>
      </w:pPr>
      <w:rPr>
        <w:rFonts w:ascii="Courier New" w:hAnsi="Courier New" w:cs="Courier New" w:hint="default"/>
      </w:rPr>
    </w:lvl>
    <w:lvl w:ilvl="2" w:tplc="40090005" w:tentative="1">
      <w:start w:val="1"/>
      <w:numFmt w:val="bullet"/>
      <w:lvlText w:val=""/>
      <w:lvlJc w:val="left"/>
      <w:pPr>
        <w:ind w:left="1658" w:hanging="360"/>
      </w:pPr>
      <w:rPr>
        <w:rFonts w:ascii="Wingdings" w:hAnsi="Wingdings" w:hint="default"/>
      </w:rPr>
    </w:lvl>
    <w:lvl w:ilvl="3" w:tplc="40090001" w:tentative="1">
      <w:start w:val="1"/>
      <w:numFmt w:val="bullet"/>
      <w:lvlText w:val=""/>
      <w:lvlJc w:val="left"/>
      <w:pPr>
        <w:ind w:left="2378" w:hanging="360"/>
      </w:pPr>
      <w:rPr>
        <w:rFonts w:ascii="Symbol" w:hAnsi="Symbol" w:hint="default"/>
      </w:rPr>
    </w:lvl>
    <w:lvl w:ilvl="4" w:tplc="40090003" w:tentative="1">
      <w:start w:val="1"/>
      <w:numFmt w:val="bullet"/>
      <w:lvlText w:val="o"/>
      <w:lvlJc w:val="left"/>
      <w:pPr>
        <w:ind w:left="3098" w:hanging="360"/>
      </w:pPr>
      <w:rPr>
        <w:rFonts w:ascii="Courier New" w:hAnsi="Courier New" w:cs="Courier New" w:hint="default"/>
      </w:rPr>
    </w:lvl>
    <w:lvl w:ilvl="5" w:tplc="40090005" w:tentative="1">
      <w:start w:val="1"/>
      <w:numFmt w:val="bullet"/>
      <w:lvlText w:val=""/>
      <w:lvlJc w:val="left"/>
      <w:pPr>
        <w:ind w:left="3818" w:hanging="360"/>
      </w:pPr>
      <w:rPr>
        <w:rFonts w:ascii="Wingdings" w:hAnsi="Wingdings" w:hint="default"/>
      </w:rPr>
    </w:lvl>
    <w:lvl w:ilvl="6" w:tplc="40090001" w:tentative="1">
      <w:start w:val="1"/>
      <w:numFmt w:val="bullet"/>
      <w:lvlText w:val=""/>
      <w:lvlJc w:val="left"/>
      <w:pPr>
        <w:ind w:left="4538" w:hanging="360"/>
      </w:pPr>
      <w:rPr>
        <w:rFonts w:ascii="Symbol" w:hAnsi="Symbol" w:hint="default"/>
      </w:rPr>
    </w:lvl>
    <w:lvl w:ilvl="7" w:tplc="40090003" w:tentative="1">
      <w:start w:val="1"/>
      <w:numFmt w:val="bullet"/>
      <w:lvlText w:val="o"/>
      <w:lvlJc w:val="left"/>
      <w:pPr>
        <w:ind w:left="5258" w:hanging="360"/>
      </w:pPr>
      <w:rPr>
        <w:rFonts w:ascii="Courier New" w:hAnsi="Courier New" w:cs="Courier New" w:hint="default"/>
      </w:rPr>
    </w:lvl>
    <w:lvl w:ilvl="8" w:tplc="40090005" w:tentative="1">
      <w:start w:val="1"/>
      <w:numFmt w:val="bullet"/>
      <w:lvlText w:val=""/>
      <w:lvlJc w:val="left"/>
      <w:pPr>
        <w:ind w:left="5978" w:hanging="360"/>
      </w:pPr>
      <w:rPr>
        <w:rFonts w:ascii="Wingdings" w:hAnsi="Wingdings" w:hint="default"/>
      </w:rPr>
    </w:lvl>
  </w:abstractNum>
  <w:abstractNum w:abstractNumId="21" w15:restartNumberingAfterBreak="0">
    <w:nsid w:val="368546C1"/>
    <w:multiLevelType w:val="hybridMultilevel"/>
    <w:tmpl w:val="1A7EA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8113620"/>
    <w:multiLevelType w:val="hybridMultilevel"/>
    <w:tmpl w:val="6EDED932"/>
    <w:lvl w:ilvl="0" w:tplc="3D648E4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81A741A"/>
    <w:multiLevelType w:val="multilevel"/>
    <w:tmpl w:val="BF54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4C622B"/>
    <w:multiLevelType w:val="hybridMultilevel"/>
    <w:tmpl w:val="8C5E9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99663E0"/>
    <w:multiLevelType w:val="hybridMultilevel"/>
    <w:tmpl w:val="8B907D20"/>
    <w:lvl w:ilvl="0" w:tplc="4B7ADD8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E863290"/>
    <w:multiLevelType w:val="hybridMultilevel"/>
    <w:tmpl w:val="795C4C98"/>
    <w:lvl w:ilvl="0" w:tplc="3AEC028E">
      <w:start w:val="1"/>
      <w:numFmt w:val="bullet"/>
      <w:lvlText w:val=""/>
      <w:lvlJc w:val="left"/>
      <w:pPr>
        <w:ind w:left="720" w:hanging="360"/>
      </w:pPr>
      <w:rPr>
        <w:rFonts w:ascii="Wingdings" w:eastAsia="Times New Roman"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1684907"/>
    <w:multiLevelType w:val="hybridMultilevel"/>
    <w:tmpl w:val="BD8083E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1F26FE0"/>
    <w:multiLevelType w:val="multilevel"/>
    <w:tmpl w:val="8662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2B3851"/>
    <w:multiLevelType w:val="hybridMultilevel"/>
    <w:tmpl w:val="A9A24968"/>
    <w:lvl w:ilvl="0" w:tplc="D7E88C9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8F6118F"/>
    <w:multiLevelType w:val="hybridMultilevel"/>
    <w:tmpl w:val="E892BDEC"/>
    <w:lvl w:ilvl="0" w:tplc="40090011">
      <w:start w:val="1"/>
      <w:numFmt w:val="decimal"/>
      <w:lvlText w:val="%1)"/>
      <w:lvlJc w:val="left"/>
      <w:pPr>
        <w:ind w:left="720" w:hanging="360"/>
      </w:pPr>
      <w:rPr>
        <w:rFonts w:hint="default"/>
        <w:b w:val="0"/>
        <w:bCs/>
        <w:color w:val="auto"/>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07F2F08"/>
    <w:multiLevelType w:val="multilevel"/>
    <w:tmpl w:val="1924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0750EE"/>
    <w:multiLevelType w:val="hybridMultilevel"/>
    <w:tmpl w:val="29F4CDC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2FC74AB"/>
    <w:multiLevelType w:val="hybridMultilevel"/>
    <w:tmpl w:val="1908B8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92260BE"/>
    <w:multiLevelType w:val="hybridMultilevel"/>
    <w:tmpl w:val="465EE21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DD36E0E"/>
    <w:multiLevelType w:val="multilevel"/>
    <w:tmpl w:val="AD82E3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5"/>
  </w:num>
  <w:num w:numId="5">
    <w:abstractNumId w:val="30"/>
  </w:num>
  <w:num w:numId="6">
    <w:abstractNumId w:val="27"/>
  </w:num>
  <w:num w:numId="7">
    <w:abstractNumId w:val="34"/>
  </w:num>
  <w:num w:numId="8">
    <w:abstractNumId w:val="28"/>
  </w:num>
  <w:num w:numId="9">
    <w:abstractNumId w:val="2"/>
  </w:num>
  <w:num w:numId="10">
    <w:abstractNumId w:val="1"/>
  </w:num>
  <w:num w:numId="11">
    <w:abstractNumId w:val="26"/>
  </w:num>
  <w:num w:numId="12">
    <w:abstractNumId w:val="11"/>
  </w:num>
  <w:num w:numId="13">
    <w:abstractNumId w:val="18"/>
  </w:num>
  <w:num w:numId="14">
    <w:abstractNumId w:val="16"/>
  </w:num>
  <w:num w:numId="15">
    <w:abstractNumId w:val="19"/>
  </w:num>
  <w:num w:numId="16">
    <w:abstractNumId w:val="23"/>
  </w:num>
  <w:num w:numId="17">
    <w:abstractNumId w:val="6"/>
  </w:num>
  <w:num w:numId="18">
    <w:abstractNumId w:val="13"/>
  </w:num>
  <w:num w:numId="19">
    <w:abstractNumId w:val="32"/>
  </w:num>
  <w:num w:numId="20">
    <w:abstractNumId w:val="4"/>
  </w:num>
  <w:num w:numId="21">
    <w:abstractNumId w:val="25"/>
  </w:num>
  <w:num w:numId="22">
    <w:abstractNumId w:val="29"/>
  </w:num>
  <w:num w:numId="23">
    <w:abstractNumId w:val="22"/>
  </w:num>
  <w:num w:numId="24">
    <w:abstractNumId w:val="9"/>
  </w:num>
  <w:num w:numId="25">
    <w:abstractNumId w:val="10"/>
  </w:num>
  <w:num w:numId="26">
    <w:abstractNumId w:val="3"/>
  </w:num>
  <w:num w:numId="27">
    <w:abstractNumId w:val="35"/>
  </w:num>
  <w:num w:numId="28">
    <w:abstractNumId w:val="17"/>
  </w:num>
  <w:num w:numId="29">
    <w:abstractNumId w:val="20"/>
  </w:num>
  <w:num w:numId="30">
    <w:abstractNumId w:val="33"/>
  </w:num>
  <w:num w:numId="31">
    <w:abstractNumId w:val="7"/>
  </w:num>
  <w:num w:numId="32">
    <w:abstractNumId w:val="21"/>
  </w:num>
  <w:num w:numId="33">
    <w:abstractNumId w:val="24"/>
  </w:num>
  <w:num w:numId="34">
    <w:abstractNumId w:val="14"/>
  </w:num>
  <w:num w:numId="35">
    <w:abstractNumId w:val="12"/>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B8B"/>
    <w:rsid w:val="00032E27"/>
    <w:rsid w:val="002B0432"/>
    <w:rsid w:val="0030671D"/>
    <w:rsid w:val="00364080"/>
    <w:rsid w:val="003A5B94"/>
    <w:rsid w:val="00722575"/>
    <w:rsid w:val="00A6425A"/>
    <w:rsid w:val="00AB21D4"/>
    <w:rsid w:val="00D95B8B"/>
    <w:rsid w:val="00F10E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829C"/>
  <w15:chartTrackingRefBased/>
  <w15:docId w15:val="{B192727A-82B6-4654-8AEA-0C2B6ACC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95B8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D95B8B"/>
    <w:pPr>
      <w:keepNext/>
      <w:outlineLvl w:val="0"/>
    </w:pPr>
    <w:rPr>
      <w:sz w:val="61"/>
    </w:rPr>
  </w:style>
  <w:style w:type="paragraph" w:styleId="Heading2">
    <w:name w:val="heading 2"/>
    <w:basedOn w:val="Normal"/>
    <w:next w:val="Normal"/>
    <w:link w:val="Heading2Char"/>
    <w:uiPriority w:val="9"/>
    <w:unhideWhenUsed/>
    <w:qFormat/>
    <w:rsid w:val="00D95B8B"/>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D95B8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semiHidden/>
    <w:unhideWhenUsed/>
    <w:qFormat/>
    <w:rsid w:val="00D95B8B"/>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5B8B"/>
    <w:rPr>
      <w:rFonts w:ascii="Times New Roman" w:eastAsia="Times New Roman" w:hAnsi="Times New Roman" w:cs="Times New Roman"/>
      <w:sz w:val="61"/>
      <w:szCs w:val="24"/>
      <w:lang w:val="en-US"/>
    </w:rPr>
  </w:style>
  <w:style w:type="character" w:customStyle="1" w:styleId="Heading2Char">
    <w:name w:val="Heading 2 Char"/>
    <w:basedOn w:val="DefaultParagraphFont"/>
    <w:link w:val="Heading2"/>
    <w:uiPriority w:val="9"/>
    <w:rsid w:val="00D95B8B"/>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semiHidden/>
    <w:rsid w:val="00D95B8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semiHidden/>
    <w:rsid w:val="00D95B8B"/>
    <w:rPr>
      <w:rFonts w:ascii="Garamond (PCL6)" w:eastAsia="Times New Roman" w:hAnsi="Garamond (PCL6)" w:cs="Times New Roman"/>
      <w:b/>
      <w:bCs/>
      <w:color w:val="40458C"/>
      <w:sz w:val="24"/>
      <w:szCs w:val="44"/>
      <w:lang w:val="en-GB"/>
    </w:rPr>
  </w:style>
  <w:style w:type="character" w:styleId="Hyperlink">
    <w:name w:val="Hyperlink"/>
    <w:basedOn w:val="DefaultParagraphFont"/>
    <w:uiPriority w:val="99"/>
    <w:unhideWhenUsed/>
    <w:rsid w:val="00D95B8B"/>
    <w:rPr>
      <w:color w:val="0000FF"/>
      <w:u w:val="single"/>
    </w:rPr>
  </w:style>
  <w:style w:type="paragraph" w:styleId="TOC1">
    <w:name w:val="toc 1"/>
    <w:basedOn w:val="Normal"/>
    <w:next w:val="Normal"/>
    <w:autoRedefine/>
    <w:uiPriority w:val="39"/>
    <w:unhideWhenUsed/>
    <w:rsid w:val="00D95B8B"/>
    <w:pPr>
      <w:tabs>
        <w:tab w:val="right" w:leader="dot" w:pos="9217"/>
      </w:tabs>
    </w:pPr>
  </w:style>
  <w:style w:type="paragraph" w:styleId="TOC2">
    <w:name w:val="toc 2"/>
    <w:basedOn w:val="Normal"/>
    <w:next w:val="Normal"/>
    <w:autoRedefine/>
    <w:uiPriority w:val="39"/>
    <w:unhideWhenUsed/>
    <w:rsid w:val="00D95B8B"/>
    <w:pPr>
      <w:spacing w:after="100"/>
      <w:ind w:left="240"/>
    </w:pPr>
  </w:style>
  <w:style w:type="paragraph" w:styleId="BodyText3">
    <w:name w:val="Body Text 3"/>
    <w:basedOn w:val="Normal"/>
    <w:link w:val="BodyText3Char"/>
    <w:semiHidden/>
    <w:unhideWhenUsed/>
    <w:rsid w:val="00D95B8B"/>
    <w:pPr>
      <w:overflowPunct w:val="0"/>
      <w:autoSpaceDE w:val="0"/>
      <w:autoSpaceDN w:val="0"/>
      <w:adjustRightInd w:val="0"/>
      <w:jc w:val="both"/>
    </w:pPr>
    <w:rPr>
      <w:rFonts w:ascii="TimesNewRomanPSMT" w:hAnsi="TimesNewRomanPSMT"/>
      <w:szCs w:val="20"/>
    </w:rPr>
  </w:style>
  <w:style w:type="character" w:customStyle="1" w:styleId="BodyText3Char">
    <w:name w:val="Body Text 3 Char"/>
    <w:basedOn w:val="DefaultParagraphFont"/>
    <w:link w:val="BodyText3"/>
    <w:semiHidden/>
    <w:rsid w:val="00D95B8B"/>
    <w:rPr>
      <w:rFonts w:ascii="TimesNewRomanPSMT" w:eastAsia="Times New Roman" w:hAnsi="TimesNewRomanPSMT" w:cs="Times New Roman"/>
      <w:sz w:val="24"/>
      <w:szCs w:val="20"/>
      <w:lang w:val="en-US"/>
    </w:rPr>
  </w:style>
  <w:style w:type="paragraph" w:styleId="ListParagraph">
    <w:name w:val="List Paragraph"/>
    <w:basedOn w:val="Normal"/>
    <w:uiPriority w:val="34"/>
    <w:qFormat/>
    <w:rsid w:val="00D95B8B"/>
    <w:pPr>
      <w:ind w:left="720"/>
      <w:contextualSpacing/>
    </w:pPr>
  </w:style>
  <w:style w:type="paragraph" w:styleId="NormalWeb">
    <w:name w:val="Normal (Web)"/>
    <w:basedOn w:val="Normal"/>
    <w:uiPriority w:val="99"/>
    <w:unhideWhenUsed/>
    <w:rsid w:val="00D95B8B"/>
    <w:pPr>
      <w:spacing w:before="100" w:beforeAutospacing="1" w:after="100" w:afterAutospacing="1"/>
    </w:pPr>
    <w:rPr>
      <w:lang w:val="en-IN" w:eastAsia="en-IN"/>
    </w:rPr>
  </w:style>
  <w:style w:type="character" w:styleId="HTMLCite">
    <w:name w:val="HTML Cite"/>
    <w:basedOn w:val="DefaultParagraphFont"/>
    <w:uiPriority w:val="99"/>
    <w:semiHidden/>
    <w:unhideWhenUsed/>
    <w:rsid w:val="00D95B8B"/>
    <w:rPr>
      <w:i/>
      <w:iCs/>
    </w:rPr>
  </w:style>
  <w:style w:type="paragraph" w:styleId="Header">
    <w:name w:val="header"/>
    <w:basedOn w:val="Normal"/>
    <w:link w:val="HeaderChar"/>
    <w:uiPriority w:val="99"/>
    <w:unhideWhenUsed/>
    <w:rsid w:val="00D95B8B"/>
    <w:pPr>
      <w:tabs>
        <w:tab w:val="center" w:pos="4513"/>
        <w:tab w:val="right" w:pos="9026"/>
      </w:tabs>
    </w:pPr>
  </w:style>
  <w:style w:type="character" w:customStyle="1" w:styleId="HeaderChar">
    <w:name w:val="Header Char"/>
    <w:basedOn w:val="DefaultParagraphFont"/>
    <w:link w:val="Header"/>
    <w:uiPriority w:val="99"/>
    <w:rsid w:val="00D95B8B"/>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D95B8B"/>
    <w:pPr>
      <w:tabs>
        <w:tab w:val="center" w:pos="4513"/>
        <w:tab w:val="right" w:pos="9026"/>
      </w:tabs>
    </w:pPr>
  </w:style>
  <w:style w:type="character" w:customStyle="1" w:styleId="FooterChar">
    <w:name w:val="Footer Char"/>
    <w:basedOn w:val="DefaultParagraphFont"/>
    <w:link w:val="Footer"/>
    <w:uiPriority w:val="99"/>
    <w:rsid w:val="00D95B8B"/>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D95B8B"/>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D95B8B"/>
    <w:rPr>
      <w:color w:val="605E5C"/>
      <w:shd w:val="clear" w:color="auto" w:fill="E1DFDD"/>
    </w:rPr>
  </w:style>
  <w:style w:type="character" w:styleId="PlaceholderText">
    <w:name w:val="Placeholder Text"/>
    <w:basedOn w:val="DefaultParagraphFont"/>
    <w:uiPriority w:val="99"/>
    <w:semiHidden/>
    <w:rsid w:val="00D95B8B"/>
    <w:rPr>
      <w:color w:val="808080"/>
    </w:rPr>
  </w:style>
  <w:style w:type="character" w:styleId="Emphasis">
    <w:name w:val="Emphasis"/>
    <w:basedOn w:val="DefaultParagraphFont"/>
    <w:uiPriority w:val="20"/>
    <w:qFormat/>
    <w:rsid w:val="00D95B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hiscox.co.uk/business-blog/4-business-metrics-every-consultant-needs-to-understand-the-bernard-marr-colum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wikihow.com/Measure-Company-Growth"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ikihow.com/Write-a-Business-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24</Pages>
  <Words>5380</Words>
  <Characters>30671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udani</dc:creator>
  <cp:keywords/>
  <dc:description/>
  <cp:lastModifiedBy>nisha udani</cp:lastModifiedBy>
  <cp:revision>7</cp:revision>
  <dcterms:created xsi:type="dcterms:W3CDTF">2019-10-08T13:08:00Z</dcterms:created>
  <dcterms:modified xsi:type="dcterms:W3CDTF">2019-10-08T13:34:00Z</dcterms:modified>
</cp:coreProperties>
</file>