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9CC9C" w14:textId="77777777" w:rsidR="001835B8" w:rsidRPr="0004243A" w:rsidRDefault="001835B8" w:rsidP="001835B8">
      <w:pPr>
        <w:rPr>
          <w:rFonts w:ascii="Times" w:hAnsi="Times" w:cs="Times"/>
          <w:b/>
          <w:sz w:val="22"/>
          <w:szCs w:val="22"/>
        </w:rPr>
      </w:pPr>
      <w:r>
        <w:rPr>
          <w:rFonts w:ascii="Times" w:hAnsi="Times" w:cs="Times"/>
          <w:b/>
          <w:sz w:val="22"/>
          <w:szCs w:val="22"/>
        </w:rPr>
        <w:t>Project c</w:t>
      </w:r>
      <w:r w:rsidRPr="0004243A">
        <w:rPr>
          <w:rFonts w:ascii="Times" w:hAnsi="Times" w:cs="Times"/>
          <w:b/>
          <w:sz w:val="22"/>
          <w:szCs w:val="22"/>
        </w:rPr>
        <w:t>hanges and completed elements</w:t>
      </w:r>
    </w:p>
    <w:p w14:paraId="464B53BD" w14:textId="77777777" w:rsidR="001835B8" w:rsidRDefault="001835B8" w:rsidP="001835B8">
      <w:pPr>
        <w:rPr>
          <w:rFonts w:ascii="Times" w:hAnsi="Times" w:cs="Times"/>
          <w:sz w:val="22"/>
          <w:szCs w:val="22"/>
        </w:rPr>
      </w:pPr>
      <w:r>
        <w:rPr>
          <w:rFonts w:ascii="Times" w:hAnsi="Times" w:cs="Times"/>
          <w:sz w:val="22"/>
          <w:szCs w:val="22"/>
        </w:rPr>
        <w:t xml:space="preserve">The project has evolved since its conception, and </w:t>
      </w:r>
      <w:r w:rsidRPr="0004243A">
        <w:rPr>
          <w:rFonts w:ascii="Times" w:hAnsi="Times" w:cs="Times"/>
          <w:sz w:val="22"/>
          <w:szCs w:val="22"/>
        </w:rPr>
        <w:t xml:space="preserve">many plans </w:t>
      </w:r>
      <w:r>
        <w:rPr>
          <w:rFonts w:ascii="Times" w:hAnsi="Times" w:cs="Times"/>
          <w:sz w:val="22"/>
          <w:szCs w:val="22"/>
        </w:rPr>
        <w:t xml:space="preserve">been adjusted or abandoned in the last decade. This section summarizes the revisions to the proposal since the original NWDA design in the 1990s. </w:t>
      </w:r>
    </w:p>
    <w:p w14:paraId="52D8560C" w14:textId="77777777" w:rsidR="001835B8" w:rsidRPr="00043DAE" w:rsidRDefault="001835B8" w:rsidP="001835B8">
      <w:pPr>
        <w:tabs>
          <w:tab w:val="left" w:pos="4815"/>
        </w:tabs>
        <w:rPr>
          <w:rFonts w:ascii="Times New Roman" w:hAnsi="Times New Roman" w:cs="Times New Roman"/>
          <w:sz w:val="22"/>
          <w:szCs w:val="22"/>
        </w:rPr>
      </w:pPr>
      <w:r w:rsidRPr="00043DAE">
        <w:rPr>
          <w:rFonts w:ascii="Times New Roman" w:hAnsi="Times New Roman" w:cs="Times New Roman"/>
          <w:sz w:val="22"/>
          <w:szCs w:val="22"/>
        </w:rPr>
        <w:tab/>
      </w:r>
    </w:p>
    <w:p w14:paraId="5069E2C6" w14:textId="77777777" w:rsidR="001835B8" w:rsidRPr="004326EE" w:rsidRDefault="001835B8" w:rsidP="001835B8">
      <w:pPr>
        <w:tabs>
          <w:tab w:val="left" w:pos="4815"/>
        </w:tabs>
        <w:rPr>
          <w:rFonts w:ascii="Times New Roman" w:hAnsi="Times New Roman" w:cs="Times New Roman"/>
          <w:sz w:val="22"/>
          <w:szCs w:val="22"/>
        </w:rPr>
      </w:pPr>
      <w:r w:rsidRPr="004326EE">
        <w:rPr>
          <w:rFonts w:ascii="Times New Roman" w:hAnsi="Times New Roman" w:cs="Times New Roman"/>
          <w:sz w:val="22"/>
          <w:szCs w:val="22"/>
        </w:rPr>
        <w:t>The locations of Manas and Sankosh Dams have been adjusted</w:t>
      </w:r>
      <w:r>
        <w:rPr>
          <w:rFonts w:ascii="Times New Roman" w:hAnsi="Times New Roman" w:cs="Times New Roman"/>
          <w:sz w:val="22"/>
          <w:szCs w:val="22"/>
        </w:rPr>
        <w:t>,</w:t>
      </w:r>
      <w:r w:rsidRPr="004326EE">
        <w:rPr>
          <w:rFonts w:ascii="Times New Roman" w:hAnsi="Times New Roman" w:cs="Times New Roman"/>
          <w:sz w:val="22"/>
          <w:szCs w:val="22"/>
        </w:rPr>
        <w:t xml:space="preserve"> and the Sankosh Dam height reduced to address concerns over inundation of nature reserves. </w:t>
      </w:r>
      <w:r>
        <w:rPr>
          <w:rFonts w:ascii="Times New Roman" w:hAnsi="Times New Roman" w:cs="Times New Roman"/>
          <w:sz w:val="22"/>
          <w:szCs w:val="22"/>
        </w:rPr>
        <w:t xml:space="preserve">The Jogighopa link canal, originally considered as a possible alternative to link canal 1 involving diversions directly from the Brahmaputra, was formally dismissed in 2014 and will not be revisited. </w:t>
      </w:r>
      <w:r w:rsidRPr="004326EE">
        <w:rPr>
          <w:rFonts w:ascii="Times New Roman" w:hAnsi="Times New Roman" w:cs="Times New Roman"/>
          <w:sz w:val="22"/>
          <w:szCs w:val="22"/>
        </w:rPr>
        <w:t>The Manibhadra Dam has been removed from the plan, replaced by a new proposed dam at Barmul with adjusted operating specifications.</w:t>
      </w:r>
      <w:r>
        <w:rPr>
          <w:rFonts w:ascii="Times New Roman" w:hAnsi="Times New Roman" w:cs="Times New Roman"/>
          <w:sz w:val="22"/>
          <w:szCs w:val="22"/>
        </w:rPr>
        <w:t xml:space="preserve"> </w:t>
      </w:r>
      <w:r w:rsidRPr="004326EE">
        <w:rPr>
          <w:rFonts w:ascii="Times New Roman" w:hAnsi="Times New Roman" w:cs="Times New Roman"/>
          <w:sz w:val="22"/>
          <w:szCs w:val="22"/>
        </w:rPr>
        <w:t>Two weirs and one reservoir have been removed from link canal 28 (the Par-Tapi-Narmada link). Operating rules for the Daudhan Dam and link canal 10 (the Ken-Betwa link) have been updated, and the Mohanpura and Kundaliya Dams associated with link canal 9 (the Parbati-Chambal link) have been taken up independently by the government of Madhya Pradesh with increases in</w:t>
      </w:r>
      <w:r>
        <w:rPr>
          <w:rFonts w:ascii="Times New Roman" w:hAnsi="Times New Roman" w:cs="Times New Roman"/>
          <w:sz w:val="22"/>
          <w:szCs w:val="22"/>
        </w:rPr>
        <w:t xml:space="preserve"> proposed</w:t>
      </w:r>
      <w:r w:rsidRPr="004326EE">
        <w:rPr>
          <w:rFonts w:ascii="Times New Roman" w:hAnsi="Times New Roman" w:cs="Times New Roman"/>
          <w:sz w:val="22"/>
          <w:szCs w:val="22"/>
        </w:rPr>
        <w:t xml:space="preserve"> storage and release volumes. The Poornagiri </w:t>
      </w:r>
      <w:r>
        <w:rPr>
          <w:rFonts w:ascii="Times New Roman" w:hAnsi="Times New Roman" w:cs="Times New Roman"/>
          <w:sz w:val="22"/>
          <w:szCs w:val="22"/>
        </w:rPr>
        <w:t>Dam</w:t>
      </w:r>
      <w:r w:rsidRPr="004326EE">
        <w:rPr>
          <w:rFonts w:ascii="Times New Roman" w:hAnsi="Times New Roman" w:cs="Times New Roman"/>
          <w:sz w:val="22"/>
          <w:szCs w:val="22"/>
        </w:rPr>
        <w:t xml:space="preserve"> has become the Pancheswar Project, with Rupali Gad selected as the new proposed re-regulating dam and with inundation area reevaluated in 2015. The Barashetra Dam has become the Sapta Kosi High Dam Project with Chatra Barrage, and the Gandak Dam has become the Sapta Gandaki Project with storage and discharge values reduced. </w:t>
      </w:r>
    </w:p>
    <w:p w14:paraId="092DACA9" w14:textId="77777777" w:rsidR="001835B8" w:rsidRPr="004326EE" w:rsidRDefault="001835B8" w:rsidP="001835B8">
      <w:pPr>
        <w:tabs>
          <w:tab w:val="left" w:pos="4815"/>
        </w:tabs>
        <w:rPr>
          <w:rFonts w:ascii="Times New Roman" w:hAnsi="Times New Roman" w:cs="Times New Roman"/>
          <w:sz w:val="22"/>
          <w:szCs w:val="22"/>
        </w:rPr>
      </w:pPr>
    </w:p>
    <w:p w14:paraId="384583FF" w14:textId="77777777" w:rsidR="001835B8" w:rsidRDefault="001835B8" w:rsidP="001835B8">
      <w:pPr>
        <w:tabs>
          <w:tab w:val="left" w:pos="4815"/>
        </w:tabs>
        <w:rPr>
          <w:rFonts w:ascii="Times New Roman" w:hAnsi="Times New Roman" w:cs="Times New Roman"/>
          <w:sz w:val="22"/>
          <w:szCs w:val="22"/>
        </w:rPr>
      </w:pPr>
      <w:r w:rsidRPr="004326EE">
        <w:rPr>
          <w:rFonts w:ascii="Times New Roman" w:hAnsi="Times New Roman" w:cs="Times New Roman"/>
          <w:sz w:val="22"/>
          <w:szCs w:val="22"/>
        </w:rPr>
        <w:t>Most significantly</w:t>
      </w:r>
      <w:r>
        <w:rPr>
          <w:rFonts w:ascii="Times New Roman" w:hAnsi="Times New Roman" w:cs="Times New Roman"/>
          <w:sz w:val="22"/>
          <w:szCs w:val="22"/>
        </w:rPr>
        <w:t>, three structures associated with the project have already</w:t>
      </w:r>
      <w:r w:rsidRPr="004326EE">
        <w:rPr>
          <w:rFonts w:ascii="Times New Roman" w:hAnsi="Times New Roman" w:cs="Times New Roman"/>
          <w:sz w:val="22"/>
          <w:szCs w:val="22"/>
        </w:rPr>
        <w:t xml:space="preserve"> been completed. Link canal 18 connecting the Godavari and Krishna rivers opened without Polavaram D</w:t>
      </w:r>
      <w:r>
        <w:rPr>
          <w:rFonts w:ascii="Times New Roman" w:hAnsi="Times New Roman" w:cs="Times New Roman"/>
          <w:sz w:val="22"/>
          <w:szCs w:val="22"/>
        </w:rPr>
        <w:t>am in Septemb</w:t>
      </w:r>
      <w:bookmarkStart w:id="0" w:name="_GoBack"/>
      <w:bookmarkEnd w:id="0"/>
      <w:r>
        <w:rPr>
          <w:rFonts w:ascii="Times New Roman" w:hAnsi="Times New Roman" w:cs="Times New Roman"/>
          <w:sz w:val="22"/>
          <w:szCs w:val="22"/>
        </w:rPr>
        <w:t>er</w:t>
      </w:r>
      <w:r w:rsidRPr="004326EE">
        <w:rPr>
          <w:rFonts w:ascii="Times New Roman" w:hAnsi="Times New Roman" w:cs="Times New Roman"/>
          <w:sz w:val="22"/>
          <w:szCs w:val="22"/>
        </w:rPr>
        <w:t xml:space="preserve"> 2015. Kattalai Barrage on the Kaveri river was completed in 2014, associated with link canal 26. The Pulichintila Project is partially complete</w:t>
      </w:r>
      <w:r>
        <w:rPr>
          <w:rFonts w:ascii="Times New Roman" w:hAnsi="Times New Roman" w:cs="Times New Roman"/>
          <w:sz w:val="22"/>
          <w:szCs w:val="22"/>
        </w:rPr>
        <w:t>d</w:t>
      </w:r>
      <w:r w:rsidRPr="004326EE">
        <w:rPr>
          <w:rFonts w:ascii="Times New Roman" w:hAnsi="Times New Roman" w:cs="Times New Roman"/>
          <w:sz w:val="22"/>
          <w:szCs w:val="22"/>
        </w:rPr>
        <w:t xml:space="preserve"> as of 2014 and is now called the KL</w:t>
      </w:r>
      <w:r>
        <w:rPr>
          <w:rFonts w:ascii="Times New Roman" w:hAnsi="Times New Roman" w:cs="Times New Roman"/>
          <w:sz w:val="22"/>
          <w:szCs w:val="22"/>
        </w:rPr>
        <w:t xml:space="preserve"> </w:t>
      </w:r>
      <w:r w:rsidRPr="004326EE">
        <w:rPr>
          <w:rFonts w:ascii="Times New Roman" w:hAnsi="Times New Roman" w:cs="Times New Roman"/>
          <w:sz w:val="22"/>
          <w:szCs w:val="22"/>
        </w:rPr>
        <w:t>Rao Sagar Multipurpose Irrigation Project. Detailed Project Reports were released for four link canals in 2012</w:t>
      </w:r>
      <w:r>
        <w:rPr>
          <w:rFonts w:ascii="Times New Roman" w:hAnsi="Times New Roman" w:cs="Times New Roman"/>
          <w:sz w:val="22"/>
          <w:szCs w:val="22"/>
        </w:rPr>
        <w:t xml:space="preserve">, with the DPR for </w:t>
      </w:r>
      <w:r w:rsidRPr="004326EE">
        <w:rPr>
          <w:rFonts w:ascii="Times New Roman" w:hAnsi="Times New Roman" w:cs="Times New Roman"/>
          <w:sz w:val="22"/>
          <w:szCs w:val="22"/>
        </w:rPr>
        <w:t xml:space="preserve">link canal </w:t>
      </w:r>
      <w:r>
        <w:rPr>
          <w:rFonts w:ascii="Times New Roman" w:hAnsi="Times New Roman" w:cs="Times New Roman"/>
          <w:sz w:val="22"/>
          <w:szCs w:val="22"/>
        </w:rPr>
        <w:t xml:space="preserve">2 (the </w:t>
      </w:r>
      <w:r w:rsidRPr="004326EE">
        <w:rPr>
          <w:rFonts w:ascii="Times New Roman" w:hAnsi="Times New Roman" w:cs="Times New Roman"/>
          <w:sz w:val="22"/>
          <w:szCs w:val="22"/>
        </w:rPr>
        <w:t>Kosi</w:t>
      </w:r>
      <w:r>
        <w:rPr>
          <w:rFonts w:ascii="Times New Roman" w:hAnsi="Times New Roman" w:cs="Times New Roman"/>
          <w:sz w:val="22"/>
          <w:szCs w:val="22"/>
        </w:rPr>
        <w:t>-</w:t>
      </w:r>
      <w:r w:rsidRPr="004326EE">
        <w:rPr>
          <w:rFonts w:ascii="Times New Roman" w:hAnsi="Times New Roman" w:cs="Times New Roman"/>
          <w:sz w:val="22"/>
          <w:szCs w:val="22"/>
        </w:rPr>
        <w:t xml:space="preserve">Mechi </w:t>
      </w:r>
      <w:r>
        <w:rPr>
          <w:rFonts w:ascii="Times New Roman" w:hAnsi="Times New Roman" w:cs="Times New Roman"/>
          <w:sz w:val="22"/>
          <w:szCs w:val="22"/>
        </w:rPr>
        <w:t>link) suggesting that construction</w:t>
      </w:r>
      <w:r w:rsidRPr="004326EE">
        <w:rPr>
          <w:rFonts w:ascii="Times New Roman" w:hAnsi="Times New Roman" w:cs="Times New Roman"/>
          <w:sz w:val="22"/>
          <w:szCs w:val="22"/>
        </w:rPr>
        <w:t xml:space="preserve"> proceed immediately without </w:t>
      </w:r>
      <w:r>
        <w:rPr>
          <w:rFonts w:ascii="Times New Roman" w:hAnsi="Times New Roman" w:cs="Times New Roman"/>
          <w:sz w:val="22"/>
          <w:szCs w:val="22"/>
        </w:rPr>
        <w:t>the</w:t>
      </w:r>
      <w:r w:rsidRPr="004326EE">
        <w:rPr>
          <w:rFonts w:ascii="Times New Roman" w:hAnsi="Times New Roman" w:cs="Times New Roman"/>
          <w:sz w:val="22"/>
          <w:szCs w:val="22"/>
        </w:rPr>
        <w:t xml:space="preserve"> high dam, </w:t>
      </w:r>
      <w:r>
        <w:rPr>
          <w:rFonts w:ascii="Times New Roman" w:hAnsi="Times New Roman" w:cs="Times New Roman"/>
          <w:sz w:val="22"/>
          <w:szCs w:val="22"/>
        </w:rPr>
        <w:t>adding the</w:t>
      </w:r>
      <w:r w:rsidRPr="004326EE">
        <w:rPr>
          <w:rFonts w:ascii="Times New Roman" w:hAnsi="Times New Roman" w:cs="Times New Roman"/>
          <w:sz w:val="22"/>
          <w:szCs w:val="22"/>
        </w:rPr>
        <w:t xml:space="preserve"> dam later to increase capacity.</w:t>
      </w:r>
      <w:r w:rsidRPr="00043DAE">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5DE594BE" w14:textId="77777777" w:rsidR="00AC7248" w:rsidRDefault="00AC7248">
      <w:pPr>
        <w:rPr>
          <w:b/>
        </w:rPr>
      </w:pPr>
    </w:p>
    <w:p w14:paraId="4B882553" w14:textId="77777777" w:rsidR="00AC7248" w:rsidRPr="00AC7248" w:rsidRDefault="00AC7248">
      <w:pPr>
        <w:rPr>
          <w:b/>
        </w:rPr>
      </w:pPr>
    </w:p>
    <w:sectPr w:rsidR="00AC7248" w:rsidRPr="00AC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48"/>
    <w:rsid w:val="001835B8"/>
    <w:rsid w:val="001B25F6"/>
    <w:rsid w:val="007A4AED"/>
    <w:rsid w:val="00AC7248"/>
    <w:rsid w:val="00DE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F8C1"/>
  <w15:chartTrackingRefBased/>
  <w15:docId w15:val="{52229782-669E-4D52-8034-A0FBAA97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5B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35B8"/>
    <w:rPr>
      <w:sz w:val="18"/>
      <w:szCs w:val="18"/>
    </w:rPr>
  </w:style>
  <w:style w:type="paragraph" w:styleId="CommentText">
    <w:name w:val="annotation text"/>
    <w:basedOn w:val="Normal"/>
    <w:link w:val="CommentTextChar"/>
    <w:uiPriority w:val="99"/>
    <w:semiHidden/>
    <w:unhideWhenUsed/>
    <w:rsid w:val="001835B8"/>
  </w:style>
  <w:style w:type="character" w:customStyle="1" w:styleId="CommentTextChar">
    <w:name w:val="Comment Text Char"/>
    <w:basedOn w:val="DefaultParagraphFont"/>
    <w:link w:val="CommentText"/>
    <w:uiPriority w:val="99"/>
    <w:semiHidden/>
    <w:rsid w:val="001835B8"/>
    <w:rPr>
      <w:rFonts w:eastAsiaTheme="minorEastAsia"/>
      <w:sz w:val="24"/>
      <w:szCs w:val="24"/>
    </w:rPr>
  </w:style>
  <w:style w:type="paragraph" w:styleId="BalloonText">
    <w:name w:val="Balloon Text"/>
    <w:basedOn w:val="Normal"/>
    <w:link w:val="BalloonTextChar"/>
    <w:uiPriority w:val="99"/>
    <w:semiHidden/>
    <w:unhideWhenUsed/>
    <w:rsid w:val="001835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5B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Higgins</dc:creator>
  <cp:keywords/>
  <dc:description/>
  <cp:lastModifiedBy>Stephanie Higgins</cp:lastModifiedBy>
  <cp:revision>2</cp:revision>
  <dcterms:created xsi:type="dcterms:W3CDTF">2016-12-18T23:03:00Z</dcterms:created>
  <dcterms:modified xsi:type="dcterms:W3CDTF">2016-12-19T03:26:00Z</dcterms:modified>
</cp:coreProperties>
</file>