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3BEC4CBA" w14:textId="0BAE2A73" w:rsidR="00DE6F04" w:rsidRPr="00ED21D1" w:rsidRDefault="025DBB92" w:rsidP="025DBB92">
      <w:pPr>
        <w:jc w:val="both"/>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Pr>
          <w:rFonts w:eastAsia="Times New Roman" w:cs="Times New Roman"/>
          <w:color w:val="222222"/>
          <w:sz w:val="24"/>
          <w:szCs w:val="24"/>
        </w:rPr>
        <w:t>Ctherm</w:t>
      </w:r>
      <w:proofErr w:type="spellEnd"/>
      <w:r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3800DD85" w14:textId="75A22004" w:rsidR="00DE6F04" w:rsidRPr="00ED21D1" w:rsidRDefault="0054510C" w:rsidP="025DBB92">
      <w:pPr>
        <w:ind w:left="720"/>
        <w:jc w:val="both"/>
      </w:pPr>
      <w:r>
        <w:rPr>
          <w:rFonts w:cs="Times New Roman"/>
          <w:color w:val="2E74B5" w:themeColor="accent1" w:themeShade="BF"/>
          <w:sz w:val="24"/>
          <w:szCs w:val="24"/>
        </w:rPr>
        <w:t xml:space="preserve">This xx section of this study evaluates the thermodynamics of ethanol production pathway  </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166A17D0" w14:textId="239B1DC3" w:rsidR="00DE6F04" w:rsidRPr="00ED21D1" w:rsidRDefault="0054510C" w:rsidP="025DBB92">
      <w:pPr>
        <w:ind w:left="720"/>
        <w:jc w:val="both"/>
      </w:pPr>
      <w:r>
        <w:rPr>
          <w:rFonts w:cs="Times New Roman"/>
          <w:color w:val="2E74B5" w:themeColor="accent1" w:themeShade="BF"/>
          <w:sz w:val="24"/>
          <w:szCs w:val="24"/>
        </w:rPr>
        <w:t xml:space="preserve">Pathway infeasibility cannot be resolved by a simple addition of additional reactions. Thus, addition of alternate pathways which consume precursor metabolites would not impact the thermodynamics of bottleneck reactions. </w:t>
      </w:r>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fig 2), the ratio is NADH/NAD+ = 1/100, this is two orders of magnitude smaller than the experimental values in Tian 2017 (~1/1 ratio); the simulation for NADPH/NADP = 1/25 while the experimental ratio reported in Tian 2017 data is 15/1, again two orders of magnitude </w:t>
      </w:r>
      <w:r w:rsidRPr="025DBB92">
        <w:rPr>
          <w:rFonts w:eastAsia="Times New Roman" w:cs="Times New Roman"/>
          <w:color w:val="222222"/>
          <w:sz w:val="24"/>
          <w:szCs w:val="24"/>
        </w:rPr>
        <w:lastRenderedPageBreak/>
        <w:t xml:space="preserve">different.  There seems to be some major issues with the analysis aligning with experimental data or there is confusion as to what experimental data is relevant.  </w:t>
      </w:r>
    </w:p>
    <w:p w14:paraId="01FFE0FF"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5DFD2BDF"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3D2BC685" w:rsidR="00DE6F04" w:rsidRPr="00ED21D1" w:rsidRDefault="0054510C" w:rsidP="025DBB92">
      <w:pPr>
        <w:ind w:left="720"/>
        <w:jc w:val="both"/>
      </w:pPr>
      <w:r>
        <w:rPr>
          <w:rFonts w:cs="Times New Roman"/>
          <w:color w:val="2E74B5" w:themeColor="accent1" w:themeShade="BF"/>
          <w:sz w:val="24"/>
          <w:szCs w:val="24"/>
        </w:rPr>
        <w:t>The model does not distinguish between the various forms of carbon dioxide or bicarbonate</w:t>
      </w:r>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1FBA8950" w:rsidR="00DE6F04" w:rsidRPr="00ED21D1" w:rsidRDefault="00AC125F" w:rsidP="025DBB92">
      <w:pPr>
        <w:ind w:left="720"/>
        <w:jc w:val="both"/>
      </w:pPr>
      <w:r>
        <w:rPr>
          <w:rFonts w:cs="Times New Roman"/>
          <w:color w:val="2E74B5" w:themeColor="accent1" w:themeShade="BF"/>
          <w:sz w:val="24"/>
          <w:szCs w:val="24"/>
        </w:rPr>
        <w:t xml:space="preserve">Spontaneous decarboxylation of OAA would indicate that the thermodynamics of the step is thermodynamically favorable or in other words always the </w:t>
      </w:r>
      <w:proofErr w:type="spellStart"/>
      <w:r>
        <w:rPr>
          <w:rFonts w:cs="Times New Roman"/>
          <w:color w:val="2E74B5" w:themeColor="accent1" w:themeShade="BF"/>
          <w:sz w:val="24"/>
          <w:szCs w:val="24"/>
        </w:rPr>
        <w:t>gibbs</w:t>
      </w:r>
      <w:proofErr w:type="spellEnd"/>
      <w:r>
        <w:rPr>
          <w:rFonts w:cs="Times New Roman"/>
          <w:color w:val="2E74B5" w:themeColor="accent1" w:themeShade="BF"/>
          <w:sz w:val="24"/>
          <w:szCs w:val="24"/>
        </w:rPr>
        <w:t xml:space="preserve"> free energy change is negative</w:t>
      </w:r>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r w:rsidRPr="025DBB92">
        <w:rPr>
          <w:rFonts w:eastAsia="Times New Roman" w:cs="Times New Roman"/>
          <w:color w:val="222222"/>
          <w:sz w:val="24"/>
          <w:szCs w:val="24"/>
        </w:rPr>
        <w:t>Fig 2 only shows 4 of the 8 considered metabolites, adding the other profiles would be useful</w:t>
      </w:r>
    </w:p>
    <w:p w14:paraId="7DD63EF6" w14:textId="0045E149" w:rsidR="00DE6F04" w:rsidRPr="00ED21D1" w:rsidRDefault="025DBB92" w:rsidP="025DBB92">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table xxx. </w:t>
      </w:r>
      <w:bookmarkStart w:id="0" w:name="_GoBack"/>
      <w:bookmarkEnd w:id="0"/>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025DBB92" w:rsidP="025DBB92">
      <w:pPr>
        <w:jc w:val="both"/>
      </w:pPr>
      <w:r w:rsidRPr="025DBB92">
        <w:rPr>
          <w:rFonts w:eastAsia="Times New Roman" w:cs="Times New Roman"/>
          <w:color w:val="222222"/>
          <w:sz w:val="24"/>
          <w:szCs w:val="24"/>
        </w:rPr>
        <w:t>Table 1: what is the error of the metabolite measurements, why aren’t all three time points listed to facilitate communication?</w:t>
      </w:r>
    </w:p>
    <w:p w14:paraId="34F6F906"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30B56BE5" w14:textId="19D41FFC" w:rsidR="00DE6F04" w:rsidRPr="00ED21D1" w:rsidRDefault="00DE6F04" w:rsidP="025DBB92">
      <w:pPr>
        <w:jc w:val="both"/>
        <w:rPr>
          <w:rFonts w:eastAsia="Times New Roman" w:cs="Times New Roman"/>
          <w:color w:val="222222"/>
          <w:sz w:val="24"/>
          <w:szCs w:val="24"/>
        </w:rPr>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1F70AD4B" w14:textId="59C1DC9F" w:rsidR="00DE6F04" w:rsidRPr="00ED21D1" w:rsidRDefault="00DE6F04" w:rsidP="025DBB92">
      <w:pPr>
        <w:jc w:val="both"/>
        <w:rPr>
          <w:rFonts w:eastAsia="Times New Roman" w:cs="Times New Roman"/>
          <w:color w:val="222222"/>
          <w:sz w:val="24"/>
          <w:szCs w:val="24"/>
        </w:rPr>
      </w:pPr>
    </w:p>
    <w:p w14:paraId="18F6A406" w14:textId="3555C65B" w:rsidR="00DE6F04" w:rsidRPr="00ED21D1" w:rsidRDefault="025DBB92" w:rsidP="025DBB92">
      <w:pPr>
        <w:jc w:val="both"/>
      </w:pPr>
      <w:r w:rsidRPr="025DBB92">
        <w:rPr>
          <w:rFonts w:eastAsia="Times New Roman" w:cs="Times New Roman"/>
          <w:color w:val="222222"/>
          <w:sz w:val="24"/>
          <w:szCs w:val="24"/>
        </w:rPr>
        <w:lastRenderedPageBreak/>
        <w:t>Table 4: the values need units</w:t>
      </w:r>
    </w:p>
    <w:p w14:paraId="50A4F8A9"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025DBB92" w:rsidP="025DBB92">
      <w:pPr>
        <w:jc w:val="both"/>
      </w:pPr>
      <w:r w:rsidRPr="025DBB92">
        <w:rPr>
          <w:rFonts w:eastAsia="Times New Roman" w:cs="Times New Roman"/>
          <w:color w:val="222222"/>
          <w:sz w:val="24"/>
          <w:szCs w:val="24"/>
        </w:rPr>
        <w:t>Line 216 vs 324: is this supposed to be positive or negative? MDF (i.e., - 0.13 kJ/</w:t>
      </w:r>
      <w:proofErr w:type="spellStart"/>
      <w:r w:rsidRPr="025DBB92">
        <w:rPr>
          <w:rFonts w:eastAsia="Times New Roman" w:cs="Times New Roman"/>
          <w:color w:val="222222"/>
          <w:sz w:val="24"/>
          <w:szCs w:val="24"/>
        </w:rPr>
        <w:t>mol</w:t>
      </w:r>
      <w:proofErr w:type="spellEnd"/>
      <w:r w:rsidRPr="025DBB92">
        <w:rPr>
          <w:rFonts w:eastAsia="Times New Roman" w:cs="Times New Roman"/>
          <w:color w:val="222222"/>
          <w:sz w:val="24"/>
          <w:szCs w:val="24"/>
        </w:rPr>
        <w:t xml:space="preserve"> vs 0.13 </w:t>
      </w:r>
      <w:proofErr w:type="spellStart"/>
      <w:r w:rsidRPr="025DBB92">
        <w:rPr>
          <w:rFonts w:eastAsia="Times New Roman" w:cs="Times New Roman"/>
          <w:color w:val="222222"/>
          <w:sz w:val="24"/>
          <w:szCs w:val="24"/>
        </w:rPr>
        <w:t>kj</w:t>
      </w:r>
      <w:proofErr w:type="spellEnd"/>
      <w:r w:rsidRPr="025DBB92">
        <w:rPr>
          <w:rFonts w:eastAsia="Times New Roman" w:cs="Times New Roman"/>
          <w:color w:val="222222"/>
          <w:sz w:val="24"/>
          <w:szCs w:val="24"/>
        </w:rPr>
        <w:t>/</w:t>
      </w:r>
      <w:proofErr w:type="spellStart"/>
      <w:r w:rsidRPr="025DBB92">
        <w:rPr>
          <w:rFonts w:eastAsia="Times New Roman" w:cs="Times New Roman"/>
          <w:color w:val="222222"/>
          <w:sz w:val="24"/>
          <w:szCs w:val="24"/>
        </w:rPr>
        <w:t>mol</w:t>
      </w:r>
      <w:proofErr w:type="spellEnd"/>
      <w:r w:rsidRPr="025DBB92">
        <w:rPr>
          <w:rFonts w:eastAsia="Times New Roman" w:cs="Times New Roman"/>
          <w:color w:val="222222"/>
          <w:sz w:val="24"/>
          <w:szCs w:val="24"/>
        </w:rPr>
        <w:t>)</w:t>
      </w:r>
    </w:p>
    <w:p w14:paraId="1C3F44EB"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5">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193C06" w:rsidP="025DBB92">
      <w:pPr>
        <w:jc w:val="both"/>
      </w:pPr>
      <w:hyperlink r:id="rId6">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193C06" w:rsidP="025DBB92">
      <w:pPr>
        <w:jc w:val="both"/>
      </w:pPr>
      <w:hyperlink r:id="rId7">
        <w:r w:rsidR="025DBB92" w:rsidRPr="025DBB92">
          <w:rPr>
            <w:rStyle w:val="Hyperlink"/>
            <w:rFonts w:eastAsia="Times New Roman" w:cs="Times New Roman"/>
            <w:color w:val="1155CC"/>
            <w:sz w:val="24"/>
            <w:szCs w:val="24"/>
          </w:rPr>
          <w:t>https://link.springer.com/article/10.1007/s00253-008-1770-1</w:t>
        </w:r>
      </w:hyperlink>
    </w:p>
    <w:p w14:paraId="2BFA92AE"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Pr="00ED21D1" w:rsidRDefault="025DBB92" w:rsidP="025DBB92">
      <w:pPr>
        <w:jc w:val="both"/>
      </w:pPr>
      <w:r w:rsidRPr="025DBB92">
        <w:rPr>
          <w:rFonts w:eastAsia="Times New Roman" w:cs="Times New Roman"/>
          <w:color w:val="222222"/>
          <w:sz w:val="24"/>
          <w:szCs w:val="24"/>
        </w:rPr>
        <w:t>Line 211 references citation [17] which isn’t consistent with the name and date format of the other references.</w:t>
      </w:r>
    </w:p>
    <w:p w14:paraId="7C681A0B"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7D01722A" w14:textId="25A00191" w:rsidR="00DE6F04" w:rsidRPr="00ED21D1" w:rsidRDefault="00DE6F04" w:rsidP="025DBB92">
      <w:pPr>
        <w:jc w:val="both"/>
        <w:rPr>
          <w:rFonts w:eastAsia="Times New Roman" w:cs="Times New Roman"/>
          <w:color w:val="222222"/>
          <w:sz w:val="24"/>
          <w:szCs w:val="24"/>
        </w:rPr>
      </w:pPr>
    </w:p>
    <w:p w14:paraId="340F1EF6" w14:textId="58DF3FDB" w:rsidR="00DE6F04" w:rsidRPr="00ED21D1" w:rsidRDefault="025DBB92" w:rsidP="025DBB92">
      <w:pPr>
        <w:jc w:val="both"/>
      </w:pPr>
      <w:r w:rsidRPr="025DBB92">
        <w:rPr>
          <w:rFonts w:eastAsia="Times New Roman" w:cs="Times New Roman"/>
          <w:color w:val="222222"/>
          <w:sz w:val="24"/>
          <w:szCs w:val="24"/>
        </w:rPr>
        <w:t>Line 333, 335 mu is used on one line and u on the other, double check consistent use of ‘micro’ designator</w:t>
      </w:r>
    </w:p>
    <w:p w14:paraId="79A50859"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57AE93DA" w14:textId="05095B1E" w:rsidR="00DE6F04" w:rsidRPr="00ED21D1" w:rsidRDefault="00DE6F04" w:rsidP="025DBB92">
      <w:pPr>
        <w:jc w:val="both"/>
        <w:rPr>
          <w:rFonts w:eastAsia="Times New Roman" w:cs="Times New Roman"/>
          <w:color w:val="222222"/>
          <w:sz w:val="24"/>
          <w:szCs w:val="24"/>
        </w:rPr>
      </w:pPr>
    </w:p>
    <w:p w14:paraId="429D8B83" w14:textId="472633EA" w:rsidR="00DE6F04" w:rsidRPr="00ED21D1" w:rsidRDefault="025DBB92" w:rsidP="025DBB92">
      <w:pPr>
        <w:jc w:val="both"/>
      </w:pPr>
      <w:r w:rsidRPr="025DBB92">
        <w:rPr>
          <w:rFonts w:eastAsia="Times New Roman" w:cs="Times New Roman"/>
          <w:color w:val="222222"/>
          <w:sz w:val="24"/>
          <w:szCs w:val="24"/>
        </w:rPr>
        <w:t>Line 62: missing the word ‘more’</w:t>
      </w:r>
    </w:p>
    <w:p w14:paraId="38982B9F"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35DF15C1" w14:textId="5AFBB378" w:rsidR="00DE6F04" w:rsidRPr="00ED21D1" w:rsidRDefault="00DE6F04" w:rsidP="025DBB92">
      <w:pPr>
        <w:jc w:val="both"/>
        <w:rPr>
          <w:rFonts w:eastAsia="Times New Roman" w:cs="Times New Roman"/>
          <w:color w:val="222222"/>
          <w:sz w:val="24"/>
          <w:szCs w:val="24"/>
        </w:rPr>
      </w:pPr>
    </w:p>
    <w:p w14:paraId="4AA58739" w14:textId="1CE621C4" w:rsidR="00DE6F04" w:rsidRPr="00ED21D1" w:rsidRDefault="025DBB92" w:rsidP="025DBB92">
      <w:pPr>
        <w:jc w:val="both"/>
      </w:pPr>
      <w:r w:rsidRPr="025DBB92">
        <w:rPr>
          <w:rFonts w:eastAsia="Times New Roman" w:cs="Times New Roman"/>
          <w:color w:val="222222"/>
          <w:sz w:val="24"/>
          <w:szCs w:val="24"/>
        </w:rPr>
        <w:t>Line 191: missing an ‘s’ on reaction</w:t>
      </w:r>
    </w:p>
    <w:p w14:paraId="220F588E" w14:textId="056A9575" w:rsidR="00DE6F04" w:rsidRPr="00ED21D1" w:rsidRDefault="025DBB92" w:rsidP="025DBB92">
      <w:pPr>
        <w:ind w:left="720"/>
        <w:jc w:val="both"/>
      </w:pPr>
      <w:r w:rsidRPr="025DBB92">
        <w:rPr>
          <w:rFonts w:cs="Times New Roman"/>
          <w:color w:val="2E74B5" w:themeColor="accent1" w:themeShade="BF"/>
          <w:sz w:val="24"/>
          <w:szCs w:val="24"/>
        </w:rPr>
        <w:lastRenderedPageBreak/>
        <w:t>&lt;Answer&gt;</w:t>
      </w: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Table 3: Any issues with replacing NAD(H) with NADP(H)?  Should cofactor stability be considered?</w:t>
      </w:r>
    </w:p>
    <w:p w14:paraId="6D66FAB6" w14:textId="090AD7EE" w:rsidR="00DE6F04" w:rsidRPr="00ED21D1" w:rsidRDefault="025DBB92" w:rsidP="025DBB92">
      <w:pPr>
        <w:ind w:left="720"/>
        <w:jc w:val="both"/>
      </w:pPr>
      <w:r w:rsidRPr="025DBB92">
        <w:rPr>
          <w:rFonts w:eastAsia="Times New Roman" w:cs="Times New Roman"/>
          <w:color w:val="222222"/>
          <w:sz w:val="24"/>
          <w:szCs w:val="24"/>
        </w:rPr>
        <w:t xml:space="preserve"> </w:t>
      </w:r>
      <w:r w:rsidRPr="025DBB92">
        <w:rPr>
          <w:rFonts w:cs="Times New Roman"/>
          <w:color w:val="2E74B5" w:themeColor="accent1" w:themeShade="BF"/>
          <w:sz w:val="24"/>
          <w:szCs w:val="24"/>
        </w:rPr>
        <w:t>&lt;Answer&gt;</w:t>
      </w:r>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6F18804B"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174435BA" w14:textId="712217B5" w:rsidR="00DE6F04" w:rsidRPr="00ED21D1" w:rsidRDefault="00DE6F04" w:rsidP="025DBB92">
      <w:pPr>
        <w:jc w:val="both"/>
        <w:rPr>
          <w:rFonts w:eastAsia="Times New Roman" w:cs="Times New Roman"/>
          <w:color w:val="222222"/>
          <w:sz w:val="24"/>
          <w:szCs w:val="24"/>
        </w:rPr>
      </w:pPr>
    </w:p>
    <w:p w14:paraId="77ADEC6F" w14:textId="2E62C751" w:rsidR="00DE6F04" w:rsidRPr="00ED21D1" w:rsidRDefault="025DBB92" w:rsidP="025DBB92">
      <w:pPr>
        <w:jc w:val="both"/>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Is the metabolic engineering strategy too difficult for this organism?  Should continuous ethanol stripping during fermentation be used over metabolic engineering?  Or, does this analysis suggest C. thermocellum is not the best candidate for ethanol production?  Should candidate organisms for ethanol production have a set of core metabolic characteristics to be considered for further engineering?  If so, what are they?  Can libraries of organisms (especially thermophiles) be scanned for these characteristics? </w:t>
      </w:r>
    </w:p>
    <w:p w14:paraId="2B14095A"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7C6FDAEA" w14:textId="4F313A3E" w:rsidR="00DE6F04" w:rsidRPr="00ED21D1" w:rsidRDefault="025DBB92" w:rsidP="025DBB92">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17C3DC7B" w14:textId="67535379" w:rsidR="00DE6F04" w:rsidRPr="00ED21D1" w:rsidRDefault="025DBB92" w:rsidP="025DBB92">
      <w:pPr>
        <w:ind w:left="720"/>
        <w:jc w:val="both"/>
      </w:pPr>
      <w:r w:rsidRPr="025DBB92">
        <w:rPr>
          <w:rFonts w:eastAsia="Times New Roman" w:cs="Times New Roman"/>
          <w:color w:val="222222"/>
          <w:sz w:val="24"/>
          <w:szCs w:val="24"/>
        </w:rPr>
        <w:t xml:space="preserve"> </w:t>
      </w:r>
      <w:r w:rsidRPr="025DBB92">
        <w:rPr>
          <w:rFonts w:cs="Times New Roman"/>
          <w:color w:val="2E74B5" w:themeColor="accent1" w:themeShade="BF"/>
          <w:sz w:val="24"/>
          <w:szCs w:val="24"/>
        </w:rPr>
        <w:t>&lt;Answer&gt;</w:t>
      </w:r>
    </w:p>
    <w:p w14:paraId="087E1D44" w14:textId="6E71465B" w:rsidR="00DE6F04" w:rsidRPr="00ED21D1" w:rsidRDefault="00DE6F04" w:rsidP="025DBB92">
      <w:pPr>
        <w:jc w:val="both"/>
        <w:rPr>
          <w:rFonts w:eastAsia="Times New Roman" w:cs="Times New Roman"/>
          <w:color w:val="222222"/>
          <w:sz w:val="24"/>
          <w:szCs w:val="24"/>
        </w:rPr>
      </w:pPr>
    </w:p>
    <w:p w14:paraId="6587374A" w14:textId="7477D9B1"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759042C0"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54FBCE12" w14:textId="158DAE41" w:rsidR="00DE6F04" w:rsidRPr="00ED21D1" w:rsidRDefault="025DBB92" w:rsidP="025DBB92">
      <w:pPr>
        <w:jc w:val="both"/>
      </w:pPr>
      <w:r w:rsidRPr="025DBB92">
        <w:rPr>
          <w:rFonts w:eastAsia="Times New Roman" w:cs="Times New Roman"/>
          <w:color w:val="222222"/>
          <w:sz w:val="24"/>
          <w:szCs w:val="24"/>
        </w:rPr>
        <w:t xml:space="preserve"> </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1. Figure 2 legend. The positive slope of PFK, FBA, GAPDH, ALDH, and ADH reactions are not really visible within any part of this figure. A table of individual delta G values in the </w:t>
      </w:r>
      <w:proofErr w:type="spellStart"/>
      <w:r w:rsidRPr="025DBB92">
        <w:rPr>
          <w:rFonts w:eastAsia="Times New Roman" w:cs="Times New Roman"/>
          <w:color w:val="222222"/>
          <w:sz w:val="24"/>
          <w:szCs w:val="24"/>
        </w:rPr>
        <w:t>supplementals</w:t>
      </w:r>
      <w:proofErr w:type="spellEnd"/>
      <w:r w:rsidRPr="025DBB92">
        <w:rPr>
          <w:rFonts w:eastAsia="Times New Roman" w:cs="Times New Roman"/>
          <w:color w:val="222222"/>
          <w:sz w:val="24"/>
          <w:szCs w:val="24"/>
        </w:rPr>
        <w:t xml:space="preserve"> that you could refer the reader to would be helpful in order to appreciate these important findings.</w:t>
      </w:r>
    </w:p>
    <w:p w14:paraId="4A029CFD"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22020A0E" w14:textId="02A6E198" w:rsidR="00DE6F04" w:rsidRPr="00ED21D1" w:rsidRDefault="025DBB92" w:rsidP="025DBB92">
      <w:pPr>
        <w:jc w:val="both"/>
      </w:pPr>
      <w:r w:rsidRPr="025DBB92">
        <w:rPr>
          <w:rFonts w:eastAsia="Times New Roman" w:cs="Times New Roman"/>
          <w:color w:val="222222"/>
          <w:sz w:val="24"/>
          <w:szCs w:val="24"/>
        </w:rPr>
        <w:t xml:space="preserve"> </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Pr="00ED21D1" w:rsidRDefault="025DBB92" w:rsidP="025DBB92">
      <w:pPr>
        <w:jc w:val="both"/>
      </w:pPr>
      <w:r w:rsidRPr="025DBB92">
        <w:rPr>
          <w:rFonts w:eastAsia="Times New Roman" w:cs="Times New Roman"/>
          <w:color w:val="222222"/>
          <w:sz w:val="24"/>
          <w:szCs w:val="24"/>
        </w:rPr>
        <w:t xml:space="preserve">Line 62 – “…is </w:t>
      </w:r>
      <w:r w:rsidRPr="025DBB92">
        <w:rPr>
          <w:rFonts w:eastAsia="Times New Roman" w:cs="Times New Roman"/>
          <w:b/>
          <w:bCs/>
          <w:color w:val="222222"/>
          <w:sz w:val="24"/>
          <w:szCs w:val="24"/>
        </w:rPr>
        <w:t>more</w:t>
      </w:r>
      <w:r w:rsidRPr="025DBB92">
        <w:rPr>
          <w:rFonts w:eastAsia="Times New Roman" w:cs="Times New Roman"/>
          <w:color w:val="222222"/>
          <w:sz w:val="24"/>
          <w:szCs w:val="24"/>
        </w:rPr>
        <w:t xml:space="preserve"> thermodynamically favorable…”</w:t>
      </w:r>
    </w:p>
    <w:p w14:paraId="32965A92"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0850C8F8" w14:textId="7904A3D4" w:rsidR="00DE6F04" w:rsidRPr="00ED21D1" w:rsidRDefault="00DE6F04" w:rsidP="025DBB92">
      <w:pPr>
        <w:jc w:val="both"/>
        <w:rPr>
          <w:rFonts w:eastAsia="Times New Roman" w:cs="Times New Roman"/>
          <w:color w:val="222222"/>
          <w:sz w:val="24"/>
          <w:szCs w:val="24"/>
        </w:rPr>
      </w:pPr>
    </w:p>
    <w:p w14:paraId="6B3D60B4" w14:textId="221F4CB3" w:rsidR="00DE6F04" w:rsidRPr="00ED21D1" w:rsidRDefault="025DBB92" w:rsidP="025DBB92">
      <w:pPr>
        <w:jc w:val="both"/>
      </w:pPr>
      <w:r w:rsidRPr="025DBB92">
        <w:rPr>
          <w:rFonts w:eastAsia="Times New Roman" w:cs="Times New Roman"/>
          <w:color w:val="222222"/>
          <w:sz w:val="24"/>
          <w:szCs w:val="24"/>
        </w:rPr>
        <w:lastRenderedPageBreak/>
        <w:t>Supplemental file 1 – indicating Units for amounts would be helpful to the readers?</w:t>
      </w:r>
    </w:p>
    <w:p w14:paraId="45A2181B"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2D71CFF4" w14:textId="737B4B77" w:rsidR="00DE6F04" w:rsidRPr="00ED21D1" w:rsidRDefault="00DE6F04" w:rsidP="025DBB92">
      <w:pPr>
        <w:jc w:val="both"/>
        <w:rPr>
          <w:rFonts w:eastAsia="Times New Roman" w:cs="Times New Roman"/>
          <w:color w:val="222222"/>
          <w:sz w:val="24"/>
          <w:szCs w:val="24"/>
        </w:rPr>
      </w:pPr>
    </w:p>
    <w:p w14:paraId="58B9AFF8" w14:textId="01D6C761" w:rsidR="00DE6F04" w:rsidRPr="00ED21D1" w:rsidRDefault="025DBB92" w:rsidP="025DBB92">
      <w:pPr>
        <w:jc w:val="both"/>
      </w:pPr>
      <w:r w:rsidRPr="025DBB92">
        <w:rPr>
          <w:rFonts w:eastAsia="Times New Roman" w:cs="Times New Roman"/>
          <w:color w:val="222222"/>
          <w:sz w:val="24"/>
          <w:szCs w:val="24"/>
        </w:rPr>
        <w:t>Line 271 – Looks like an “is” might be missing between “MDF” and “constrained”</w:t>
      </w:r>
    </w:p>
    <w:p w14:paraId="1A0E0CC4"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3860F7A4" w14:textId="4020FD26" w:rsidR="00DE6F04" w:rsidRPr="00ED21D1" w:rsidRDefault="00DE6F04" w:rsidP="025DBB92">
      <w:pPr>
        <w:jc w:val="both"/>
        <w:rPr>
          <w:rFonts w:eastAsia="Times New Roman" w:cs="Times New Roman"/>
          <w:color w:val="222222"/>
          <w:sz w:val="24"/>
          <w:szCs w:val="24"/>
        </w:rPr>
      </w:pPr>
    </w:p>
    <w:p w14:paraId="651F8B30" w14:textId="57492589" w:rsidR="00DE6F04" w:rsidRPr="00ED21D1" w:rsidRDefault="025DBB92" w:rsidP="025DBB92">
      <w:pPr>
        <w:jc w:val="both"/>
      </w:pPr>
      <w:r w:rsidRPr="025DBB92">
        <w:rPr>
          <w:rFonts w:eastAsia="Times New Roman" w:cs="Times New Roman"/>
          <w:color w:val="222222"/>
          <w:sz w:val="24"/>
          <w:szCs w:val="24"/>
        </w:rPr>
        <w:t>Line 405 – “NADPH liked ALDH” should be “linked”</w:t>
      </w:r>
    </w:p>
    <w:p w14:paraId="7D7E2206" w14:textId="0494D0CA" w:rsidR="00DE6F04" w:rsidRPr="00ED21D1" w:rsidRDefault="025DBB92" w:rsidP="025DBB92">
      <w:pPr>
        <w:ind w:left="720"/>
        <w:jc w:val="both"/>
      </w:pPr>
      <w:r w:rsidRPr="025DBB92">
        <w:rPr>
          <w:rFonts w:eastAsia="Times New Roman" w:cs="Times New Roman"/>
          <w:color w:val="222222"/>
          <w:sz w:val="24"/>
          <w:szCs w:val="24"/>
        </w:rPr>
        <w:t xml:space="preserve"> </w:t>
      </w:r>
      <w:r w:rsidRPr="025DBB92">
        <w:rPr>
          <w:rFonts w:cs="Times New Roman"/>
          <w:color w:val="2E74B5" w:themeColor="accent1" w:themeShade="BF"/>
          <w:sz w:val="24"/>
          <w:szCs w:val="24"/>
        </w:rPr>
        <w:t>&lt;Answer&gt;</w:t>
      </w:r>
    </w:p>
    <w:p w14:paraId="6A8E9124" w14:textId="69B47AFB" w:rsidR="00DE6F04" w:rsidRPr="00ED21D1" w:rsidRDefault="00DE6F04" w:rsidP="025DBB92">
      <w:pPr>
        <w:jc w:val="both"/>
        <w:rPr>
          <w:rFonts w:eastAsia="Times New Roman" w:cs="Times New Roman"/>
          <w:color w:val="222222"/>
          <w:sz w:val="24"/>
          <w:szCs w:val="24"/>
        </w:rPr>
      </w:pPr>
    </w:p>
    <w:p w14:paraId="6EFDAC7A" w14:textId="41992E41" w:rsidR="00DE6F04" w:rsidRPr="00ED21D1" w:rsidRDefault="025DBB92" w:rsidP="025DBB92">
      <w:pPr>
        <w:jc w:val="both"/>
      </w:pPr>
      <w:r w:rsidRPr="025DBB92">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4C417903" w14:textId="056A9575" w:rsidR="00DE6F04" w:rsidRPr="00ED21D1" w:rsidRDefault="025DBB92" w:rsidP="025DBB92">
      <w:pPr>
        <w:ind w:left="720"/>
        <w:jc w:val="both"/>
      </w:pPr>
      <w:r w:rsidRPr="025DBB92">
        <w:rPr>
          <w:rFonts w:cs="Times New Roman"/>
          <w:color w:val="2E74B5" w:themeColor="accent1" w:themeShade="BF"/>
          <w:sz w:val="24"/>
          <w:szCs w:val="24"/>
        </w:rPr>
        <w:t>&lt;Answer&gt;</w:t>
      </w:r>
    </w:p>
    <w:p w14:paraId="4EDB6ACD" w14:textId="611752D7" w:rsidR="00DE6F04" w:rsidRPr="00ED21D1" w:rsidRDefault="007A3B91" w:rsidP="025DBB92">
      <w:r>
        <w:br w:type="page"/>
      </w:r>
    </w:p>
    <w:p w14:paraId="20B9CF57" w14:textId="4B28B926" w:rsidR="00DE6F04" w:rsidRPr="00ED21D1" w:rsidRDefault="00DE6F04" w:rsidP="025DBB92">
      <w:pPr>
        <w:jc w:val="both"/>
        <w:rPr>
          <w:rFonts w:eastAsia="Times New Roman" w:cs="Arial"/>
          <w:b/>
          <w:bCs/>
          <w:color w:val="222222"/>
          <w:sz w:val="24"/>
          <w:szCs w:val="24"/>
        </w:rPr>
      </w:pPr>
    </w:p>
    <w:p w14:paraId="57DBC978" w14:textId="702D898C" w:rsidR="00DE6F04" w:rsidRPr="00ED21D1" w:rsidRDefault="007A3B91" w:rsidP="025DBB92">
      <w:pPr>
        <w:jc w:val="both"/>
        <w:rPr>
          <w:rFonts w:cs="Times New Roman"/>
          <w:sz w:val="24"/>
          <w:szCs w:val="24"/>
        </w:rPr>
      </w:pPr>
      <w:r w:rsidRPr="025DBB92">
        <w:rPr>
          <w:rFonts w:eastAsia="Times New Roman" w:cs="Arial"/>
          <w:b/>
          <w:bCs/>
          <w:color w:val="222222"/>
          <w:sz w:val="24"/>
          <w:szCs w:val="24"/>
          <w:shd w:val="clear" w:color="auto" w:fill="FFFFFF"/>
        </w:rPr>
        <w:t>Major comments:</w:t>
      </w:r>
    </w:p>
    <w:p w14:paraId="5CA8FC57" w14:textId="77777777" w:rsidR="00DE6F04" w:rsidRPr="000F7389" w:rsidRDefault="007A3B91" w:rsidP="00DE6F0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(1) In figure 2, I donk think using FVA to evaluate model prediction is a wise choice, especially for secreted products like ethanol. It would be better to do the evaluation using FBA and comparing that with kinetic model prediction and experimental data.</w:t>
      </w:r>
    </w:p>
    <w:p w14:paraId="64D105C6" w14:textId="237637F7" w:rsidR="00334228" w:rsidRPr="000F7389" w:rsidRDefault="00EE4F94" w:rsidP="025DBB92">
      <w:pPr>
        <w:ind w:left="720"/>
        <w:jc w:val="both"/>
        <w:rPr>
          <w:rFonts w:cs="Times New Roman"/>
          <w:color w:val="2E74B5" w:themeColor="accent1" w:themeShade="BF"/>
          <w:sz w:val="24"/>
          <w:szCs w:val="24"/>
        </w:rPr>
      </w:pPr>
      <w:r w:rsidRPr="025DBB92">
        <w:fldChar w:fldCharType="begin"/>
      </w:r>
      <w:r w:rsidRPr="000F7389">
        <w:rPr>
          <w:rFonts w:eastAsia="Times New Roman" w:cs="Arial"/>
          <w:color w:val="2E74B5" w:themeColor="accent1" w:themeShade="BF"/>
          <w:sz w:val="24"/>
          <w:szCs w:val="24"/>
        </w:rPr>
        <w:instrText xml:space="preserve"> ADDIN EN.CITE &lt;EndNote&gt;&lt;Cite&gt;&lt;Author&gt;Mahadevan&lt;/Author&gt;&lt;Year&gt;2003&lt;/Year&gt;&lt;RecNum&gt;816&lt;/RecNum&gt;&lt;DisplayText&gt;[1]&lt;/DisplayText&gt;&lt;record&gt;&lt;rec-number&gt;816&lt;/rec-number&gt;&lt;foreign-keys&gt;&lt;key app="EN" db-id="fvpzfr0e4st20mexsvkp25sidt9awrwdzvvw" timestamp="1485715494"&gt;816&lt;/key&gt;&lt;/foreign-keys&gt;&lt;ref-type name="Journal Article"&gt;17&lt;/ref-type&gt;&lt;contributors&gt;&lt;authors&gt;&lt;author&gt;Mahadevan, R.&lt;/author&gt;&lt;author&gt;Schilling, C. H.&lt;/author&gt;&lt;/authors&gt;&lt;/contributors&gt;&lt;auth-address&gt;Genomatica, Inc., Bioprocessing Division, 5405 Morehouse Drive, Suite 210, San Diego, CA 92121, USA. rmahadevan@genomatica.com&lt;/auth-address&gt;&lt;titles&gt;&lt;title&gt;The effects of alternate optimal solutions in constraint-based genome-scale metabolic models&lt;/title&gt;&lt;secondary-title&gt;Metab Eng&lt;/secondary-title&gt;&lt;/titles&gt;&lt;periodical&gt;&lt;full-title&gt;Metab Eng&lt;/full-title&gt;&lt;/periodical&gt;&lt;pages&gt;264-76&lt;/pages&gt;&lt;volume&gt;5&lt;/volume&gt;&lt;number&gt;4&lt;/number&gt;&lt;keywords&gt;&lt;keyword&gt;Computer Simulation&lt;/keyword&gt;&lt;keyword&gt;Escherichia coli/*metabolism&lt;/keyword&gt;&lt;keyword&gt;Escherichia coli Proteins/*metabolism&lt;/keyword&gt;&lt;keyword&gt;Gene Expression Regulation/*physiology&lt;/keyword&gt;&lt;keyword&gt;Genomics/methods&lt;/keyword&gt;&lt;keyword&gt;Glucose/metabolism&lt;/keyword&gt;&lt;keyword&gt;Lactic Acid/metabolism&lt;/keyword&gt;&lt;keyword&gt;*Models, Biological&lt;/keyword&gt;&lt;keyword&gt;Proteome/*metabolism&lt;/keyword&gt;&lt;keyword&gt;Reproducibility of Results&lt;/keyword&gt;&lt;keyword&gt;Sensitivity and Specificity&lt;/keyword&gt;&lt;keyword&gt;Signal Transduction/*physiology&lt;/keyword&gt;&lt;keyword&gt;Stochastic Processes&lt;/keyword&gt;&lt;/keywords&gt;&lt;dates&gt;&lt;year&gt;2003&lt;/year&gt;&lt;pub-dates&gt;&lt;date&gt;Oct&lt;/date&gt;&lt;/pub-dates&gt;&lt;/dates&gt;&lt;isbn&gt;1096-7176 (Print)&amp;#xD;1096-7176 (Linking)&lt;/isbn&gt;&lt;accession-num&gt;14642354&lt;/accession-num&gt;&lt;urls&gt;&lt;related-urls&gt;&lt;url&gt;https://www.ncbi.nlm.nih.gov/pubmed/14642354&lt;/url&gt;&lt;/related-urls&gt;&lt;/urls&gt;&lt;/record&gt;&lt;/Cite&gt;&lt;/EndNote&gt;</w:instrText>
      </w:r>
      <w:r w:rsidRPr="025DBB92">
        <w:rPr>
          <w:rFonts w:eastAsia="Times New Roman" w:cs="Arial"/>
          <w:color w:val="2E74B5" w:themeColor="accent1" w:themeShade="BF"/>
          <w:sz w:val="24"/>
          <w:szCs w:val="24"/>
        </w:rPr>
        <w:fldChar w:fldCharType="separate"/>
      </w:r>
      <w:r w:rsidRPr="000F7389">
        <w:rPr>
          <w:rFonts w:eastAsia="Times New Roman" w:cs="Arial"/>
          <w:noProof/>
          <w:color w:val="2E74B5" w:themeColor="accent1" w:themeShade="BF"/>
          <w:sz w:val="24"/>
          <w:szCs w:val="24"/>
        </w:rPr>
        <w:t>[</w:t>
      </w:r>
      <w:hyperlink w:anchor="_ENREF_1" w:tooltip="Mahadevan, 2003 #816" w:history="1">
        <w:r w:rsidR="008670AC" w:rsidRPr="000F7389">
          <w:rPr>
            <w:rFonts w:eastAsia="Times New Roman" w:cs="Arial"/>
            <w:noProof/>
            <w:color w:val="2E74B5" w:themeColor="accent1" w:themeShade="BF"/>
            <w:sz w:val="24"/>
            <w:szCs w:val="24"/>
          </w:rPr>
          <w:t>1</w:t>
        </w:r>
      </w:hyperlink>
      <w:r w:rsidRPr="000F7389">
        <w:rPr>
          <w:rFonts w:eastAsia="Times New Roman" w:cs="Arial"/>
          <w:noProof/>
          <w:color w:val="2E74B5" w:themeColor="accent1" w:themeShade="BF"/>
          <w:sz w:val="24"/>
          <w:szCs w:val="24"/>
        </w:rPr>
        <w:t>]</w:t>
      </w:r>
      <w:r w:rsidRPr="025DBB92">
        <w:fldChar w:fldCharType="end"/>
      </w:r>
      <w:r w:rsidR="00F90510">
        <w:fldChar w:fldCharType="begin"/>
      </w:r>
      <w:r w:rsidR="00CC65C7" w:rsidRPr="000F7389">
        <w:rPr>
          <w:rFonts w:eastAsia="Times New Roman" w:cs="Arial"/>
          <w:color w:val="2E74B5" w:themeColor="accent1" w:themeShade="BF"/>
          <w:sz w:val="24"/>
          <w:szCs w:val="24"/>
        </w:rPr>
        <w:instrText xml:space="preserve"> ADDIN EN.CITE &lt;EndNote&gt;&lt;Cite&gt;&lt;Author&gt;Mahadevan&lt;/Author&gt;&lt;Year&gt;2003&lt;/Year&gt;&lt;RecNum&gt;816&lt;/RecNum&gt;&lt;DisplayText&gt;[1]&lt;/DisplayText&gt;&lt;record&gt;&lt;rec-number&gt;816&lt;/rec-number&gt;&lt;foreign-keys&gt;&lt;key app="EN" db-id="fvpzfr0e4st20mexsvkp25sidt9awrwdzvvw" timestamp="1485715494"&gt;816&lt;/key&gt;&lt;/foreign-keys&gt;&lt;ref-type name="Journal Article"&gt;17&lt;/ref-type&gt;&lt;contributors&gt;&lt;authors&gt;&lt;author&gt;Mahadevan, R.&lt;/author&gt;&lt;author&gt;Schilling, C. H.&lt;/author&gt;&lt;/authors&gt;&lt;/contributors&gt;&lt;auth-address&gt;Genomatica, Inc., Bioprocessing Division, 5405 Morehouse Drive, Suite 210, San Diego, CA 92121, USA. rmahadevan@genomatica.com&lt;/auth-address&gt;&lt;titles&gt;&lt;title&gt;The effects of alternate optimal solutions in constraint-based genome-scale metabolic models&lt;/title&gt;&lt;secondary-title&gt;Metab Eng&lt;/secondary-title&gt;&lt;/titles&gt;&lt;periodical&gt;&lt;full-title&gt;Metab Eng&lt;/full-title&gt;&lt;/periodical&gt;&lt;pages&gt;264-76&lt;/pages&gt;&lt;volume&gt;5&lt;/volume&gt;&lt;number&gt;4&lt;/number&gt;&lt;keywords&gt;&lt;keyword&gt;Computer Simulation&lt;/keyword&gt;&lt;keyword&gt;Escherichia coli/*metabolism&lt;/keyword&gt;&lt;keyword&gt;Escherichia coli Proteins/*metabolism&lt;/keyword&gt;&lt;keyword&gt;Gene Expression Regulation/*physiology&lt;/keyword&gt;&lt;keyword&gt;Genomics/methods&lt;/keyword&gt;&lt;keyword&gt;Glucose/metabolism&lt;/keyword&gt;&lt;keyword&gt;Lactic Acid/metabolism&lt;/keyword&gt;&lt;keyword&gt;*Models, Biological&lt;/keyword&gt;&lt;keyword&gt;Proteome/*metabolism&lt;/keyword&gt;&lt;keyword&gt;Reproducibility of Results&lt;/keyword&gt;&lt;keyword&gt;Sensitivity and Specificity&lt;/keyword&gt;&lt;keyword&gt;Signal Transduction/*physiology&lt;/keyword&gt;&lt;keyword&gt;Stochastic Processes&lt;/keyword&gt;&lt;/keywords&gt;&lt;dates&gt;&lt;year&gt;2003&lt;/year&gt;&lt;pub-dates&gt;&lt;date&gt;Oct&lt;/date&gt;&lt;/pub-dates&gt;&lt;/dates&gt;&lt;isbn&gt;1096-7176 (Print)&amp;#xD;1096-7176 (Linking)&lt;/isbn&gt;&lt;accession-num&gt;14642354&lt;/accession-num&gt;&lt;urls&gt;&lt;related-urls&gt;&lt;url&gt;https://www.ncbi.nlm.nih.gov/pubmed/14642354&lt;/url&gt;&lt;/related-urls&gt;&lt;/urls&gt;&lt;/record&gt;&lt;/Cite&gt;&lt;/EndNote&gt;</w:instrText>
      </w:r>
      <w:r w:rsidR="00F90510">
        <w:rPr>
          <w:rFonts w:eastAsia="Times New Roman" w:cs="Arial"/>
          <w:color w:val="2E74B5" w:themeColor="accent1" w:themeShade="BF"/>
          <w:sz w:val="24"/>
          <w:szCs w:val="24"/>
        </w:rPr>
        <w:fldChar w:fldCharType="separate"/>
      </w:r>
      <w:r w:rsidR="00CC65C7" w:rsidRPr="000F7389">
        <w:rPr>
          <w:rFonts w:eastAsia="Times New Roman" w:cs="Arial"/>
          <w:noProof/>
          <w:color w:val="2E74B5" w:themeColor="accent1" w:themeShade="BF"/>
          <w:sz w:val="24"/>
          <w:szCs w:val="24"/>
        </w:rPr>
        <w:t>[</w:t>
      </w:r>
      <w:hyperlink w:anchor="_ENREF_1" w:tooltip="Mahadevan, 2003 #816" w:history="1">
        <w:r w:rsidR="008670AC" w:rsidRPr="000F7389">
          <w:rPr>
            <w:rFonts w:eastAsia="Times New Roman" w:cs="Arial"/>
            <w:noProof/>
            <w:color w:val="2E74B5" w:themeColor="accent1" w:themeShade="BF"/>
            <w:sz w:val="24"/>
            <w:szCs w:val="24"/>
          </w:rPr>
          <w:t>1</w:t>
        </w:r>
      </w:hyperlink>
      <w:r w:rsidR="00CC65C7" w:rsidRPr="000F7389">
        <w:rPr>
          <w:rFonts w:eastAsia="Times New Roman" w:cs="Arial"/>
          <w:noProof/>
          <w:color w:val="2E74B5" w:themeColor="accent1" w:themeShade="BF"/>
          <w:sz w:val="24"/>
          <w:szCs w:val="24"/>
        </w:rPr>
        <w:t>]</w:t>
      </w:r>
      <w:r w:rsidR="025DBB92" w:rsidRPr="025DBB92">
        <w:rPr>
          <w:rFonts w:cs="Times New Roman"/>
          <w:color w:val="2E74B5" w:themeColor="accent1" w:themeShade="BF"/>
          <w:sz w:val="24"/>
          <w:szCs w:val="24"/>
        </w:rPr>
        <w:t xml:space="preserve"> &lt;Answer&gt;</w:t>
      </w:r>
      <w:r w:rsidR="00F90510">
        <w:fldChar w:fldCharType="end"/>
      </w:r>
    </w:p>
    <w:p w14:paraId="27F8F13D" w14:textId="77777777" w:rsidR="025DBB92" w:rsidRDefault="025DBB92" w:rsidP="025DBB92">
      <w:pPr>
        <w:ind w:left="720"/>
        <w:jc w:val="both"/>
        <w:rPr>
          <w:rFonts w:eastAsia="Times New Roman" w:cs="Arial"/>
          <w:noProof/>
          <w:color w:val="2E74B5" w:themeColor="accent1" w:themeShade="BF"/>
          <w:sz w:val="24"/>
          <w:szCs w:val="24"/>
        </w:rPr>
      </w:pPr>
    </w:p>
    <w:p w14:paraId="08EEA1C5" w14:textId="086A78DD" w:rsidR="00A4036F" w:rsidRPr="000F7389" w:rsidRDefault="007A3B91" w:rsidP="00DE6F0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(2) In the section "Effect of nitrogen limitation on model predicted phenotype", it is concluded that "model recapitulated experimental observation that reduction in nitrogen availability reduces the fermentation pathways and reroutes additional flux towards amino acid production". The reference cited is an unpublished work which doesn't verify the finding.</w:t>
      </w:r>
    </w:p>
    <w:p w14:paraId="2D127293" w14:textId="056A9575" w:rsidR="025DBB92" w:rsidRDefault="025DBB92" w:rsidP="025DBB92">
      <w:pPr>
        <w:ind w:left="720"/>
        <w:jc w:val="both"/>
      </w:pPr>
      <w:r w:rsidRPr="025DBB92">
        <w:rPr>
          <w:rFonts w:cs="Times New Roman"/>
          <w:color w:val="2E74B5" w:themeColor="accent1" w:themeShade="BF"/>
          <w:sz w:val="24"/>
          <w:szCs w:val="24"/>
        </w:rPr>
        <w:t>&lt;Answer&gt;</w:t>
      </w:r>
    </w:p>
    <w:p w14:paraId="6980A8F9" w14:textId="6F6CBC68" w:rsidR="025DBB92" w:rsidRDefault="025DBB92" w:rsidP="025DBB92">
      <w:pPr>
        <w:jc w:val="both"/>
        <w:rPr>
          <w:rFonts w:eastAsia="Times New Roman" w:cs="Arial"/>
          <w:color w:val="222222"/>
          <w:sz w:val="24"/>
          <w:szCs w:val="24"/>
        </w:rPr>
      </w:pPr>
    </w:p>
    <w:p w14:paraId="1998A4E4" w14:textId="2789ED64" w:rsidR="00DE6F04" w:rsidRPr="000F7389" w:rsidRDefault="007A3B91" w:rsidP="00DE6F0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(3) In the section "Effect of ethanol stress on wild-type C. thermocellum", Inorganic diphosphatase (PPA) was not mentioned</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in</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ref.</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51.</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Please</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provide</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the</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rationale</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behind</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upregulating</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it</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by</w:t>
      </w:r>
      <w:r w:rsidR="00DE6F04" w:rsidRPr="000F7389">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50%.</w:t>
      </w:r>
    </w:p>
    <w:p w14:paraId="2AE5C48F" w14:textId="04492FAF" w:rsidR="008509B9" w:rsidRPr="000F7389" w:rsidRDefault="0006770F" w:rsidP="025DBB92">
      <w:pPr>
        <w:ind w:left="720"/>
        <w:jc w:val="both"/>
        <w:rPr>
          <w:rFonts w:cs="Times New Roman"/>
          <w:color w:val="2E74B5" w:themeColor="accent1" w:themeShade="BF"/>
          <w:sz w:val="24"/>
          <w:szCs w:val="24"/>
        </w:rPr>
      </w:pPr>
      <w:r w:rsidRPr="025DBB92">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 </w:instrText>
      </w:r>
      <w:r w:rsidR="00FE41FD" w:rsidRPr="000F7389">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EN.CITE.DATA </w:instrText>
      </w:r>
      <w:r w:rsidR="00FE41FD" w:rsidRPr="000F7389">
        <w:rPr>
          <w:rFonts w:cs="Arial"/>
          <w:color w:val="2E74B5" w:themeColor="accent1" w:themeShade="BF"/>
          <w:sz w:val="24"/>
          <w:szCs w:val="24"/>
        </w:rPr>
      </w:r>
      <w:r w:rsidR="00FE41FD" w:rsidRPr="000F7389">
        <w:rPr>
          <w:rFonts w:cs="Arial"/>
          <w:color w:val="2E74B5" w:themeColor="accent1" w:themeShade="BF"/>
          <w:sz w:val="24"/>
          <w:szCs w:val="24"/>
        </w:rPr>
        <w:fldChar w:fldCharType="end"/>
      </w:r>
      <w:r w:rsidRPr="025DBB92">
        <w:rPr>
          <w:rFonts w:cs="Arial"/>
          <w:color w:val="2E74B5" w:themeColor="accent1" w:themeShade="BF"/>
          <w:sz w:val="24"/>
          <w:szCs w:val="24"/>
        </w:rPr>
      </w:r>
      <w:r w:rsidRPr="025DBB92">
        <w:rPr>
          <w:rFonts w:cs="Arial"/>
          <w:color w:val="2E74B5" w:themeColor="accent1" w:themeShade="BF"/>
          <w:sz w:val="24"/>
          <w:szCs w:val="24"/>
        </w:rPr>
        <w:fldChar w:fldCharType="separate"/>
      </w:r>
      <w:r w:rsidR="00FE41FD" w:rsidRPr="000F7389">
        <w:rPr>
          <w:rFonts w:cs="Arial"/>
          <w:noProof/>
          <w:color w:val="2E74B5" w:themeColor="accent1" w:themeShade="BF"/>
          <w:sz w:val="24"/>
          <w:szCs w:val="24"/>
        </w:rPr>
        <w:t>[</w:t>
      </w:r>
      <w:hyperlink w:anchor="_ENREF_2" w:tooltip="Yang, 2012 #2026" w:history="1">
        <w:r w:rsidR="008670AC" w:rsidRPr="000F7389">
          <w:rPr>
            <w:rFonts w:cs="Arial"/>
            <w:noProof/>
            <w:color w:val="2E74B5" w:themeColor="accent1" w:themeShade="BF"/>
            <w:sz w:val="24"/>
            <w:szCs w:val="24"/>
          </w:rPr>
          <w:t>2</w:t>
        </w:r>
      </w:hyperlink>
      <w:r w:rsidR="00FE41FD" w:rsidRPr="000F7389">
        <w:rPr>
          <w:rFonts w:cs="Arial"/>
          <w:noProof/>
          <w:color w:val="2E74B5" w:themeColor="accent1" w:themeShade="BF"/>
          <w:sz w:val="24"/>
          <w:szCs w:val="24"/>
        </w:rPr>
        <w:t>]</w:t>
      </w:r>
      <w:r w:rsidRPr="025DBB92">
        <w:fldChar w:fldCharType="end"/>
      </w:r>
      <w:r w:rsidR="00FE41FD" w:rsidRPr="025DBB92">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 </w:instrText>
      </w:r>
      <w:r w:rsidR="00FE41FD" w:rsidRPr="000F7389">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EN.CITE.DATA </w:instrText>
      </w:r>
      <w:r w:rsidR="00FE41FD" w:rsidRPr="000F7389">
        <w:rPr>
          <w:rFonts w:cs="Arial"/>
          <w:color w:val="2E74B5" w:themeColor="accent1" w:themeShade="BF"/>
          <w:sz w:val="24"/>
          <w:szCs w:val="24"/>
        </w:rPr>
      </w:r>
      <w:r w:rsidR="00FE41FD" w:rsidRPr="000F7389">
        <w:rPr>
          <w:rFonts w:cs="Arial"/>
          <w:color w:val="2E74B5" w:themeColor="accent1" w:themeShade="BF"/>
          <w:sz w:val="24"/>
          <w:szCs w:val="24"/>
        </w:rPr>
        <w:fldChar w:fldCharType="end"/>
      </w:r>
      <w:r w:rsidR="00FE41FD" w:rsidRPr="025DBB92">
        <w:rPr>
          <w:rFonts w:cs="Arial"/>
          <w:color w:val="2E74B5" w:themeColor="accent1" w:themeShade="BF"/>
          <w:sz w:val="24"/>
          <w:szCs w:val="24"/>
        </w:rPr>
      </w:r>
      <w:r w:rsidR="00FE41FD" w:rsidRPr="025DBB92">
        <w:rPr>
          <w:rFonts w:cs="Arial"/>
          <w:color w:val="2E74B5" w:themeColor="accent1" w:themeShade="BF"/>
          <w:sz w:val="24"/>
          <w:szCs w:val="24"/>
        </w:rPr>
        <w:fldChar w:fldCharType="separate"/>
      </w:r>
      <w:r w:rsidR="00FE41FD" w:rsidRPr="000F7389">
        <w:rPr>
          <w:rFonts w:cs="Arial"/>
          <w:noProof/>
          <w:color w:val="2E74B5" w:themeColor="accent1" w:themeShade="BF"/>
          <w:sz w:val="24"/>
          <w:szCs w:val="24"/>
        </w:rPr>
        <w:t>[</w:t>
      </w:r>
      <w:hyperlink w:anchor="_ENREF_2" w:tooltip="Yang, 2012 #2026" w:history="1">
        <w:r w:rsidR="008670AC" w:rsidRPr="000F7389">
          <w:rPr>
            <w:rFonts w:cs="Arial"/>
            <w:noProof/>
            <w:color w:val="2E74B5" w:themeColor="accent1" w:themeShade="BF"/>
            <w:sz w:val="24"/>
            <w:szCs w:val="24"/>
          </w:rPr>
          <w:t>2</w:t>
        </w:r>
      </w:hyperlink>
      <w:r w:rsidR="00FE41FD" w:rsidRPr="000F7389">
        <w:rPr>
          <w:rFonts w:cs="Arial"/>
          <w:noProof/>
          <w:color w:val="2E74B5" w:themeColor="accent1" w:themeShade="BF"/>
          <w:sz w:val="24"/>
          <w:szCs w:val="24"/>
        </w:rPr>
        <w:t>]</w:t>
      </w:r>
      <w:r w:rsidR="00FE41FD" w:rsidRPr="025DBB92">
        <w:fldChar w:fldCharType="end"/>
      </w:r>
      <w:r w:rsidR="002E42C2" w:rsidRPr="025DBB92">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00FE41FD" w:rsidRPr="000F7389">
        <w:rPr>
          <w:rFonts w:eastAsia="Times New Roman" w:cs="Arial"/>
          <w:color w:val="2E74B5" w:themeColor="accent1" w:themeShade="BF"/>
          <w:sz w:val="24"/>
          <w:szCs w:val="24"/>
          <w:shd w:val="clear" w:color="auto" w:fill="FFFFFF"/>
        </w:rPr>
        <w:instrText xml:space="preserve"> ADDIN EN.CITE </w:instrText>
      </w:r>
      <w:r w:rsidR="00FE41FD" w:rsidRPr="000F7389">
        <w:rPr>
          <w:rFonts w:eastAsia="Times New Roman" w:cs="Arial"/>
          <w:color w:val="2E74B5" w:themeColor="accent1" w:themeShade="BF"/>
          <w:sz w:val="24"/>
          <w:szCs w:val="24"/>
          <w:shd w:val="clear" w:color="auto" w:fill="FFFFFF"/>
        </w:rPr>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00FE41FD" w:rsidRPr="000F7389">
        <w:rPr>
          <w:rFonts w:eastAsia="Times New Roman" w:cs="Arial"/>
          <w:color w:val="2E74B5" w:themeColor="accent1" w:themeShade="BF"/>
          <w:sz w:val="24"/>
          <w:szCs w:val="24"/>
          <w:shd w:val="clear" w:color="auto" w:fill="FFFFFF"/>
        </w:rPr>
        <w:instrText xml:space="preserve"> ADDIN EN.CITE.DATA </w:instrText>
      </w:r>
      <w:r w:rsidR="00FE41FD" w:rsidRPr="000F7389">
        <w:rPr>
          <w:rFonts w:eastAsia="Times New Roman" w:cs="Arial"/>
          <w:color w:val="2E74B5" w:themeColor="accent1" w:themeShade="BF"/>
          <w:sz w:val="24"/>
          <w:szCs w:val="24"/>
          <w:shd w:val="clear" w:color="auto" w:fill="FFFFFF"/>
        </w:rPr>
      </w:r>
      <w:r w:rsidR="00FE41FD" w:rsidRPr="000F7389">
        <w:rPr>
          <w:rFonts w:eastAsia="Times New Roman" w:cs="Arial"/>
          <w:color w:val="2E74B5" w:themeColor="accent1" w:themeShade="BF"/>
          <w:sz w:val="24"/>
          <w:szCs w:val="24"/>
          <w:shd w:val="clear" w:color="auto" w:fill="FFFFFF"/>
        </w:rPr>
        <w:fldChar w:fldCharType="end"/>
      </w:r>
      <w:r w:rsidR="002E42C2" w:rsidRPr="025DBB92">
        <w:rPr>
          <w:rFonts w:eastAsia="Times New Roman" w:cs="Arial"/>
          <w:color w:val="2E74B5" w:themeColor="accent1" w:themeShade="BF"/>
          <w:sz w:val="24"/>
          <w:szCs w:val="24"/>
          <w:shd w:val="clear" w:color="auto" w:fill="FFFFFF"/>
        </w:rPr>
      </w:r>
      <w:r w:rsidR="002E42C2" w:rsidRPr="025DBB92">
        <w:rPr>
          <w:rFonts w:eastAsia="Times New Roman" w:cs="Arial"/>
          <w:color w:val="2E74B5" w:themeColor="accent1" w:themeShade="BF"/>
          <w:sz w:val="24"/>
          <w:szCs w:val="24"/>
          <w:shd w:val="clear" w:color="auto" w:fill="FFFFFF"/>
        </w:rPr>
        <w:fldChar w:fldCharType="separate"/>
      </w:r>
      <w:r w:rsidR="00FE41FD" w:rsidRPr="000F7389">
        <w:rPr>
          <w:rFonts w:eastAsia="Times New Roman" w:cs="Arial"/>
          <w:noProof/>
          <w:color w:val="2E74B5" w:themeColor="accent1" w:themeShade="BF"/>
          <w:sz w:val="24"/>
          <w:szCs w:val="24"/>
          <w:shd w:val="clear" w:color="auto" w:fill="FFFFFF"/>
        </w:rPr>
        <w:t>[</w:t>
      </w:r>
      <w:hyperlink w:anchor="_ENREF_3" w:tooltip="Xiong, 2016 #2480" w:history="1">
        <w:r w:rsidR="008670AC" w:rsidRPr="000F7389">
          <w:rPr>
            <w:rFonts w:eastAsia="Times New Roman" w:cs="Arial"/>
            <w:noProof/>
            <w:color w:val="2E74B5" w:themeColor="accent1" w:themeShade="BF"/>
            <w:sz w:val="24"/>
            <w:szCs w:val="24"/>
            <w:shd w:val="clear" w:color="auto" w:fill="FFFFFF"/>
          </w:rPr>
          <w:t>3</w:t>
        </w:r>
      </w:hyperlink>
      <w:r w:rsidR="00FE41FD" w:rsidRPr="000F7389">
        <w:rPr>
          <w:rFonts w:eastAsia="Times New Roman" w:cs="Arial"/>
          <w:noProof/>
          <w:color w:val="2E74B5" w:themeColor="accent1" w:themeShade="BF"/>
          <w:sz w:val="24"/>
          <w:szCs w:val="24"/>
          <w:shd w:val="clear" w:color="auto" w:fill="FFFFFF"/>
        </w:rPr>
        <w:t>]</w:t>
      </w:r>
      <w:r w:rsidR="002E42C2" w:rsidRPr="025DBB92">
        <w:fldChar w:fldCharType="end"/>
      </w:r>
      <w:r w:rsidR="00102D56">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 </w:instrText>
      </w:r>
      <w:r w:rsidR="00FE41FD" w:rsidRPr="000F7389">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00FE41FD" w:rsidRPr="000F7389">
        <w:rPr>
          <w:rFonts w:cs="Arial"/>
          <w:color w:val="2E74B5" w:themeColor="accent1" w:themeShade="BF"/>
          <w:sz w:val="24"/>
          <w:szCs w:val="24"/>
        </w:rPr>
        <w:instrText xml:space="preserve"> ADDIN EN.CITE.DATA </w:instrText>
      </w:r>
      <w:r w:rsidR="00FE41FD" w:rsidRPr="000F7389">
        <w:rPr>
          <w:rFonts w:cs="Arial"/>
          <w:color w:val="2E74B5" w:themeColor="accent1" w:themeShade="BF"/>
          <w:sz w:val="24"/>
          <w:szCs w:val="24"/>
        </w:rPr>
      </w:r>
      <w:r w:rsidR="00FE41FD" w:rsidRPr="000F7389">
        <w:rPr>
          <w:rFonts w:cs="Arial"/>
          <w:color w:val="2E74B5" w:themeColor="accent1" w:themeShade="BF"/>
          <w:sz w:val="24"/>
          <w:szCs w:val="24"/>
        </w:rPr>
        <w:fldChar w:fldCharType="end"/>
      </w:r>
      <w:r w:rsidR="00102D56">
        <w:rPr>
          <w:rFonts w:cs="Arial"/>
          <w:color w:val="2E74B5" w:themeColor="accent1" w:themeShade="BF"/>
          <w:sz w:val="24"/>
          <w:szCs w:val="24"/>
        </w:rPr>
      </w:r>
      <w:r w:rsidR="00102D56">
        <w:rPr>
          <w:rFonts w:cs="Arial"/>
          <w:color w:val="2E74B5" w:themeColor="accent1" w:themeShade="BF"/>
          <w:sz w:val="24"/>
          <w:szCs w:val="24"/>
        </w:rPr>
        <w:fldChar w:fldCharType="separate"/>
      </w:r>
      <w:r w:rsidR="00FE41FD" w:rsidRPr="000F7389">
        <w:rPr>
          <w:rFonts w:cs="Arial"/>
          <w:noProof/>
          <w:color w:val="2E74B5" w:themeColor="accent1" w:themeShade="BF"/>
          <w:sz w:val="24"/>
          <w:szCs w:val="24"/>
        </w:rPr>
        <w:t>[</w:t>
      </w:r>
      <w:hyperlink w:anchor="_ENREF_2" w:tooltip="Yang, 2012 #2026" w:history="1">
        <w:r w:rsidR="008670AC" w:rsidRPr="000F7389">
          <w:rPr>
            <w:rFonts w:cs="Arial"/>
            <w:noProof/>
            <w:color w:val="2E74B5" w:themeColor="accent1" w:themeShade="BF"/>
            <w:sz w:val="24"/>
            <w:szCs w:val="24"/>
          </w:rPr>
          <w:t>2</w:t>
        </w:r>
      </w:hyperlink>
      <w:r w:rsidR="00FE41FD" w:rsidRPr="000F7389">
        <w:rPr>
          <w:rFonts w:cs="Arial"/>
          <w:noProof/>
          <w:color w:val="2E74B5" w:themeColor="accent1" w:themeShade="BF"/>
          <w:sz w:val="24"/>
          <w:szCs w:val="24"/>
        </w:rPr>
        <w:t>]</w:t>
      </w:r>
      <w:r w:rsidR="025DBB92" w:rsidRPr="025DBB92">
        <w:rPr>
          <w:rFonts w:cs="Times New Roman"/>
          <w:color w:val="2E74B5" w:themeColor="accent1" w:themeShade="BF"/>
          <w:sz w:val="24"/>
          <w:szCs w:val="24"/>
        </w:rPr>
        <w:t xml:space="preserve"> &lt;Answer&gt;</w:t>
      </w:r>
      <w:r w:rsidR="00102D56">
        <w:fldChar w:fldCharType="end"/>
      </w:r>
    </w:p>
    <w:p w14:paraId="3ED18B0C" w14:textId="77777777" w:rsidR="025DBB92" w:rsidRDefault="025DBB92" w:rsidP="025DBB92">
      <w:pPr>
        <w:ind w:left="720"/>
        <w:jc w:val="both"/>
        <w:rPr>
          <w:rFonts w:cs="Arial"/>
          <w:noProof/>
          <w:color w:val="2E74B5" w:themeColor="accent1" w:themeShade="BF"/>
          <w:sz w:val="24"/>
          <w:szCs w:val="24"/>
        </w:rPr>
      </w:pPr>
    </w:p>
    <w:p w14:paraId="2B1DEA1A" w14:textId="5D5AEBA0" w:rsidR="00BB0057" w:rsidRPr="000F7389" w:rsidRDefault="007A3B91" w:rsidP="00DE6F0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(4) It makes sense that upregulation of PPA will lead to low PFK activity but the 2.1-fold increase of ammonium owing to low PFK activity might not be correct because the Km value of ammonium in PFK is low (10-4M). It could be the downregulation of ACLS, which is the first reaction in branched-chain amino acid biosynthesis pathway, decreases the flux towards amino acid pathway which will eventually lead to accumulation of ammonium. Please comment on this.</w:t>
      </w:r>
    </w:p>
    <w:p w14:paraId="3E38B845" w14:textId="5961730C" w:rsidR="00BB0057" w:rsidRPr="000F7389" w:rsidRDefault="00F96FEF" w:rsidP="025DBB92">
      <w:pPr>
        <w:ind w:left="720"/>
        <w:contextualSpacing/>
        <w:jc w:val="both"/>
        <w:rPr>
          <w:rFonts w:eastAsia="Times New Roman" w:cs="Arial"/>
          <w:color w:val="2E74B5" w:themeColor="accent1" w:themeShade="BF"/>
          <w:sz w:val="24"/>
          <w:szCs w:val="24"/>
        </w:rPr>
      </w:pPr>
      <w:r>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00FE41FD" w:rsidRPr="000F7389">
        <w:rPr>
          <w:rFonts w:eastAsia="Times New Roman" w:cs="Arial"/>
          <w:color w:val="2E74B5" w:themeColor="accent1" w:themeShade="BF"/>
          <w:sz w:val="24"/>
          <w:szCs w:val="24"/>
          <w:shd w:val="clear" w:color="auto" w:fill="FFFFFF"/>
        </w:rPr>
        <w:instrText xml:space="preserve"> ADDIN EN.CITE </w:instrText>
      </w:r>
      <w:r w:rsidR="00FE41FD" w:rsidRPr="000F7389">
        <w:rPr>
          <w:rFonts w:eastAsia="Times New Roman" w:cs="Arial"/>
          <w:color w:val="2E74B5" w:themeColor="accent1" w:themeShade="BF"/>
          <w:sz w:val="24"/>
          <w:szCs w:val="24"/>
          <w:shd w:val="clear" w:color="auto" w:fill="FFFFFF"/>
        </w:rPr>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00FE41FD" w:rsidRPr="000F7389">
        <w:rPr>
          <w:rFonts w:eastAsia="Times New Roman" w:cs="Arial"/>
          <w:color w:val="2E74B5" w:themeColor="accent1" w:themeShade="BF"/>
          <w:sz w:val="24"/>
          <w:szCs w:val="24"/>
          <w:shd w:val="clear" w:color="auto" w:fill="FFFFFF"/>
        </w:rPr>
        <w:instrText xml:space="preserve"> ADDIN EN.CITE.DATA </w:instrText>
      </w:r>
      <w:r w:rsidR="00FE41FD" w:rsidRPr="000F7389">
        <w:rPr>
          <w:rFonts w:eastAsia="Times New Roman" w:cs="Arial"/>
          <w:color w:val="2E74B5" w:themeColor="accent1" w:themeShade="BF"/>
          <w:sz w:val="24"/>
          <w:szCs w:val="24"/>
          <w:shd w:val="clear" w:color="auto" w:fill="FFFFFF"/>
        </w:rPr>
      </w:r>
      <w:r w:rsidR="00FE41FD" w:rsidRPr="000F7389">
        <w:rPr>
          <w:rFonts w:eastAsia="Times New Roman" w:cs="Arial"/>
          <w:color w:val="2E74B5" w:themeColor="accent1" w:themeShade="BF"/>
          <w:sz w:val="24"/>
          <w:szCs w:val="24"/>
          <w:shd w:val="clear" w:color="auto" w:fill="FFFFFF"/>
        </w:rPr>
        <w:fldChar w:fldCharType="end"/>
      </w:r>
      <w:r>
        <w:rPr>
          <w:rFonts w:eastAsia="Times New Roman" w:cs="Arial"/>
          <w:color w:val="2E74B5" w:themeColor="accent1" w:themeShade="BF"/>
          <w:sz w:val="24"/>
          <w:szCs w:val="24"/>
          <w:shd w:val="clear" w:color="auto" w:fill="FFFFFF"/>
        </w:rPr>
      </w:r>
      <w:r>
        <w:rPr>
          <w:rFonts w:eastAsia="Times New Roman" w:cs="Arial"/>
          <w:color w:val="2E74B5" w:themeColor="accent1" w:themeShade="BF"/>
          <w:sz w:val="24"/>
          <w:szCs w:val="24"/>
          <w:shd w:val="clear" w:color="auto" w:fill="FFFFFF"/>
        </w:rPr>
        <w:fldChar w:fldCharType="separate"/>
      </w:r>
      <w:r w:rsidR="00FE41FD" w:rsidRPr="000F7389">
        <w:rPr>
          <w:rFonts w:eastAsia="Times New Roman" w:cs="Arial"/>
          <w:noProof/>
          <w:color w:val="2E74B5" w:themeColor="accent1" w:themeShade="BF"/>
          <w:sz w:val="24"/>
          <w:szCs w:val="24"/>
          <w:shd w:val="clear" w:color="auto" w:fill="FFFFFF"/>
        </w:rPr>
        <w:t>[</w:t>
      </w:r>
      <w:hyperlink w:anchor="_ENREF_3" w:tooltip="Xiong, 2016 #2480" w:history="1">
        <w:r w:rsidR="008670AC" w:rsidRPr="000F7389">
          <w:rPr>
            <w:rFonts w:eastAsia="Times New Roman" w:cs="Arial"/>
            <w:noProof/>
            <w:color w:val="2E74B5" w:themeColor="accent1" w:themeShade="BF"/>
            <w:sz w:val="24"/>
            <w:szCs w:val="24"/>
            <w:shd w:val="clear" w:color="auto" w:fill="FFFFFF"/>
          </w:rPr>
          <w:t>3</w:t>
        </w:r>
      </w:hyperlink>
      <w:r w:rsidR="00FE41FD" w:rsidRPr="000F7389">
        <w:rPr>
          <w:rFonts w:eastAsia="Times New Roman" w:cs="Arial"/>
          <w:noProof/>
          <w:color w:val="2E74B5" w:themeColor="accent1" w:themeShade="BF"/>
          <w:sz w:val="24"/>
          <w:szCs w:val="24"/>
          <w:shd w:val="clear" w:color="auto" w:fill="FFFFFF"/>
        </w:rPr>
        <w:t>]</w:t>
      </w:r>
      <w:r w:rsidR="025DBB92" w:rsidRPr="025DBB92">
        <w:rPr>
          <w:rFonts w:cs="Times New Roman"/>
          <w:color w:val="2E74B5" w:themeColor="accent1" w:themeShade="BF"/>
          <w:sz w:val="24"/>
          <w:szCs w:val="24"/>
        </w:rPr>
        <w:t xml:space="preserve"> &lt;Answer&gt;</w:t>
      </w:r>
      <w:r>
        <w:fldChar w:fldCharType="end"/>
      </w:r>
    </w:p>
    <w:p w14:paraId="13D80F04" w14:textId="77777777" w:rsidR="025DBB92" w:rsidRDefault="025DBB92" w:rsidP="025DBB92">
      <w:pPr>
        <w:ind w:left="720"/>
        <w:jc w:val="both"/>
        <w:rPr>
          <w:rFonts w:eastAsia="Times New Roman" w:cs="Arial"/>
          <w:noProof/>
          <w:color w:val="2E74B5" w:themeColor="accent1" w:themeShade="BF"/>
          <w:sz w:val="24"/>
          <w:szCs w:val="24"/>
        </w:rPr>
      </w:pPr>
    </w:p>
    <w:p w14:paraId="75F60B35" w14:textId="040E4ED7" w:rsidR="00DE6F04" w:rsidRPr="000F7389" w:rsidRDefault="007A3B91" w:rsidP="00DE6F0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(5) The model utility toward biofuel production and strain design strategy should be demonstrated and discussed. The relevant applications and future directions can be also highlighted.</w:t>
      </w:r>
    </w:p>
    <w:p w14:paraId="65EDB931" w14:textId="07854C9A" w:rsidR="00336156" w:rsidRPr="000F7389" w:rsidRDefault="00A74D28" w:rsidP="025DBB92">
      <w:pPr>
        <w:ind w:left="720"/>
        <w:jc w:val="both"/>
        <w:rPr>
          <w:rFonts w:cs="Times New Roman"/>
          <w:color w:val="2E74B5" w:themeColor="accent1" w:themeShade="BF"/>
          <w:sz w:val="24"/>
          <w:szCs w:val="24"/>
        </w:rPr>
      </w:pPr>
      <w:r w:rsidRPr="025DBB92">
        <w:rPr>
          <w:rFonts w:eastAsia="Times New Roman" w:cs="Arial"/>
          <w:i/>
          <w:iCs/>
          <w:color w:val="2E74B5" w:themeColor="accent1" w:themeShade="BF"/>
          <w:sz w:val="24"/>
          <w:szCs w:val="24"/>
        </w:rPr>
        <w:t xml:space="preserve"> </w:t>
      </w:r>
      <w:r w:rsidR="00835A3A" w:rsidRPr="025DBB92">
        <w:fldChar w:fldCharType="begin"/>
      </w:r>
      <w:r w:rsidR="00FE41FD" w:rsidRPr="000F7389">
        <w:rPr>
          <w:rFonts w:cs="Times New Roman"/>
          <w:color w:val="2E74B5" w:themeColor="accent1" w:themeShade="BF"/>
          <w:sz w:val="24"/>
          <w:szCs w:val="24"/>
        </w:rPr>
        <w:instrText xml:space="preserve"> ADDIN EN.CITE &lt;EndNote&gt;&lt;Cite&gt;&lt;Author&gt;Lo&lt;/Author&gt;&lt;Year&gt;2017&lt;/Year&gt;&lt;RecNum&gt;818&lt;/RecNum&gt;&lt;DisplayText&gt;[4]&lt;/DisplayText&gt;&lt;record&gt;&lt;rec-number&gt;818&lt;/rec-number&gt;&lt;foreign-keys&gt;&lt;key app="EN" db-id="fvpzfr0e4st20mexsvkp25sidt9awrwdzvvw" timestamp="1485722866"&gt;818&lt;/key&gt;&lt;/foreign-keys&gt;&lt;ref-type name="Journal Article"&gt;17&lt;/ref-type&gt;&lt;contributors&gt;&lt;authors&gt;&lt;author&gt;Lo, J.&lt;/author&gt;&lt;author&gt;Olson, D. G.&lt;/author&gt;&lt;author&gt;Murphy, S. J.&lt;/author&gt;&lt;author&gt;Tian, L.&lt;/author&gt;&lt;author&gt;Hon, S.&lt;/author&gt;&lt;author&gt;Lanahan, A.&lt;/author&gt;&lt;author&gt;Guss, A. M.&lt;/author&gt;&lt;author&gt;Lynd, L. R.&lt;/author&gt;&lt;/authors&gt;&lt;/contributors&gt;&lt;auth-address&gt;Thayer School of Engineering, Dartmouth College, Hanover, NH 03755, USA; BioEnergy Science Center, Oak Ridge National Laboratory, Oak Ridge TN 37830, USA.&amp;#xD;BioEnergy Science Center, Oak Ridge National Laboratory, Oak Ridge TN 37830, USA; Biosciences Division, Oak Ridge National Laboratory, Oak Ridge, TN 37830, USA.&amp;#xD;Thayer School of Engineering, Dartmouth College, Hanover, NH 03755, USA; BioEnergy Science Center, Oak Ridge National Laboratory, Oak Ridge TN 37830, USA. Electronic address: Lee.R.Lynd@Dartmouth.edu.&lt;/auth-address&gt;&lt;titles&gt;&lt;title&gt;Engineering electron metabolism to increase ethanol production in Clostridium thermocellum&lt;/title&gt;&lt;secondary-title&gt;Metab Eng&lt;/secondary-title&gt;&lt;/titles&gt;&lt;periodical&gt;&lt;full-title&gt;Metab Eng&lt;/full-title&gt;&lt;/periodical&gt;&lt;pages&gt;71-79&lt;/pages&gt;&lt;volume&gt;39&lt;/volume&gt;&lt;keywords&gt;&lt;keyword&gt;Clostridium thermocellum&lt;/keyword&gt;&lt;keyword&gt;Ethanol&lt;/keyword&gt;&lt;/keywords&gt;&lt;dates&gt;&lt;year&gt;2017&lt;/year&gt;&lt;pub-dates&gt;&lt;date&gt;Jan&lt;/date&gt;&lt;/pub-dates&gt;&lt;/dates&gt;&lt;isbn&gt;1096-7184 (Electronic)&amp;#xD;1096-7176 (Linking)&lt;/isbn&gt;&lt;accession-num&gt;27989806&lt;/accession-num&gt;&lt;urls&gt;&lt;related-urls&gt;&lt;url&gt;https://www.ncbi.nlm.nih.gov/pubmed/27989806&lt;/url&gt;&lt;/related-urls&gt;&lt;/urls&gt;&lt;electronic-resource-num&gt;10.1016/j.ymben.2016.10.018&lt;/electronic-resource-num&gt;&lt;/record&gt;&lt;/Cite&gt;&lt;/EndNote&gt;</w:instrText>
      </w:r>
      <w:r w:rsidR="00835A3A" w:rsidRPr="025DBB92">
        <w:rPr>
          <w:rFonts w:cs="Times New Roman"/>
          <w:color w:val="2E74B5" w:themeColor="accent1" w:themeShade="BF"/>
          <w:sz w:val="24"/>
          <w:szCs w:val="24"/>
        </w:rPr>
        <w:fldChar w:fldCharType="separate"/>
      </w:r>
      <w:r w:rsidR="00FE41FD" w:rsidRPr="000F7389">
        <w:rPr>
          <w:rFonts w:cs="Times New Roman"/>
          <w:noProof/>
          <w:color w:val="2E74B5" w:themeColor="accent1" w:themeShade="BF"/>
          <w:sz w:val="24"/>
          <w:szCs w:val="24"/>
        </w:rPr>
        <w:t>[</w:t>
      </w:r>
      <w:hyperlink w:anchor="_ENREF_4" w:tooltip="Lo, 2017 #818" w:history="1">
        <w:r w:rsidR="008670AC" w:rsidRPr="000F7389">
          <w:rPr>
            <w:rFonts w:cs="Times New Roman"/>
            <w:noProof/>
            <w:color w:val="2E74B5" w:themeColor="accent1" w:themeShade="BF"/>
            <w:sz w:val="24"/>
            <w:szCs w:val="24"/>
          </w:rPr>
          <w:t>4</w:t>
        </w:r>
      </w:hyperlink>
      <w:r w:rsidR="00FE41FD" w:rsidRPr="000F7389">
        <w:rPr>
          <w:rFonts w:cs="Times New Roman"/>
          <w:noProof/>
          <w:color w:val="2E74B5" w:themeColor="accent1" w:themeShade="BF"/>
          <w:sz w:val="24"/>
          <w:szCs w:val="24"/>
        </w:rPr>
        <w:t>]</w:t>
      </w:r>
      <w:r w:rsidR="00835A3A" w:rsidRPr="025DBB92">
        <w:fldChar w:fldCharType="end"/>
      </w:r>
      <w:r w:rsidR="00835A3A" w:rsidRPr="000F7389">
        <w:rPr>
          <w:rFonts w:cs="Times New Roman"/>
          <w:color w:val="2E74B5" w:themeColor="accent1" w:themeShade="BF"/>
          <w:sz w:val="24"/>
          <w:szCs w:val="24"/>
        </w:rPr>
        <w:t>.</w:t>
      </w:r>
      <w:r w:rsidR="003C7A03" w:rsidRPr="000F7389">
        <w:rPr>
          <w:rFonts w:eastAsia="Times New Roman" w:cs="Arial"/>
          <w:color w:val="2E74B5" w:themeColor="accent1" w:themeShade="BF"/>
          <w:sz w:val="24"/>
          <w:szCs w:val="24"/>
        </w:rPr>
        <w:t xml:space="preserve"> </w:t>
      </w:r>
      <w:r w:rsidR="00D602C4" w:rsidRPr="025DBB92">
        <w:fldChar w:fldCharType="begin"/>
      </w:r>
      <w:r w:rsidR="00FE41FD" w:rsidRPr="000F7389">
        <w:rPr>
          <w:rFonts w:cs="Times New Roman"/>
          <w:color w:val="2E74B5" w:themeColor="accent1" w:themeShade="BF"/>
          <w:sz w:val="24"/>
          <w:szCs w:val="24"/>
        </w:rPr>
        <w:instrText xml:space="preserve"> ADDIN EN.CITE &lt;EndNote&gt;&lt;Cite&gt;&lt;Author&gt;Chowdhury&lt;/Author&gt;&lt;Year&gt;2014&lt;/Year&gt;&lt;RecNum&gt;2382&lt;/RecNum&gt;&lt;DisplayText&gt;[5]&lt;/DisplayText&gt;&lt;record&gt;&lt;rec-number&gt;2382&lt;/rec-number&gt;&lt;foreign-keys&gt;&lt;key app="EN" db-id="vprprpesverzd4exxslpr5tv209srtpzwet5"&gt;2382&lt;/key&gt;&lt;/foreign-keys&gt;&lt;ref-type name="Journal Article"&gt;17&lt;/ref-type&gt;&lt;contributors&gt;&lt;authors&gt;&lt;author&gt;Chowdhury, A.&lt;/author&gt;&lt;author&gt;Zomorrodi, A. R.&lt;/author&gt;&lt;author&gt;Maranas, C. D.&lt;/author&gt;&lt;/authors&gt;&lt;/contributors&gt;&lt;auth-address&gt;Department of Chemical Engineering, Pennsylvania State University, University Park, Pennsylvania, United States of America.&lt;/auth-address&gt;&lt;titles&gt;&lt;title&gt;k-OptForce: integrating kinetics with flux balance analysis for strain design&lt;/title&gt;&lt;secondary-title&gt;PLoS computational biology&lt;/secondary-title&gt;&lt;alt-title&gt;PLoS Comput Biol&lt;/alt-title&gt;&lt;/titles&gt;&lt;alt-periodical&gt;&lt;full-title&gt;PLoS Comput Biol&lt;/full-title&gt;&lt;/alt-periodical&gt;&lt;pages&gt;e1003487&lt;/pages&gt;&lt;volume&gt;10&lt;/volume&gt;&lt;number&gt;2&lt;/number&gt;&lt;edition&gt;2014/03/04&lt;/edition&gt;&lt;keywords&gt;&lt;keyword&gt;Algorithms&lt;/keyword&gt;&lt;keyword&gt;Computational Biology&lt;/keyword&gt;&lt;keyword&gt;Escherichia coli/genetics/metabolism&lt;/keyword&gt;&lt;keyword&gt;Kinetics&lt;/keyword&gt;&lt;keyword&gt;*Metabolic Networks and Pathways&lt;/keyword&gt;&lt;keyword&gt;*Models, Biological&lt;/keyword&gt;&lt;keyword&gt;Pyrones/metabolism&lt;/keyword&gt;&lt;keyword&gt;Saccharomyces cerevisiae/genetics/metabolism&lt;/keyword&gt;&lt;keyword&gt;Serine/biosynthesis&lt;/keyword&gt;&lt;/keywords&gt;&lt;dates&gt;&lt;year&gt;2014&lt;/year&gt;&lt;pub-dates&gt;&lt;date&gt;Feb&lt;/date&gt;&lt;/pub-dates&gt;&lt;/dates&gt;&lt;isbn&gt;1553-7358 (Electronic)&amp;#xD;1553-734X (Linking)&lt;/isbn&gt;&lt;accession-num&gt;24586136&lt;/accession-num&gt;&lt;work-type&gt;Research Support, U.S. Gov&amp;apos;t, Non-P.H.S.&lt;/work-type&gt;&lt;urls&gt;&lt;related-urls&gt;&lt;url&gt;http://www.ncbi.nlm.nih.gov/pubmed/24586136&lt;/url&gt;&lt;/related-urls&gt;&lt;/urls&gt;&lt;custom2&gt;3930495&lt;/custom2&gt;&lt;electronic-resource-num&gt;10.1371/journal.pcbi.1003487&lt;/electronic-resource-num&gt;&lt;language&gt;eng&lt;/language&gt;&lt;/record&gt;&lt;/Cite&gt;&lt;/EndNote&gt;</w:instrText>
      </w:r>
      <w:r w:rsidR="00D602C4" w:rsidRPr="025DBB92">
        <w:rPr>
          <w:rFonts w:cs="Times New Roman"/>
          <w:color w:val="2E74B5" w:themeColor="accent1" w:themeShade="BF"/>
          <w:sz w:val="24"/>
          <w:szCs w:val="24"/>
        </w:rPr>
        <w:fldChar w:fldCharType="separate"/>
      </w:r>
      <w:r w:rsidR="00FE41FD" w:rsidRPr="000F7389">
        <w:rPr>
          <w:rFonts w:cs="Times New Roman"/>
          <w:noProof/>
          <w:color w:val="2E74B5" w:themeColor="accent1" w:themeShade="BF"/>
          <w:sz w:val="24"/>
          <w:szCs w:val="24"/>
        </w:rPr>
        <w:t>[</w:t>
      </w:r>
      <w:hyperlink w:anchor="_ENREF_5" w:tooltip="Chowdhury, 2014 #2382" w:history="1">
        <w:r w:rsidR="008670AC" w:rsidRPr="000F7389">
          <w:rPr>
            <w:rFonts w:cs="Times New Roman"/>
            <w:noProof/>
            <w:color w:val="2E74B5" w:themeColor="accent1" w:themeShade="BF"/>
            <w:sz w:val="24"/>
            <w:szCs w:val="24"/>
          </w:rPr>
          <w:t>5</w:t>
        </w:r>
      </w:hyperlink>
      <w:r w:rsidR="00FE41FD" w:rsidRPr="000F7389">
        <w:rPr>
          <w:rFonts w:cs="Times New Roman"/>
          <w:noProof/>
          <w:color w:val="2E74B5" w:themeColor="accent1" w:themeShade="BF"/>
          <w:sz w:val="24"/>
          <w:szCs w:val="24"/>
        </w:rPr>
        <w:t>]</w:t>
      </w:r>
      <w:r w:rsidR="00D602C4" w:rsidRPr="025DBB92">
        <w:fldChar w:fldCharType="end"/>
      </w:r>
      <w:r w:rsidR="00D602C4" w:rsidRPr="025DBB92">
        <w:fldChar w:fldCharType="begin"/>
      </w:r>
      <w:r w:rsidR="00FE41FD" w:rsidRPr="000F7389">
        <w:rPr>
          <w:rFonts w:cs="Times New Roman"/>
          <w:color w:val="2E74B5" w:themeColor="accent1" w:themeShade="BF"/>
          <w:sz w:val="24"/>
          <w:szCs w:val="24"/>
        </w:rPr>
        <w:instrText xml:space="preserve"> ADDIN EN.CITE &lt;EndNote&gt;&lt;Cite&gt;&lt;Author&gt;Flowers&lt;/Author&gt;&lt;Year&gt;2013&lt;/Year&gt;&lt;RecNum&gt;2409&lt;/RecNum&gt;&lt;DisplayText&gt;[6]&lt;/DisplayText&gt;&lt;record&gt;&lt;rec-number&gt;2409&lt;/rec-number&gt;&lt;foreign-keys&gt;&lt;key app="EN" db-id="vprprpesverzd4exxslpr5tv209srtpzwet5"&gt;2409&lt;/key&gt;&lt;/foreign-keys&gt;&lt;ref-type name="Journal Article"&gt;17&lt;/ref-type&gt;&lt;contributors&gt;&lt;authors&gt;&lt;author&gt;Flowers, D.&lt;/author&gt;&lt;author&gt;Thompson, R. A.&lt;/author&gt;&lt;author&gt;Birdwell, D.&lt;/author&gt;&lt;author&gt;Wang, T.&lt;/author&gt;&lt;author&gt;Trinh, C. T.&lt;/author&gt;&lt;/authors&gt;&lt;/contributors&gt;&lt;auth-address&gt;Department of Chemical and Biomolecular Engineering, University of Tennessee, Knoxville, TN 37920, USA.&lt;/auth-address&gt;&lt;titles&gt;&lt;title&gt;SMET: systematic multiple enzyme targeting - a method to rationally design optimal strains for target chemical overproduction&lt;/title&gt;&lt;secondary-title&gt;Biotechnology journal&lt;/secondary-title&gt;&lt;alt-title&gt;Biotechnol J&lt;/alt-title&gt;&lt;/titles&gt;&lt;periodical&gt;&lt;full-title&gt;Biotechnology journal&lt;/full-title&gt;&lt;abbr-1&gt;Biotechnol J&lt;/abbr-1&gt;&lt;/periodical&gt;&lt;alt-periodical&gt;&lt;full-title&gt;Biotechnology journal&lt;/full-title&gt;&lt;abbr-1&gt;Biotechnol J&lt;/abbr-1&gt;&lt;/alt-periodical&gt;&lt;pages&gt;605-18&lt;/pages&gt;&lt;volume&gt;8&lt;/volume&gt;&lt;number&gt;5&lt;/number&gt;&lt;edition&gt;2013/04/25&lt;/edition&gt;&lt;keywords&gt;&lt;keyword&gt;Amino Acids, Aromatic/metabolism&lt;/keyword&gt;&lt;keyword&gt;Computational Biology/*methods&lt;/keyword&gt;&lt;keyword&gt;Enzymes/metabolism&lt;/keyword&gt;&lt;keyword&gt;Escherichia coli/enzymology/genetics/metabolism&lt;/keyword&gt;&lt;keyword&gt;Metabolic Engineering&lt;/keyword&gt;&lt;keyword&gt;*Metabolic Networks and Pathways&lt;/keyword&gt;&lt;keyword&gt;*Models, Biological&lt;/keyword&gt;&lt;keyword&gt;Sugar Acids/metabolism&lt;/keyword&gt;&lt;/keywords&gt;&lt;dates&gt;&lt;year&gt;2013&lt;/year&gt;&lt;pub-dates&gt;&lt;date&gt;May&lt;/date&gt;&lt;/pub-dates&gt;&lt;/dates&gt;&lt;isbn&gt;1860-7314 (Electronic)&amp;#xD;1860-6768 (Linking)&lt;/isbn&gt;&lt;accession-num&gt;23613435&lt;/accession-num&gt;&lt;work-type&gt;Research Support, Non-U.S. Gov&amp;apos;t&amp;#xD;Research Support, U.S. Gov&amp;apos;t, Non-P.H.S.&lt;/work-type&gt;&lt;urls&gt;&lt;related-urls&gt;&lt;url&gt;http://www.ncbi.nlm.nih.gov/pubmed/23613435&lt;/url&gt;&lt;/related-urls&gt;&lt;/urls&gt;&lt;electronic-resource-num&gt;10.1002/biot.201200233&lt;/electronic-resource-num&gt;&lt;language&gt;eng&lt;/language&gt;&lt;/record&gt;&lt;/Cite&gt;&lt;/EndNote&gt;</w:instrText>
      </w:r>
      <w:r w:rsidR="00D602C4" w:rsidRPr="025DBB92">
        <w:rPr>
          <w:rFonts w:cs="Times New Roman"/>
          <w:color w:val="2E74B5" w:themeColor="accent1" w:themeShade="BF"/>
          <w:sz w:val="24"/>
          <w:szCs w:val="24"/>
        </w:rPr>
        <w:fldChar w:fldCharType="separate"/>
      </w:r>
      <w:r w:rsidR="00FE41FD" w:rsidRPr="000F7389">
        <w:rPr>
          <w:rFonts w:cs="Times New Roman"/>
          <w:noProof/>
          <w:color w:val="2E74B5" w:themeColor="accent1" w:themeShade="BF"/>
          <w:sz w:val="24"/>
          <w:szCs w:val="24"/>
        </w:rPr>
        <w:t>[</w:t>
      </w:r>
      <w:hyperlink w:anchor="_ENREF_6" w:tooltip="Flowers, 2013 #2409" w:history="1">
        <w:r w:rsidR="008670AC" w:rsidRPr="000F7389">
          <w:rPr>
            <w:rFonts w:cs="Times New Roman"/>
            <w:noProof/>
            <w:color w:val="2E74B5" w:themeColor="accent1" w:themeShade="BF"/>
            <w:sz w:val="24"/>
            <w:szCs w:val="24"/>
          </w:rPr>
          <w:t>6</w:t>
        </w:r>
      </w:hyperlink>
      <w:r w:rsidR="00FE41FD" w:rsidRPr="000F7389">
        <w:rPr>
          <w:rFonts w:cs="Times New Roman"/>
          <w:noProof/>
          <w:color w:val="2E74B5" w:themeColor="accent1" w:themeShade="BF"/>
          <w:sz w:val="24"/>
          <w:szCs w:val="24"/>
        </w:rPr>
        <w:t>]</w:t>
      </w:r>
      <w:r w:rsidR="00D602C4" w:rsidRPr="025DBB92">
        <w:fldChar w:fldCharType="end"/>
      </w:r>
    </w:p>
    <w:p w14:paraId="65260AD5" w14:textId="77777777" w:rsidR="00246466" w:rsidRDefault="00246466">
      <w:pPr>
        <w:rPr>
          <w:rFonts w:eastAsia="Times New Roman" w:cs="Arial"/>
          <w:b/>
          <w:color w:val="222222"/>
          <w:sz w:val="24"/>
          <w:szCs w:val="24"/>
          <w:shd w:val="clear" w:color="auto" w:fill="FFFFFF"/>
        </w:rPr>
      </w:pPr>
    </w:p>
    <w:p w14:paraId="55CA6B41" w14:textId="77777777" w:rsidR="002B0315" w:rsidRDefault="002B0315">
      <w:pPr>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br w:type="page"/>
      </w:r>
    </w:p>
    <w:p w14:paraId="08011C7E" w14:textId="74B16DB3" w:rsidR="00DE6F04" w:rsidRPr="000F7389" w:rsidRDefault="007A3B91" w:rsidP="006C78C3">
      <w:pPr>
        <w:jc w:val="both"/>
        <w:rPr>
          <w:rFonts w:eastAsia="Times New Roman" w:cs="Arial"/>
          <w:color w:val="222222"/>
          <w:sz w:val="24"/>
          <w:szCs w:val="24"/>
        </w:rPr>
      </w:pPr>
      <w:r w:rsidRPr="000F7389">
        <w:rPr>
          <w:rFonts w:eastAsia="Times New Roman" w:cs="Arial"/>
          <w:b/>
          <w:color w:val="222222"/>
          <w:sz w:val="24"/>
          <w:szCs w:val="24"/>
          <w:shd w:val="clear" w:color="auto" w:fill="FFFFFF"/>
        </w:rPr>
        <w:lastRenderedPageBreak/>
        <w:t>Reviewer #2</w:t>
      </w:r>
      <w:r w:rsidRPr="000F7389">
        <w:rPr>
          <w:rFonts w:eastAsia="Times New Roman" w:cs="Arial"/>
          <w:color w:val="222222"/>
          <w:sz w:val="24"/>
          <w:szCs w:val="24"/>
          <w:shd w:val="clear" w:color="auto" w:fill="FFFFFF"/>
        </w:rPr>
        <w:t>: The authors present an updated genome-scale flux model and a new kinetic model for Clostridium thermocellum metabolism.  C. thermocellum is of significant interest to cellulosic biofuels, and the approach in this manuscript represents a step forward in metabolic modeling.  Overall, an improved flux model was generated, and the kinetic model showed the ability to offer responsiveness to nitrogen limitation and ethanol stress that cannot be done with flux models.  However, there is an opportunity that has been missed in the current manuscript.  That is how to use data and experimental design for building a good kinetic model.  Here, additional experiments could be suggested that will lead to a more accurate kinetic model in future generations.</w:t>
      </w:r>
    </w:p>
    <w:p w14:paraId="52EA64C9" w14:textId="1FD86166" w:rsidR="003638DE" w:rsidRPr="000F7389" w:rsidRDefault="00FD7D71" w:rsidP="003638DE">
      <w:pPr>
        <w:ind w:left="720"/>
        <w:jc w:val="both"/>
        <w:rPr>
          <w:rFonts w:eastAsia="Times New Roman" w:cs="Arial"/>
          <w:color w:val="2E74B5" w:themeColor="accent1" w:themeShade="BF"/>
          <w:sz w:val="24"/>
          <w:szCs w:val="24"/>
        </w:rPr>
      </w:pPr>
      <w:r w:rsidRPr="000F7389">
        <w:rPr>
          <w:rFonts w:eastAsia="Times New Roman" w:cs="Arial"/>
          <w:color w:val="2E74B5" w:themeColor="accent1" w:themeShade="BF"/>
          <w:sz w:val="24"/>
          <w:szCs w:val="24"/>
        </w:rPr>
        <w:t>Kinetic model simulations direct our attention towards the incomplete metabolic knowledge involving specific pathways</w:t>
      </w:r>
      <w:r w:rsidR="000F7389">
        <w:rPr>
          <w:rFonts w:eastAsia="Times New Roman" w:cs="Arial"/>
          <w:color w:val="2E74B5" w:themeColor="accent1" w:themeShade="BF"/>
          <w:sz w:val="24"/>
          <w:szCs w:val="24"/>
        </w:rPr>
        <w:t>,</w:t>
      </w:r>
      <w:r w:rsidRPr="000F7389">
        <w:rPr>
          <w:rFonts w:eastAsia="Times New Roman" w:cs="Arial"/>
          <w:color w:val="2E74B5" w:themeColor="accent1" w:themeShade="BF"/>
          <w:sz w:val="24"/>
          <w:szCs w:val="24"/>
        </w:rPr>
        <w:t xml:space="preserve"> which can be resolved using 13C-MFA, transcriptomic and proteomic studies for wild-type and mutant strains to accurately capture the pathway activity under various conditions. </w:t>
      </w:r>
      <w:r w:rsidR="00EA25FD" w:rsidRPr="000F7389">
        <w:rPr>
          <w:rFonts w:eastAsia="Times New Roman" w:cs="Arial"/>
          <w:color w:val="2E74B5" w:themeColor="accent1" w:themeShade="BF"/>
          <w:sz w:val="24"/>
          <w:szCs w:val="24"/>
        </w:rPr>
        <w:t>We</w:t>
      </w:r>
      <w:r w:rsidR="003638DE" w:rsidRPr="000F7389">
        <w:rPr>
          <w:rFonts w:eastAsia="Times New Roman" w:cs="Arial"/>
          <w:color w:val="2E74B5" w:themeColor="accent1" w:themeShade="BF"/>
          <w:sz w:val="24"/>
          <w:szCs w:val="24"/>
        </w:rPr>
        <w:t xml:space="preserve"> have updated the discussion section describing clearly the kinetic </w:t>
      </w:r>
      <w:proofErr w:type="gramStart"/>
      <w:r w:rsidR="003638DE" w:rsidRPr="000F7389">
        <w:rPr>
          <w:rFonts w:eastAsia="Times New Roman" w:cs="Arial"/>
          <w:color w:val="2E74B5" w:themeColor="accent1" w:themeShade="BF"/>
          <w:sz w:val="24"/>
          <w:szCs w:val="24"/>
        </w:rPr>
        <w:t>models</w:t>
      </w:r>
      <w:proofErr w:type="gramEnd"/>
      <w:r w:rsidR="003638DE" w:rsidRPr="000F7389">
        <w:rPr>
          <w:rFonts w:eastAsia="Times New Roman" w:cs="Arial"/>
          <w:color w:val="2E74B5" w:themeColor="accent1" w:themeShade="BF"/>
          <w:sz w:val="24"/>
          <w:szCs w:val="24"/>
        </w:rPr>
        <w:t xml:space="preserve"> insights into </w:t>
      </w:r>
      <w:r w:rsidR="003638DE" w:rsidRPr="000F7389">
        <w:rPr>
          <w:rFonts w:eastAsia="Times New Roman" w:cs="Arial"/>
          <w:i/>
          <w:color w:val="2E74B5" w:themeColor="accent1" w:themeShade="BF"/>
          <w:sz w:val="24"/>
          <w:szCs w:val="24"/>
        </w:rPr>
        <w:t>C. thermocellum</w:t>
      </w:r>
      <w:r w:rsidR="003638DE" w:rsidRPr="000F7389">
        <w:rPr>
          <w:rFonts w:eastAsia="Times New Roman" w:cs="Arial"/>
          <w:color w:val="2E74B5" w:themeColor="accent1" w:themeShade="BF"/>
          <w:sz w:val="24"/>
          <w:szCs w:val="24"/>
        </w:rPr>
        <w:t xml:space="preserve"> metabolism and the relevant experimental suggestions to verify these discoveries</w:t>
      </w:r>
      <w:r w:rsidR="00EA25FD" w:rsidRPr="000F7389">
        <w:rPr>
          <w:rFonts w:eastAsia="Times New Roman" w:cs="Arial"/>
          <w:color w:val="2E74B5" w:themeColor="accent1" w:themeShade="BF"/>
          <w:sz w:val="24"/>
          <w:szCs w:val="24"/>
        </w:rPr>
        <w:t xml:space="preserve"> (see </w:t>
      </w:r>
      <w:r w:rsidR="00BA5B81" w:rsidRPr="000F7389">
        <w:rPr>
          <w:rFonts w:eastAsia="Times New Roman" w:cs="Arial"/>
          <w:color w:val="2E74B5" w:themeColor="accent1" w:themeShade="BF"/>
          <w:sz w:val="24"/>
          <w:szCs w:val="24"/>
        </w:rPr>
        <w:t>lines 1-5, lines 10-21 of page 19</w:t>
      </w:r>
      <w:r w:rsidR="00EA25FD" w:rsidRPr="000F7389">
        <w:rPr>
          <w:rFonts w:eastAsia="Times New Roman" w:cs="Arial"/>
          <w:color w:val="2E74B5" w:themeColor="accent1" w:themeShade="BF"/>
          <w:sz w:val="24"/>
          <w:szCs w:val="24"/>
        </w:rPr>
        <w:t>)</w:t>
      </w:r>
      <w:r w:rsidR="003638DE" w:rsidRPr="000F7389">
        <w:rPr>
          <w:rFonts w:eastAsia="Times New Roman" w:cs="Arial"/>
          <w:color w:val="2E74B5" w:themeColor="accent1" w:themeShade="BF"/>
          <w:sz w:val="24"/>
          <w:szCs w:val="24"/>
        </w:rPr>
        <w:t>.</w:t>
      </w:r>
    </w:p>
    <w:p w14:paraId="23698F3C" w14:textId="770015A6" w:rsidR="00DE6F04" w:rsidRPr="003638DE" w:rsidRDefault="007A3B91" w:rsidP="00986DDC">
      <w:pPr>
        <w:jc w:val="both"/>
        <w:outlineLvl w:val="0"/>
        <w:rPr>
          <w:rFonts w:eastAsia="Times New Roman" w:cs="Arial"/>
          <w:b/>
          <w:color w:val="222222"/>
          <w:sz w:val="24"/>
          <w:szCs w:val="24"/>
          <w:shd w:val="clear" w:color="auto" w:fill="FFFFFF"/>
        </w:rPr>
      </w:pPr>
      <w:r w:rsidRPr="003638DE">
        <w:rPr>
          <w:rFonts w:eastAsia="Times New Roman" w:cs="Arial"/>
          <w:b/>
          <w:color w:val="222222"/>
          <w:sz w:val="24"/>
          <w:szCs w:val="24"/>
          <w:shd w:val="clear" w:color="auto" w:fill="FFFFFF"/>
        </w:rPr>
        <w:t>Major Comments:</w:t>
      </w:r>
    </w:p>
    <w:p w14:paraId="724F45A4" w14:textId="77777777"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 xml:space="preserve">Among the major updates leading to the generation of iCth446 is a significantly lower GAM value.  The authors note the new value used is in-line with other clostridia models.  However, how do </w:t>
      </w:r>
      <w:proofErr w:type="gramStart"/>
      <w:r w:rsidRPr="000A4086">
        <w:rPr>
          <w:rFonts w:eastAsia="Times New Roman" w:cs="Arial"/>
          <w:color w:val="222222"/>
          <w:sz w:val="24"/>
          <w:szCs w:val="24"/>
          <w:shd w:val="clear" w:color="auto" w:fill="FFFFFF"/>
        </w:rPr>
        <w:t>this authors</w:t>
      </w:r>
      <w:proofErr w:type="gramEnd"/>
      <w:r w:rsidRPr="000A4086">
        <w:rPr>
          <w:rFonts w:eastAsia="Times New Roman" w:cs="Arial"/>
          <w:color w:val="222222"/>
          <w:sz w:val="24"/>
          <w:szCs w:val="24"/>
          <w:shd w:val="clear" w:color="auto" w:fill="FFFFFF"/>
        </w:rPr>
        <w:t xml:space="preserve"> know this value is correct?  Could (and should) this value be determined experimentally?  It is common for models to infer biomass and maintenance energy descriptions from other models, but what if those original models are not correct?</w:t>
      </w:r>
    </w:p>
    <w:p w14:paraId="1540E65F" w14:textId="627BA751" w:rsidR="00702CF9" w:rsidRPr="000A4086" w:rsidRDefault="00B00B15" w:rsidP="00ED21D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We agree with the reviewer on the effect of GAM value on </w:t>
      </w:r>
      <w:r w:rsidR="00702CF9" w:rsidRPr="000A4086">
        <w:rPr>
          <w:rFonts w:eastAsia="Times New Roman" w:cs="Arial"/>
          <w:color w:val="2E74B5" w:themeColor="accent1" w:themeShade="BF"/>
          <w:sz w:val="24"/>
          <w:szCs w:val="24"/>
        </w:rPr>
        <w:t>model’s predictions</w:t>
      </w:r>
      <w:r w:rsidRPr="000A4086">
        <w:rPr>
          <w:rFonts w:eastAsia="Times New Roman" w:cs="Arial"/>
          <w:color w:val="2E74B5" w:themeColor="accent1" w:themeShade="BF"/>
          <w:sz w:val="24"/>
          <w:szCs w:val="24"/>
        </w:rPr>
        <w:t>.</w:t>
      </w:r>
      <w:r w:rsidR="00702CF9" w:rsidRPr="000A4086">
        <w:rPr>
          <w:rFonts w:eastAsia="Times New Roman" w:cs="Arial"/>
          <w:color w:val="2E74B5" w:themeColor="accent1" w:themeShade="BF"/>
          <w:sz w:val="24"/>
          <w:szCs w:val="24"/>
        </w:rPr>
        <w:t xml:space="preserve"> This value can be determined experimentally as done for several organisms such as </w:t>
      </w:r>
      <w:r w:rsidR="00702CF9" w:rsidRPr="000A4086">
        <w:rPr>
          <w:rFonts w:eastAsia="Times New Roman" w:cs="Arial"/>
          <w:i/>
          <w:color w:val="2E74B5" w:themeColor="accent1" w:themeShade="BF"/>
          <w:sz w:val="24"/>
          <w:szCs w:val="24"/>
        </w:rPr>
        <w:t xml:space="preserve">E.coli </w:t>
      </w:r>
      <w:r w:rsidR="00D32D2D" w:rsidRPr="000A4086">
        <w:rPr>
          <w:rFonts w:eastAsia="Times New Roman" w:cs="Arial"/>
          <w:color w:val="2E74B5" w:themeColor="accent1" w:themeShade="BF"/>
          <w:sz w:val="24"/>
          <w:szCs w:val="24"/>
        </w:rPr>
        <w:fldChar w:fldCharType="begin"/>
      </w:r>
      <w:r w:rsidR="00FE41FD" w:rsidRPr="000A4086">
        <w:rPr>
          <w:rFonts w:eastAsia="Times New Roman" w:cs="Arial"/>
          <w:color w:val="2E74B5" w:themeColor="accent1" w:themeShade="BF"/>
          <w:sz w:val="24"/>
          <w:szCs w:val="24"/>
        </w:rPr>
        <w:instrText xml:space="preserve"> ADDIN EN.CITE &lt;EndNote&gt;&lt;Cite&gt;&lt;Author&gt;Feist&lt;/Author&gt;&lt;Year&gt;2007&lt;/Year&gt;&lt;RecNum&gt;817&lt;/RecNum&gt;&lt;DisplayText&gt;[7]&lt;/DisplayText&gt;&lt;record&gt;&lt;rec-number&gt;817&lt;/rec-number&gt;&lt;foreign-keys&gt;&lt;key app="EN" db-id="fvpzfr0e4st20mexsvkp25sidt9awrwdzvvw" timestamp="1485719896"&gt;817&lt;/key&gt;&lt;/foreign-keys&gt;&lt;ref-type name="Journal Article"&gt;17&lt;/ref-type&gt;&lt;contributors&gt;&lt;authors&gt;&lt;author&gt;Feist, A. M.&lt;/author&gt;&lt;author&gt;Henry, C. S.&lt;/author&gt;&lt;author&gt;Reed, J. L.&lt;/author&gt;&lt;author&gt;Krummenacker, M.&lt;/author&gt;&lt;author&gt;Joyce, A. R.&lt;/author&gt;&lt;author&gt;Karp, P. D.&lt;/author&gt;&lt;author&gt;Broadbelt, L. J.&lt;/author&gt;&lt;author&gt;Hatzimanikatis, V.&lt;/author&gt;&lt;author&gt;Palsson, B. O.&lt;/author&gt;&lt;/authors&gt;&lt;/contributors&gt;&lt;auth-address&gt;Department of Bioengineering, University of California San Diego, La Jolla, CA 92093, USA.&lt;/auth-address&gt;&lt;titles&gt;&lt;title&gt;A genome-scale metabolic reconstruction for Escherichia coli K-12 MG1655 that accounts for 1260 ORFs and thermodynamic information&lt;/title&gt;&lt;secondary-title&gt;Mol Syst Biol&lt;/secondary-title&gt;&lt;/titles&gt;&lt;periodical&gt;&lt;full-title&gt;Mol Syst Biol&lt;/full-title&gt;&lt;/periodical&gt;&lt;pages&gt;121&lt;/pages&gt;&lt;volume&gt;3&lt;/volume&gt;&lt;keywords&gt;&lt;keyword&gt;Algorithms&lt;/keyword&gt;&lt;keyword&gt;Biomass&lt;/keyword&gt;&lt;keyword&gt;Computational Biology/*methods&lt;/keyword&gt;&lt;keyword&gt;Computer Simulation&lt;/keyword&gt;&lt;keyword&gt;Databases, Genetic&lt;/keyword&gt;&lt;keyword&gt;Energy Metabolism&lt;/keyword&gt;&lt;keyword&gt;Escherichia coli K12/genetics/growth &amp;amp; development/*metabolism&lt;/keyword&gt;&lt;keyword&gt;*Genome, Bacterial&lt;/keyword&gt;&lt;keyword&gt;Glucose/metabolism&lt;/keyword&gt;&lt;keyword&gt;*Metabolic Networks and Pathways/genetics&lt;/keyword&gt;&lt;keyword&gt;Models, Biological&lt;/keyword&gt;&lt;keyword&gt;Open Reading Frames/*genetics&lt;/keyword&gt;&lt;keyword&gt;Thermodynamics&lt;/keyword&gt;&lt;/keywords&gt;&lt;dates&gt;&lt;year&gt;2007&lt;/year&gt;&lt;/dates&gt;&lt;isbn&gt;1744-4292 (Electronic)&amp;#xD;1744-4292 (Linking)&lt;/isbn&gt;&lt;accession-num&gt;17593909&lt;/accession-num&gt;&lt;urls&gt;&lt;related-urls&gt;&lt;url&gt;https://www.ncbi.nlm.nih.gov/pubmed/17593909&lt;/url&gt;&lt;/related-urls&gt;&lt;/urls&gt;&lt;custom2&gt;PMC1911197&lt;/custom2&gt;&lt;electronic-resource-num&gt;10.1038/msb4100155&lt;/electronic-resource-num&gt;&lt;/record&gt;&lt;/Cite&gt;&lt;/EndNote&gt;</w:instrText>
      </w:r>
      <w:r w:rsidR="00D32D2D" w:rsidRPr="000A4086">
        <w:rPr>
          <w:rFonts w:eastAsia="Times New Roman" w:cs="Arial"/>
          <w:color w:val="2E74B5" w:themeColor="accent1" w:themeShade="BF"/>
          <w:sz w:val="24"/>
          <w:szCs w:val="24"/>
        </w:rPr>
        <w:fldChar w:fldCharType="separate"/>
      </w:r>
      <w:r w:rsidR="00FE41FD" w:rsidRPr="000A4086">
        <w:rPr>
          <w:rFonts w:eastAsia="Times New Roman" w:cs="Arial"/>
          <w:noProof/>
          <w:color w:val="2E74B5" w:themeColor="accent1" w:themeShade="BF"/>
          <w:sz w:val="24"/>
          <w:szCs w:val="24"/>
        </w:rPr>
        <w:t>[</w:t>
      </w:r>
      <w:hyperlink w:anchor="_ENREF_7" w:tooltip="Feist, 2007 #817" w:history="1">
        <w:r w:rsidR="008670AC" w:rsidRPr="000A4086">
          <w:rPr>
            <w:rFonts w:eastAsia="Times New Roman" w:cs="Arial"/>
            <w:noProof/>
            <w:color w:val="2E74B5" w:themeColor="accent1" w:themeShade="BF"/>
            <w:sz w:val="24"/>
            <w:szCs w:val="24"/>
          </w:rPr>
          <w:t>7</w:t>
        </w:r>
      </w:hyperlink>
      <w:r w:rsidR="00FE41FD" w:rsidRPr="000A4086">
        <w:rPr>
          <w:rFonts w:eastAsia="Times New Roman" w:cs="Arial"/>
          <w:noProof/>
          <w:color w:val="2E74B5" w:themeColor="accent1" w:themeShade="BF"/>
          <w:sz w:val="24"/>
          <w:szCs w:val="24"/>
        </w:rPr>
        <w:t>]</w:t>
      </w:r>
      <w:r w:rsidR="00D32D2D" w:rsidRPr="000A4086">
        <w:rPr>
          <w:rFonts w:eastAsia="Times New Roman" w:cs="Arial"/>
          <w:color w:val="2E74B5" w:themeColor="accent1" w:themeShade="BF"/>
          <w:sz w:val="24"/>
          <w:szCs w:val="24"/>
        </w:rPr>
        <w:fldChar w:fldCharType="end"/>
      </w:r>
      <w:r w:rsidR="00702CF9" w:rsidRPr="000A4086">
        <w:rPr>
          <w:rFonts w:eastAsia="Times New Roman" w:cs="Arial"/>
          <w:color w:val="2E74B5" w:themeColor="accent1" w:themeShade="BF"/>
          <w:sz w:val="24"/>
          <w:szCs w:val="24"/>
        </w:rPr>
        <w:t xml:space="preserve">. However, due to lack of experimental measurements for non-standard organism such as </w:t>
      </w:r>
      <w:r w:rsidR="00702CF9" w:rsidRPr="000A4086">
        <w:rPr>
          <w:rFonts w:eastAsia="Times New Roman" w:cs="Arial"/>
          <w:i/>
          <w:color w:val="2E74B5" w:themeColor="accent1" w:themeShade="BF"/>
          <w:sz w:val="24"/>
          <w:szCs w:val="24"/>
        </w:rPr>
        <w:t>C. thermocellum</w:t>
      </w:r>
      <w:r w:rsidR="00702CF9" w:rsidRPr="000A4086">
        <w:rPr>
          <w:rFonts w:eastAsia="Times New Roman" w:cs="Arial"/>
          <w:color w:val="2E74B5" w:themeColor="accent1" w:themeShade="BF"/>
          <w:sz w:val="24"/>
          <w:szCs w:val="24"/>
        </w:rPr>
        <w:t xml:space="preserve"> we rely on information from phylogenetically close organisms or models. </w:t>
      </w:r>
      <w:r w:rsidR="006220A5" w:rsidRPr="000A4086">
        <w:rPr>
          <w:rFonts w:eastAsia="Times New Roman" w:cs="Arial"/>
          <w:color w:val="2E74B5" w:themeColor="accent1" w:themeShade="BF"/>
          <w:sz w:val="24"/>
          <w:szCs w:val="24"/>
        </w:rPr>
        <w:t>The</w:t>
      </w:r>
      <w:r w:rsidR="00D32D2D" w:rsidRPr="000A4086">
        <w:rPr>
          <w:rFonts w:eastAsia="Times New Roman" w:cs="Arial"/>
          <w:color w:val="2E74B5" w:themeColor="accent1" w:themeShade="BF"/>
          <w:sz w:val="24"/>
          <w:szCs w:val="24"/>
        </w:rPr>
        <w:t xml:space="preserve"> GAM</w:t>
      </w:r>
      <w:r w:rsidR="006220A5" w:rsidRPr="000A4086">
        <w:rPr>
          <w:rFonts w:eastAsia="Times New Roman" w:cs="Arial"/>
          <w:color w:val="2E74B5" w:themeColor="accent1" w:themeShade="BF"/>
          <w:sz w:val="24"/>
          <w:szCs w:val="24"/>
        </w:rPr>
        <w:t xml:space="preserve"> assumption </w:t>
      </w:r>
      <w:r w:rsidR="00D32D2D" w:rsidRPr="000A4086">
        <w:rPr>
          <w:rFonts w:eastAsia="Times New Roman" w:cs="Arial"/>
          <w:color w:val="2E74B5" w:themeColor="accent1" w:themeShade="BF"/>
          <w:sz w:val="24"/>
          <w:szCs w:val="24"/>
        </w:rPr>
        <w:t>should</w:t>
      </w:r>
      <w:r w:rsidR="006220A5" w:rsidRPr="000A4086">
        <w:rPr>
          <w:rFonts w:eastAsia="Times New Roman" w:cs="Arial"/>
          <w:color w:val="2E74B5" w:themeColor="accent1" w:themeShade="BF"/>
          <w:sz w:val="24"/>
          <w:szCs w:val="24"/>
        </w:rPr>
        <w:t xml:space="preserve"> be validated with model predictions</w:t>
      </w:r>
      <w:r w:rsidR="00D32D2D" w:rsidRPr="000A4086">
        <w:rPr>
          <w:rFonts w:eastAsia="Times New Roman" w:cs="Arial"/>
          <w:color w:val="2E74B5" w:themeColor="accent1" w:themeShade="BF"/>
          <w:sz w:val="24"/>
          <w:szCs w:val="24"/>
        </w:rPr>
        <w:t xml:space="preserve"> under genetic perturbations </w:t>
      </w:r>
      <w:r w:rsidR="006220A5" w:rsidRPr="000A4086">
        <w:rPr>
          <w:rFonts w:eastAsia="Times New Roman" w:cs="Arial"/>
          <w:color w:val="2E74B5" w:themeColor="accent1" w:themeShade="BF"/>
          <w:sz w:val="24"/>
          <w:szCs w:val="24"/>
        </w:rPr>
        <w:t xml:space="preserve">as </w:t>
      </w:r>
      <w:r w:rsidR="00D32D2D" w:rsidRPr="000A4086">
        <w:rPr>
          <w:rFonts w:eastAsia="Times New Roman" w:cs="Arial"/>
          <w:color w:val="2E74B5" w:themeColor="accent1" w:themeShade="BF"/>
          <w:sz w:val="24"/>
          <w:szCs w:val="24"/>
        </w:rPr>
        <w:t>highlighted</w:t>
      </w:r>
      <w:r w:rsidR="006220A5" w:rsidRPr="000A4086">
        <w:rPr>
          <w:rFonts w:eastAsia="Times New Roman" w:cs="Arial"/>
          <w:color w:val="2E74B5" w:themeColor="accent1" w:themeShade="BF"/>
          <w:sz w:val="24"/>
          <w:szCs w:val="24"/>
        </w:rPr>
        <w:t xml:space="preserve"> </w:t>
      </w:r>
      <w:r w:rsidR="00D32D2D" w:rsidRPr="000A4086">
        <w:rPr>
          <w:rFonts w:eastAsia="Times New Roman" w:cs="Arial"/>
          <w:color w:val="2E74B5" w:themeColor="accent1" w:themeShade="BF"/>
          <w:sz w:val="24"/>
          <w:szCs w:val="24"/>
        </w:rPr>
        <w:t xml:space="preserve">in the manuscript </w:t>
      </w:r>
      <w:r w:rsidR="006220A5" w:rsidRPr="000A4086">
        <w:rPr>
          <w:rFonts w:eastAsia="Times New Roman" w:cs="Arial"/>
          <w:color w:val="2E74B5" w:themeColor="accent1" w:themeShade="BF"/>
          <w:sz w:val="24"/>
          <w:szCs w:val="24"/>
        </w:rPr>
        <w:t xml:space="preserve">by the </w:t>
      </w:r>
      <w:r w:rsidR="00D32D2D" w:rsidRPr="000A4086">
        <w:rPr>
          <w:rFonts w:eastAsia="Times New Roman" w:cs="Arial"/>
          <w:color w:val="2E74B5" w:themeColor="accent1" w:themeShade="BF"/>
          <w:sz w:val="24"/>
          <w:szCs w:val="24"/>
        </w:rPr>
        <w:t xml:space="preserve">comparisons of growth rate predictions by </w:t>
      </w:r>
      <w:r w:rsidR="00D32D2D" w:rsidRPr="000A4086">
        <w:rPr>
          <w:rFonts w:eastAsia="Times New Roman" w:cs="Arial"/>
          <w:i/>
          <w:color w:val="2E74B5" w:themeColor="accent1" w:themeShade="BF"/>
          <w:sz w:val="24"/>
          <w:szCs w:val="24"/>
          <w:shd w:val="clear" w:color="auto" w:fill="FFFFFF"/>
        </w:rPr>
        <w:t xml:space="preserve">iCth446 </w:t>
      </w:r>
      <w:r w:rsidR="00D32D2D" w:rsidRPr="000A4086">
        <w:rPr>
          <w:rFonts w:eastAsia="Times New Roman" w:cs="Arial"/>
          <w:color w:val="2E74B5" w:themeColor="accent1" w:themeShade="BF"/>
          <w:sz w:val="24"/>
          <w:szCs w:val="24"/>
          <w:shd w:val="clear" w:color="auto" w:fill="FFFFFF"/>
        </w:rPr>
        <w:t>vs existing</w:t>
      </w:r>
      <w:r w:rsidR="00D32D2D" w:rsidRPr="000A4086">
        <w:rPr>
          <w:rFonts w:eastAsia="Times New Roman" w:cs="Arial"/>
          <w:i/>
          <w:color w:val="2E74B5" w:themeColor="accent1" w:themeShade="BF"/>
          <w:sz w:val="24"/>
          <w:szCs w:val="24"/>
          <w:shd w:val="clear" w:color="auto" w:fill="FFFFFF"/>
        </w:rPr>
        <w:t xml:space="preserve"> </w:t>
      </w:r>
      <w:r w:rsidR="00D32D2D" w:rsidRPr="000A4086">
        <w:rPr>
          <w:rFonts w:eastAsia="Times New Roman" w:cs="Arial"/>
          <w:color w:val="2E74B5" w:themeColor="accent1" w:themeShade="BF"/>
          <w:sz w:val="24"/>
          <w:szCs w:val="24"/>
        </w:rPr>
        <w:t xml:space="preserve">GSM models under </w:t>
      </w:r>
      <w:r w:rsidR="00D32D2D" w:rsidRPr="000A4086">
        <w:rPr>
          <w:rFonts w:eastAsia="Times New Roman" w:cs="Arial"/>
          <w:i/>
          <w:color w:val="2E74B5" w:themeColor="accent1" w:themeShade="BF"/>
          <w:sz w:val="24"/>
          <w:szCs w:val="24"/>
        </w:rPr>
        <w:sym w:font="Symbol" w:char="F044"/>
      </w:r>
      <w:proofErr w:type="spellStart"/>
      <w:r w:rsidR="00D32D2D" w:rsidRPr="000A4086">
        <w:rPr>
          <w:rFonts w:eastAsia="Times New Roman" w:cs="Arial"/>
          <w:i/>
          <w:color w:val="2E74B5" w:themeColor="accent1" w:themeShade="BF"/>
          <w:sz w:val="24"/>
          <w:szCs w:val="24"/>
        </w:rPr>
        <w:t>ack</w:t>
      </w:r>
      <w:proofErr w:type="spellEnd"/>
      <w:r w:rsidR="00D32D2D" w:rsidRPr="000A4086">
        <w:rPr>
          <w:rFonts w:eastAsia="Times New Roman" w:cs="Arial"/>
          <w:color w:val="2E74B5" w:themeColor="accent1" w:themeShade="BF"/>
          <w:sz w:val="24"/>
          <w:szCs w:val="24"/>
        </w:rPr>
        <w:t xml:space="preserve"> conditions</w:t>
      </w:r>
      <w:r w:rsidR="00F15065" w:rsidRPr="000A4086">
        <w:rPr>
          <w:rFonts w:eastAsia="Times New Roman" w:cs="Arial"/>
          <w:color w:val="2E74B5" w:themeColor="accent1" w:themeShade="BF"/>
          <w:sz w:val="24"/>
          <w:szCs w:val="24"/>
        </w:rPr>
        <w:t xml:space="preserve"> </w:t>
      </w:r>
      <w:r w:rsidR="00D32D2D" w:rsidRPr="000A4086">
        <w:rPr>
          <w:rFonts w:cs="Times New Roman"/>
          <w:color w:val="2E74B5" w:themeColor="accent1" w:themeShade="BF"/>
          <w:sz w:val="24"/>
          <w:szCs w:val="24"/>
        </w:rPr>
        <w:fldChar w:fldCharType="begin">
          <w:fldData xml:space="preserve">PEVuZE5vdGU+PENpdGU+PEF1dGhvcj5CaXN3YXM8L0F1dGhvcj48WWVhcj4yMDE1PC9ZZWFyPjxS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</w:fldData>
        </w:fldChar>
      </w:r>
      <w:r w:rsidR="00FE41FD" w:rsidRPr="000A4086">
        <w:rPr>
          <w:rFonts w:cs="Times New Roman"/>
          <w:color w:val="2E74B5" w:themeColor="accent1" w:themeShade="BF"/>
          <w:sz w:val="24"/>
          <w:szCs w:val="24"/>
        </w:rPr>
        <w:instrText xml:space="preserve"> ADDIN EN.CITE </w:instrText>
      </w:r>
      <w:r w:rsidR="00FE41FD" w:rsidRPr="000A4086">
        <w:rPr>
          <w:rFonts w:cs="Times New Roman"/>
          <w:color w:val="2E74B5" w:themeColor="accent1" w:themeShade="BF"/>
          <w:sz w:val="24"/>
          <w:szCs w:val="24"/>
        </w:rPr>
        <w:fldChar w:fldCharType="begin">
          <w:fldData xml:space="preserve">PEVuZE5vdGU+PENpdGU+PEF1dGhvcj5CaXN3YXM8L0F1dGhvcj48WWVhcj4yMDE1PC9ZZWFyPjxS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</w:fldData>
        </w:fldChar>
      </w:r>
      <w:r w:rsidR="00FE41FD" w:rsidRPr="000A4086">
        <w:rPr>
          <w:rFonts w:cs="Times New Roman"/>
          <w:color w:val="2E74B5" w:themeColor="accent1" w:themeShade="BF"/>
          <w:sz w:val="24"/>
          <w:szCs w:val="24"/>
        </w:rPr>
        <w:instrText xml:space="preserve"> ADDIN EN.CITE.DATA </w:instrText>
      </w:r>
      <w:r w:rsidR="00FE41FD" w:rsidRPr="000A4086">
        <w:rPr>
          <w:rFonts w:cs="Times New Roman"/>
          <w:color w:val="2E74B5" w:themeColor="accent1" w:themeShade="BF"/>
          <w:sz w:val="24"/>
          <w:szCs w:val="24"/>
        </w:rPr>
      </w:r>
      <w:r w:rsidR="00FE41FD" w:rsidRPr="000A4086">
        <w:rPr>
          <w:rFonts w:cs="Times New Roman"/>
          <w:color w:val="2E74B5" w:themeColor="accent1" w:themeShade="BF"/>
          <w:sz w:val="24"/>
          <w:szCs w:val="24"/>
        </w:rPr>
        <w:fldChar w:fldCharType="end"/>
      </w:r>
      <w:r w:rsidR="00D32D2D" w:rsidRPr="000A4086">
        <w:rPr>
          <w:rFonts w:cs="Times New Roman"/>
          <w:color w:val="2E74B5" w:themeColor="accent1" w:themeShade="BF"/>
          <w:sz w:val="24"/>
          <w:szCs w:val="24"/>
        </w:rPr>
      </w:r>
      <w:r w:rsidR="00D32D2D" w:rsidRPr="000A4086">
        <w:rPr>
          <w:rFonts w:cs="Times New Roman"/>
          <w:color w:val="2E74B5" w:themeColor="accent1" w:themeShade="BF"/>
          <w:sz w:val="24"/>
          <w:szCs w:val="24"/>
        </w:rPr>
        <w:fldChar w:fldCharType="separate"/>
      </w:r>
      <w:r w:rsidR="00FE41FD" w:rsidRPr="000A4086">
        <w:rPr>
          <w:rFonts w:cs="Times New Roman"/>
          <w:noProof/>
          <w:color w:val="2E74B5" w:themeColor="accent1" w:themeShade="BF"/>
          <w:sz w:val="24"/>
          <w:szCs w:val="24"/>
        </w:rPr>
        <w:t>[</w:t>
      </w:r>
      <w:hyperlink w:anchor="_ENREF_8" w:tooltip="Biswas, 2015 #2471" w:history="1">
        <w:r w:rsidR="008670AC" w:rsidRPr="000A4086">
          <w:rPr>
            <w:rFonts w:cs="Times New Roman"/>
            <w:noProof/>
            <w:color w:val="2E74B5" w:themeColor="accent1" w:themeShade="BF"/>
            <w:sz w:val="24"/>
            <w:szCs w:val="24"/>
          </w:rPr>
          <w:t>8</w:t>
        </w:r>
      </w:hyperlink>
      <w:r w:rsidR="00FE41FD" w:rsidRPr="000A4086">
        <w:rPr>
          <w:rFonts w:cs="Times New Roman"/>
          <w:noProof/>
          <w:color w:val="2E74B5" w:themeColor="accent1" w:themeShade="BF"/>
          <w:sz w:val="24"/>
          <w:szCs w:val="24"/>
        </w:rPr>
        <w:t>]</w:t>
      </w:r>
      <w:r w:rsidR="00D32D2D" w:rsidRPr="000A4086">
        <w:rPr>
          <w:rFonts w:cs="Times New Roman"/>
          <w:color w:val="2E74B5" w:themeColor="accent1" w:themeShade="BF"/>
          <w:sz w:val="24"/>
          <w:szCs w:val="24"/>
        </w:rPr>
        <w:fldChar w:fldCharType="end"/>
      </w:r>
      <w:r w:rsidR="00C33A6E" w:rsidRPr="000A4086">
        <w:rPr>
          <w:rFonts w:cs="Times New Roman"/>
          <w:color w:val="2E74B5" w:themeColor="accent1" w:themeShade="BF"/>
          <w:sz w:val="24"/>
          <w:szCs w:val="24"/>
        </w:rPr>
        <w:t>.</w:t>
      </w:r>
      <w:r w:rsidR="00EA25FD" w:rsidRPr="000A4086">
        <w:rPr>
          <w:rFonts w:cs="Times New Roman"/>
          <w:color w:val="2E74B5" w:themeColor="accent1" w:themeShade="BF"/>
          <w:sz w:val="24"/>
          <w:szCs w:val="24"/>
        </w:rPr>
        <w:t xml:space="preserve"> In order to address the reviewer</w:t>
      </w:r>
      <w:r w:rsidR="005F0F28" w:rsidRPr="000A4086">
        <w:rPr>
          <w:rFonts w:cs="Times New Roman"/>
          <w:color w:val="2E74B5" w:themeColor="accent1" w:themeShade="BF"/>
          <w:sz w:val="24"/>
          <w:szCs w:val="24"/>
        </w:rPr>
        <w:t>’s</w:t>
      </w:r>
      <w:r w:rsidR="00EA25FD" w:rsidRPr="000A4086">
        <w:rPr>
          <w:rFonts w:cs="Times New Roman"/>
          <w:color w:val="2E74B5" w:themeColor="accent1" w:themeShade="BF"/>
          <w:sz w:val="24"/>
          <w:szCs w:val="24"/>
        </w:rPr>
        <w:t xml:space="preserve"> concern, this is highlighted in the revised manuscript (see lines </w:t>
      </w:r>
      <w:r w:rsidR="00C33A6E" w:rsidRPr="000A4086">
        <w:rPr>
          <w:rFonts w:cs="Times New Roman"/>
          <w:color w:val="2E74B5" w:themeColor="accent1" w:themeShade="BF"/>
          <w:sz w:val="24"/>
          <w:szCs w:val="24"/>
        </w:rPr>
        <w:t>1-</w:t>
      </w:r>
      <w:r w:rsidR="004F49DD" w:rsidRPr="000A4086">
        <w:rPr>
          <w:rFonts w:cs="Times New Roman"/>
          <w:color w:val="2E74B5" w:themeColor="accent1" w:themeShade="BF"/>
          <w:sz w:val="24"/>
          <w:szCs w:val="24"/>
        </w:rPr>
        <w:t>8</w:t>
      </w:r>
      <w:r w:rsidR="00EA25FD" w:rsidRPr="000A4086">
        <w:rPr>
          <w:rFonts w:cs="Times New Roman"/>
          <w:color w:val="2E74B5" w:themeColor="accent1" w:themeShade="BF"/>
          <w:sz w:val="24"/>
          <w:szCs w:val="24"/>
        </w:rPr>
        <w:t xml:space="preserve"> of page </w:t>
      </w:r>
      <w:r w:rsidR="00C33A6E" w:rsidRPr="000A4086">
        <w:rPr>
          <w:rFonts w:cs="Times New Roman"/>
          <w:color w:val="2E74B5" w:themeColor="accent1" w:themeShade="BF"/>
          <w:sz w:val="24"/>
          <w:szCs w:val="24"/>
        </w:rPr>
        <w:t>6</w:t>
      </w:r>
      <w:r w:rsidR="00EA25FD" w:rsidRPr="000A4086">
        <w:rPr>
          <w:rFonts w:cs="Times New Roman"/>
          <w:color w:val="2E74B5" w:themeColor="accent1" w:themeShade="BF"/>
          <w:sz w:val="24"/>
          <w:szCs w:val="24"/>
        </w:rPr>
        <w:t>).</w:t>
      </w:r>
    </w:p>
    <w:p w14:paraId="4C83C1D2" w14:textId="14FE067E"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Figure 2.  In the top of Fig. 2, the GSM seems to out-perform the kinetic model.  Yet, the authors claim the kinetic model is ultimately superior due to the ability to incorporate regulatory elements.  This should be addressed in discussion because it appears that the kinetic model is not yet fully representative of metabolism.  However, this is OK because the kinetic approach still represents a significant step forward in modeling C. thermocellum metabolism.</w:t>
      </w:r>
    </w:p>
    <w:p w14:paraId="67A3DADD" w14:textId="04EAC497" w:rsidR="000E61E6" w:rsidRPr="000A4086" w:rsidRDefault="00484375" w:rsidP="00ED21D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The reviewer is correct that the kinetic model </w:t>
      </w:r>
      <w:r w:rsidR="00F473B4" w:rsidRPr="000A4086">
        <w:rPr>
          <w:rFonts w:eastAsia="Times New Roman" w:cs="Arial"/>
          <w:color w:val="2E74B5" w:themeColor="accent1" w:themeShade="BF"/>
          <w:sz w:val="24"/>
          <w:szCs w:val="24"/>
        </w:rPr>
        <w:t>accuracy depend</w:t>
      </w:r>
      <w:r w:rsidR="00354FBF" w:rsidRPr="000A4086">
        <w:rPr>
          <w:rFonts w:eastAsia="Times New Roman" w:cs="Arial"/>
          <w:color w:val="2E74B5" w:themeColor="accent1" w:themeShade="BF"/>
          <w:sz w:val="24"/>
          <w:szCs w:val="24"/>
        </w:rPr>
        <w:t>s</w:t>
      </w:r>
      <w:r w:rsidR="00F473B4" w:rsidRPr="000A4086">
        <w:rPr>
          <w:rFonts w:eastAsia="Times New Roman" w:cs="Arial"/>
          <w:color w:val="2E74B5" w:themeColor="accent1" w:themeShade="BF"/>
          <w:sz w:val="24"/>
          <w:szCs w:val="24"/>
        </w:rPr>
        <w:t xml:space="preserve"> on the range of covered pathways and scope of parameterization datasets. Overall, kinetic models have the potential to substantially outperform stoichiometry-based predictions when parameterized under similar conditions </w:t>
      </w:r>
      <w:r w:rsidR="001A7889" w:rsidRPr="000A4086">
        <w:rPr>
          <w:rFonts w:eastAsia="Times New Roman" w:cs="Arial"/>
          <w:color w:val="2E74B5" w:themeColor="accent1" w:themeShade="BF"/>
          <w:sz w:val="24"/>
          <w:szCs w:val="24"/>
        </w:rPr>
        <w:t xml:space="preserve">with well-defined metabolic descriptions (such as cofactors and regulations). But kinetic model predictions exhibit inconsistency </w:t>
      </w:r>
      <w:r w:rsidR="00F473B4" w:rsidRPr="000A4086">
        <w:rPr>
          <w:rFonts w:eastAsia="Times New Roman" w:cs="Arial"/>
          <w:color w:val="2E74B5" w:themeColor="accent1" w:themeShade="BF"/>
          <w:sz w:val="24"/>
          <w:szCs w:val="24"/>
        </w:rPr>
        <w:t xml:space="preserve">when queried under </w:t>
      </w:r>
      <w:r w:rsidR="00F473B4" w:rsidRPr="000A4086">
        <w:rPr>
          <w:rFonts w:eastAsia="Times New Roman" w:cs="Arial"/>
          <w:color w:val="2E74B5" w:themeColor="accent1" w:themeShade="BF"/>
          <w:sz w:val="24"/>
          <w:szCs w:val="24"/>
        </w:rPr>
        <w:lastRenderedPageBreak/>
        <w:t>significantly different conditions</w:t>
      </w:r>
      <w:r w:rsidR="001A7889" w:rsidRPr="000A4086">
        <w:rPr>
          <w:rFonts w:eastAsia="Times New Roman" w:cs="Arial"/>
          <w:color w:val="2E74B5" w:themeColor="accent1" w:themeShade="BF"/>
          <w:sz w:val="24"/>
          <w:szCs w:val="24"/>
        </w:rPr>
        <w:t xml:space="preserve"> or due to incomplete metabolic descriptions</w:t>
      </w:r>
      <w:r w:rsidR="00F473B4" w:rsidRPr="000A4086">
        <w:rPr>
          <w:rFonts w:eastAsia="Times New Roman" w:cs="Arial"/>
          <w:color w:val="2E74B5" w:themeColor="accent1" w:themeShade="BF"/>
          <w:sz w:val="24"/>
          <w:szCs w:val="24"/>
        </w:rPr>
        <w:t xml:space="preserve">. </w:t>
      </w:r>
      <w:r w:rsidRPr="000A4086">
        <w:rPr>
          <w:rFonts w:eastAsia="Times New Roman" w:cs="Arial"/>
          <w:color w:val="2E74B5" w:themeColor="accent1" w:themeShade="BF"/>
          <w:sz w:val="24"/>
          <w:szCs w:val="24"/>
        </w:rPr>
        <w:t xml:space="preserve">In general, </w:t>
      </w:r>
      <w:r w:rsidR="00F473B4" w:rsidRPr="000A4086">
        <w:rPr>
          <w:rFonts w:eastAsia="Times New Roman" w:cs="Arial"/>
          <w:color w:val="2E74B5" w:themeColor="accent1" w:themeShade="BF"/>
          <w:sz w:val="24"/>
          <w:szCs w:val="24"/>
        </w:rPr>
        <w:t>w</w:t>
      </w:r>
      <w:r w:rsidR="00F15065" w:rsidRPr="000A4086">
        <w:rPr>
          <w:rFonts w:eastAsia="Times New Roman" w:cs="Arial"/>
          <w:color w:val="2E74B5" w:themeColor="accent1" w:themeShade="BF"/>
          <w:sz w:val="24"/>
          <w:szCs w:val="24"/>
        </w:rPr>
        <w:t xml:space="preserve">e observe that the </w:t>
      </w:r>
      <w:r w:rsidR="001A7889" w:rsidRPr="000A4086">
        <w:rPr>
          <w:rFonts w:cs="Arial"/>
          <w:color w:val="2E74B5" w:themeColor="accent1" w:themeShade="BF"/>
          <w:szCs w:val="24"/>
        </w:rPr>
        <w:t>k-ctherm118</w:t>
      </w:r>
      <w:r w:rsidR="00F15065" w:rsidRPr="000A4086">
        <w:rPr>
          <w:rFonts w:eastAsia="Times New Roman" w:cs="Arial"/>
          <w:color w:val="2E74B5" w:themeColor="accent1" w:themeShade="BF"/>
          <w:sz w:val="24"/>
          <w:szCs w:val="24"/>
        </w:rPr>
        <w:t xml:space="preserve"> model predictions for 10 out of 19 mutant datasets lie with</w:t>
      </w:r>
      <w:r w:rsidR="004E3B18" w:rsidRPr="000A4086">
        <w:rPr>
          <w:rFonts w:eastAsia="Times New Roman" w:cs="Arial"/>
          <w:color w:val="2E74B5" w:themeColor="accent1" w:themeShade="BF"/>
          <w:sz w:val="24"/>
          <w:szCs w:val="24"/>
        </w:rPr>
        <w:t>in</w:t>
      </w:r>
      <w:r w:rsidR="00F15065" w:rsidRPr="000A4086">
        <w:rPr>
          <w:rFonts w:eastAsia="Times New Roman" w:cs="Arial"/>
          <w:color w:val="2E74B5" w:themeColor="accent1" w:themeShade="BF"/>
          <w:sz w:val="24"/>
          <w:szCs w:val="24"/>
        </w:rPr>
        <w:t xml:space="preserve"> </w:t>
      </w:r>
      <w:r w:rsidR="004E3B18" w:rsidRPr="000A4086">
        <w:rPr>
          <w:rFonts w:eastAsia="Times New Roman" w:cs="Arial"/>
          <w:color w:val="2E74B5" w:themeColor="accent1" w:themeShade="BF"/>
          <w:sz w:val="24"/>
          <w:szCs w:val="24"/>
        </w:rPr>
        <w:t xml:space="preserve">20% of </w:t>
      </w:r>
      <w:r w:rsidR="00F15065" w:rsidRPr="000A4086">
        <w:rPr>
          <w:rFonts w:eastAsia="Times New Roman" w:cs="Arial"/>
          <w:color w:val="2E74B5" w:themeColor="accent1" w:themeShade="BF"/>
          <w:sz w:val="24"/>
          <w:szCs w:val="24"/>
        </w:rPr>
        <w:t xml:space="preserve">the experimental value. The error in predictions of the remaining </w:t>
      </w:r>
      <w:r w:rsidR="00053B00" w:rsidRPr="000A4086">
        <w:rPr>
          <w:rFonts w:eastAsia="Times New Roman" w:cs="Arial"/>
          <w:color w:val="2E74B5" w:themeColor="accent1" w:themeShade="BF"/>
          <w:sz w:val="24"/>
          <w:szCs w:val="24"/>
        </w:rPr>
        <w:t>mutants can be explained by secondary mutations which were unaccounted for during model</w:t>
      </w:r>
      <w:r w:rsidRPr="000A4086">
        <w:rPr>
          <w:rFonts w:eastAsia="Times New Roman" w:cs="Arial"/>
          <w:color w:val="2E74B5" w:themeColor="accent1" w:themeShade="BF"/>
          <w:sz w:val="24"/>
          <w:szCs w:val="24"/>
        </w:rPr>
        <w:t xml:space="preserve"> simulations.</w:t>
      </w:r>
      <w:r w:rsidR="00053B00" w:rsidRPr="000A4086">
        <w:rPr>
          <w:rFonts w:eastAsia="Times New Roman" w:cs="Arial"/>
          <w:color w:val="2E74B5" w:themeColor="accent1" w:themeShade="BF"/>
          <w:sz w:val="24"/>
          <w:szCs w:val="24"/>
        </w:rPr>
        <w:t xml:space="preserve"> Error in prediction is also a result of incomplete understanding of </w:t>
      </w:r>
      <w:r w:rsidR="00053B00" w:rsidRPr="002D33B3">
        <w:rPr>
          <w:rFonts w:eastAsia="Times New Roman" w:cs="Arial"/>
          <w:i/>
          <w:color w:val="2E74B5" w:themeColor="accent1" w:themeShade="BF"/>
          <w:sz w:val="24"/>
          <w:szCs w:val="24"/>
        </w:rPr>
        <w:t>C. thermocellum</w:t>
      </w:r>
      <w:r w:rsidR="00053B00" w:rsidRPr="000A4086">
        <w:rPr>
          <w:rFonts w:eastAsia="Times New Roman" w:cs="Arial"/>
          <w:color w:val="2E74B5" w:themeColor="accent1" w:themeShade="BF"/>
          <w:sz w:val="24"/>
          <w:szCs w:val="24"/>
        </w:rPr>
        <w:t xml:space="preserve"> metabolism as revealed by robustness analysis.</w:t>
      </w:r>
      <w:r w:rsidRPr="000A4086">
        <w:rPr>
          <w:rFonts w:eastAsia="Times New Roman" w:cs="Arial"/>
          <w:color w:val="2E74B5" w:themeColor="accent1" w:themeShade="BF"/>
          <w:sz w:val="24"/>
          <w:szCs w:val="24"/>
        </w:rPr>
        <w:t xml:space="preserve"> </w:t>
      </w:r>
      <w:r w:rsidR="007B5884" w:rsidRPr="000A4086">
        <w:rPr>
          <w:rFonts w:eastAsia="Times New Roman" w:cs="Arial"/>
          <w:color w:val="2E74B5" w:themeColor="accent1" w:themeShade="BF"/>
          <w:sz w:val="24"/>
          <w:szCs w:val="24"/>
        </w:rPr>
        <w:t xml:space="preserve">GSM model predictions on the other hand are broad ranges even when constrained with several experimentally measured metabolites. GSM models also do not capture regulatory events, thus limiting their usefulness compared to kinetic models. </w:t>
      </w:r>
      <w:r w:rsidR="00F473B4" w:rsidRPr="000A4086">
        <w:rPr>
          <w:rFonts w:eastAsia="Times New Roman" w:cs="Arial"/>
          <w:color w:val="2E74B5" w:themeColor="accent1" w:themeShade="BF"/>
          <w:sz w:val="24"/>
          <w:szCs w:val="24"/>
        </w:rPr>
        <w:t xml:space="preserve">In order to address the </w:t>
      </w:r>
      <w:r w:rsidR="005F0F28" w:rsidRPr="000A4086">
        <w:rPr>
          <w:rFonts w:eastAsia="Times New Roman" w:cs="Arial"/>
          <w:color w:val="2E74B5" w:themeColor="accent1" w:themeShade="BF"/>
          <w:sz w:val="24"/>
          <w:szCs w:val="24"/>
        </w:rPr>
        <w:t>reviewer’s</w:t>
      </w:r>
      <w:r w:rsidR="007B5884" w:rsidRPr="000A4086">
        <w:rPr>
          <w:rFonts w:eastAsia="Times New Roman" w:cs="Arial"/>
          <w:color w:val="2E74B5" w:themeColor="accent1" w:themeShade="BF"/>
          <w:sz w:val="24"/>
          <w:szCs w:val="24"/>
        </w:rPr>
        <w:t xml:space="preserve"> </w:t>
      </w:r>
      <w:r w:rsidR="00F473B4" w:rsidRPr="000A4086">
        <w:rPr>
          <w:rFonts w:eastAsia="Times New Roman" w:cs="Arial"/>
          <w:color w:val="2E74B5" w:themeColor="accent1" w:themeShade="BF"/>
          <w:sz w:val="24"/>
          <w:szCs w:val="24"/>
        </w:rPr>
        <w:t>concern</w:t>
      </w:r>
      <w:r w:rsidR="005F0F28" w:rsidRPr="000A4086">
        <w:rPr>
          <w:rFonts w:eastAsia="Times New Roman" w:cs="Arial"/>
          <w:color w:val="2E74B5" w:themeColor="accent1" w:themeShade="BF"/>
          <w:sz w:val="24"/>
          <w:szCs w:val="24"/>
        </w:rPr>
        <w:t>,</w:t>
      </w:r>
      <w:r w:rsidR="00053B00" w:rsidRPr="000A4086">
        <w:rPr>
          <w:rFonts w:eastAsia="Times New Roman" w:cs="Arial"/>
          <w:color w:val="2E74B5" w:themeColor="accent1" w:themeShade="BF"/>
          <w:sz w:val="24"/>
          <w:szCs w:val="24"/>
        </w:rPr>
        <w:t xml:space="preserve"> </w:t>
      </w:r>
      <w:r w:rsidR="007B5884" w:rsidRPr="000A4086">
        <w:rPr>
          <w:rFonts w:eastAsia="Times New Roman" w:cs="Arial"/>
          <w:color w:val="2E74B5" w:themeColor="accent1" w:themeShade="BF"/>
          <w:sz w:val="24"/>
          <w:szCs w:val="24"/>
        </w:rPr>
        <w:t>t</w:t>
      </w:r>
      <w:r w:rsidR="00F473B4" w:rsidRPr="000A4086">
        <w:rPr>
          <w:rFonts w:eastAsia="Times New Roman" w:cs="Arial"/>
          <w:color w:val="2E74B5" w:themeColor="accent1" w:themeShade="BF"/>
          <w:sz w:val="24"/>
          <w:szCs w:val="24"/>
        </w:rPr>
        <w:t xml:space="preserve">his is now highlighted in the revised manuscript (see line </w:t>
      </w:r>
      <w:r w:rsidR="00260E93" w:rsidRPr="000A4086">
        <w:rPr>
          <w:rFonts w:eastAsia="Times New Roman" w:cs="Arial"/>
          <w:color w:val="2E74B5" w:themeColor="accent1" w:themeShade="BF"/>
          <w:sz w:val="24"/>
          <w:szCs w:val="24"/>
        </w:rPr>
        <w:t>2-9</w:t>
      </w:r>
      <w:r w:rsidR="00F473B4" w:rsidRPr="000A4086">
        <w:rPr>
          <w:rFonts w:eastAsia="Times New Roman" w:cs="Arial"/>
          <w:color w:val="2E74B5" w:themeColor="accent1" w:themeShade="BF"/>
          <w:sz w:val="24"/>
          <w:szCs w:val="24"/>
        </w:rPr>
        <w:t xml:space="preserve"> of page </w:t>
      </w:r>
      <w:r w:rsidR="00260E93" w:rsidRPr="000A4086">
        <w:rPr>
          <w:rFonts w:eastAsia="Times New Roman" w:cs="Arial"/>
          <w:color w:val="2E74B5" w:themeColor="accent1" w:themeShade="BF"/>
          <w:sz w:val="24"/>
          <w:szCs w:val="24"/>
        </w:rPr>
        <w:t>20</w:t>
      </w:r>
      <w:r w:rsidR="00F473B4" w:rsidRPr="000A4086">
        <w:rPr>
          <w:rFonts w:eastAsia="Times New Roman" w:cs="Arial"/>
          <w:color w:val="2E74B5" w:themeColor="accent1" w:themeShade="BF"/>
          <w:sz w:val="24"/>
          <w:szCs w:val="24"/>
        </w:rPr>
        <w:t>).</w:t>
      </w:r>
      <w:r w:rsidR="00A70136" w:rsidRPr="000A4086">
        <w:rPr>
          <w:rFonts w:eastAsia="Times New Roman" w:cs="Arial"/>
          <w:color w:val="2E74B5" w:themeColor="accent1" w:themeShade="BF"/>
          <w:sz w:val="24"/>
          <w:szCs w:val="24"/>
        </w:rPr>
        <w:t xml:space="preserve"> </w:t>
      </w:r>
    </w:p>
    <w:p w14:paraId="65A33E08" w14:textId="31484A0F"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Figure 2.  The constraints used to generate this figure would be helpful.  These could be added as a table in the supplementary appendix.</w:t>
      </w:r>
    </w:p>
    <w:p w14:paraId="45E681F6" w14:textId="49377FBF" w:rsidR="000E61E6" w:rsidRPr="000A4086" w:rsidRDefault="00BD64B8" w:rsidP="00ED21D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We </w:t>
      </w:r>
      <w:r w:rsidR="009D2D48" w:rsidRPr="000A4086">
        <w:rPr>
          <w:rFonts w:eastAsia="Times New Roman" w:cs="Arial"/>
          <w:color w:val="2E74B5" w:themeColor="accent1" w:themeShade="BF"/>
          <w:sz w:val="24"/>
          <w:szCs w:val="24"/>
        </w:rPr>
        <w:t xml:space="preserve">have </w:t>
      </w:r>
      <w:r w:rsidRPr="000A4086">
        <w:rPr>
          <w:rFonts w:eastAsia="Times New Roman" w:cs="Arial"/>
          <w:color w:val="2E74B5" w:themeColor="accent1" w:themeShade="BF"/>
          <w:sz w:val="24"/>
          <w:szCs w:val="24"/>
        </w:rPr>
        <w:t>added t</w:t>
      </w:r>
      <w:r w:rsidR="000E61E6" w:rsidRPr="000A4086">
        <w:rPr>
          <w:rFonts w:eastAsia="Times New Roman" w:cs="Arial"/>
          <w:color w:val="2E74B5" w:themeColor="accent1" w:themeShade="BF"/>
          <w:sz w:val="24"/>
          <w:szCs w:val="24"/>
        </w:rPr>
        <w:t xml:space="preserve">he complete set of fermentation data for all the metabolites along with their associated standard deviations in the </w:t>
      </w:r>
      <w:r w:rsidRPr="000A4086">
        <w:rPr>
          <w:rFonts w:eastAsia="Times New Roman" w:cs="Arial"/>
          <w:color w:val="2E74B5" w:themeColor="accent1" w:themeShade="BF"/>
          <w:sz w:val="24"/>
          <w:szCs w:val="24"/>
        </w:rPr>
        <w:t xml:space="preserve">revised </w:t>
      </w:r>
      <w:r w:rsidR="000E61E6" w:rsidRPr="000A4086">
        <w:rPr>
          <w:rFonts w:eastAsia="Times New Roman" w:cs="Arial"/>
          <w:color w:val="2E74B5" w:themeColor="accent1" w:themeShade="BF"/>
          <w:sz w:val="24"/>
          <w:szCs w:val="24"/>
        </w:rPr>
        <w:t xml:space="preserve">supplementary file </w:t>
      </w:r>
      <w:r w:rsidR="00360036" w:rsidRPr="000A4086">
        <w:rPr>
          <w:rFonts w:eastAsia="Times New Roman" w:cs="Arial"/>
          <w:color w:val="2E74B5" w:themeColor="accent1" w:themeShade="BF"/>
          <w:sz w:val="24"/>
          <w:szCs w:val="24"/>
        </w:rPr>
        <w:t>3</w:t>
      </w:r>
      <w:r w:rsidRPr="000A4086">
        <w:rPr>
          <w:rFonts w:eastAsia="Times New Roman" w:cs="Arial"/>
          <w:color w:val="2E74B5" w:themeColor="accent1" w:themeShade="BF"/>
          <w:sz w:val="24"/>
          <w:szCs w:val="24"/>
        </w:rPr>
        <w:t xml:space="preserve"> (see </w:t>
      </w:r>
      <w:r w:rsidRPr="000A4086">
        <w:rPr>
          <w:rFonts w:eastAsia="Times New Roman" w:cs="Arial"/>
          <w:i/>
          <w:color w:val="2E74B5" w:themeColor="accent1" w:themeShade="BF"/>
          <w:sz w:val="24"/>
          <w:szCs w:val="24"/>
        </w:rPr>
        <w:t>fermentation data</w:t>
      </w:r>
      <w:r w:rsidR="009D2D48" w:rsidRPr="000A4086">
        <w:rPr>
          <w:rFonts w:eastAsia="Times New Roman" w:cs="Arial"/>
          <w:color w:val="2E74B5" w:themeColor="accent1" w:themeShade="BF"/>
          <w:sz w:val="24"/>
          <w:szCs w:val="24"/>
        </w:rPr>
        <w:t xml:space="preserve"> worksheet</w:t>
      </w:r>
      <w:r w:rsidRPr="000A4086">
        <w:rPr>
          <w:rFonts w:eastAsia="Times New Roman" w:cs="Arial"/>
          <w:color w:val="2E74B5" w:themeColor="accent1" w:themeShade="BF"/>
          <w:sz w:val="24"/>
          <w:szCs w:val="24"/>
        </w:rPr>
        <w:t>)</w:t>
      </w:r>
      <w:r w:rsidR="009D2D48" w:rsidRPr="000A4086">
        <w:rPr>
          <w:rFonts w:eastAsia="Times New Roman" w:cs="Arial"/>
          <w:color w:val="2E74B5" w:themeColor="accent1" w:themeShade="BF"/>
          <w:sz w:val="24"/>
          <w:szCs w:val="24"/>
        </w:rPr>
        <w:t>.</w:t>
      </w:r>
    </w:p>
    <w:p w14:paraId="19A4338F" w14:textId="5F286841"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Page 10, line 14.  The reference to mutants in Figure 2, "</w:t>
      </w:r>
      <w:proofErr w:type="gramStart"/>
      <w:r w:rsidRPr="000A4086">
        <w:rPr>
          <w:rFonts w:eastAsia="Times New Roman" w:cs="Arial"/>
          <w:color w:val="222222"/>
          <w:sz w:val="24"/>
          <w:szCs w:val="24"/>
          <w:shd w:val="clear" w:color="auto" w:fill="FFFFFF"/>
        </w:rPr>
        <w:t>…(</w:t>
      </w:r>
      <w:proofErr w:type="gramEnd"/>
      <w:r w:rsidRPr="000A4086">
        <w:rPr>
          <w:rFonts w:eastAsia="Times New Roman" w:cs="Arial"/>
          <w:color w:val="222222"/>
          <w:sz w:val="24"/>
          <w:szCs w:val="24"/>
          <w:shd w:val="clear" w:color="auto" w:fill="FFFFFF"/>
        </w:rPr>
        <w:t>i.e., mutants 1, 4-6, 12, 15, 16, 18 and 19)…" is not clear.  Do these mutants correspond to the gene numbers in Figure 2?</w:t>
      </w:r>
    </w:p>
    <w:p w14:paraId="25DB4D13" w14:textId="73131638" w:rsidR="003E508A" w:rsidRPr="000A4086" w:rsidRDefault="00994E2F" w:rsidP="00ED21D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shd w:val="clear" w:color="auto" w:fill="FFFFFF"/>
        </w:rPr>
        <w:t xml:space="preserve">We thank the reviewer for pointing this out. We have updated </w:t>
      </w:r>
      <w:r w:rsidRPr="000A4086">
        <w:rPr>
          <w:rFonts w:eastAsia="Times New Roman" w:cs="Arial"/>
          <w:color w:val="2E74B5" w:themeColor="accent1" w:themeShade="BF"/>
          <w:sz w:val="24"/>
          <w:szCs w:val="24"/>
        </w:rPr>
        <w:t>t</w:t>
      </w:r>
      <w:r w:rsidR="003E508A" w:rsidRPr="000A4086">
        <w:rPr>
          <w:rFonts w:eastAsia="Times New Roman" w:cs="Arial"/>
          <w:color w:val="2E74B5" w:themeColor="accent1" w:themeShade="BF"/>
          <w:sz w:val="24"/>
          <w:szCs w:val="24"/>
        </w:rPr>
        <w:t xml:space="preserve">he Figure 2 to reflect that the numbers correspond to mutants </w:t>
      </w:r>
      <w:r w:rsidRPr="000A4086">
        <w:rPr>
          <w:rFonts w:eastAsia="Times New Roman" w:cs="Arial"/>
          <w:color w:val="2E74B5" w:themeColor="accent1" w:themeShade="BF"/>
          <w:sz w:val="24"/>
          <w:szCs w:val="24"/>
        </w:rPr>
        <w:t xml:space="preserve">and </w:t>
      </w:r>
      <w:r w:rsidR="003E508A" w:rsidRPr="000A4086">
        <w:rPr>
          <w:rFonts w:eastAsia="Times New Roman" w:cs="Arial"/>
          <w:color w:val="2E74B5" w:themeColor="accent1" w:themeShade="BF"/>
          <w:sz w:val="24"/>
          <w:szCs w:val="24"/>
        </w:rPr>
        <w:t>not genes.</w:t>
      </w:r>
    </w:p>
    <w:p w14:paraId="61E68D5C" w14:textId="3E485F66" w:rsidR="007551C6"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 xml:space="preserve">Page 10, line 18.  There is mention to "secondary mutations which are unaccounted for in the various strains (see Table </w:t>
      </w:r>
      <w:proofErr w:type="gramStart"/>
      <w:r w:rsidRPr="000A4086">
        <w:rPr>
          <w:rFonts w:eastAsia="Times New Roman" w:cs="Arial"/>
          <w:color w:val="222222"/>
          <w:sz w:val="24"/>
          <w:szCs w:val="24"/>
          <w:shd w:val="clear" w:color="auto" w:fill="FFFFFF"/>
        </w:rPr>
        <w:t>3)…</w:t>
      </w:r>
      <w:proofErr w:type="gramEnd"/>
      <w:r w:rsidRPr="000A4086">
        <w:rPr>
          <w:rFonts w:eastAsia="Times New Roman" w:cs="Arial"/>
          <w:color w:val="222222"/>
          <w:sz w:val="24"/>
          <w:szCs w:val="24"/>
          <w:shd w:val="clear" w:color="auto" w:fill="FFFFFF"/>
        </w:rPr>
        <w:t>" Table 3 does not mention secondary mutations.  I do understand the authors are referring to the errors observed in kinetic parameters, but there should be clearer way to make this point.</w:t>
      </w:r>
    </w:p>
    <w:p w14:paraId="558C5795" w14:textId="0C455266" w:rsidR="00360036" w:rsidRPr="000A4086" w:rsidRDefault="00465CE7" w:rsidP="00360036">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shd w:val="clear" w:color="auto" w:fill="FFFFFF"/>
        </w:rPr>
        <w:t>We refer to the error in the experimental data which is being used to test the stoichiometric model and parameterize the kinetic model</w:t>
      </w:r>
      <w:r w:rsidR="00360036" w:rsidRPr="000A4086">
        <w:rPr>
          <w:rFonts w:eastAsia="Times New Roman" w:cs="Arial"/>
          <w:color w:val="2E74B5" w:themeColor="accent1" w:themeShade="BF"/>
          <w:sz w:val="24"/>
          <w:szCs w:val="24"/>
        </w:rPr>
        <w:t>.</w:t>
      </w:r>
      <w:r w:rsidRPr="000A4086">
        <w:rPr>
          <w:rFonts w:eastAsia="Times New Roman" w:cs="Arial"/>
          <w:color w:val="2E74B5" w:themeColor="accent1" w:themeShade="BF"/>
          <w:sz w:val="24"/>
          <w:szCs w:val="24"/>
        </w:rPr>
        <w:t xml:space="preserve"> The experimental data for different strains with the same genotype is pooled together during model testing</w:t>
      </w:r>
      <w:r w:rsidR="00DB650F" w:rsidRPr="000A4086">
        <w:rPr>
          <w:rFonts w:eastAsia="Times New Roman" w:cs="Arial"/>
          <w:color w:val="2E74B5" w:themeColor="accent1" w:themeShade="BF"/>
          <w:sz w:val="24"/>
          <w:szCs w:val="24"/>
        </w:rPr>
        <w:t xml:space="preserve"> which </w:t>
      </w:r>
      <w:r w:rsidR="00DB650F" w:rsidRPr="000A4086">
        <w:rPr>
          <w:color w:val="2E74B5" w:themeColor="accent1" w:themeShade="BF"/>
        </w:rPr>
        <w:t>leads</w:t>
      </w:r>
      <w:r w:rsidR="00B744D8" w:rsidRPr="000A4086">
        <w:rPr>
          <w:color w:val="2E74B5" w:themeColor="accent1" w:themeShade="BF"/>
        </w:rPr>
        <w:t xml:space="preserve"> to </w:t>
      </w:r>
      <w:r w:rsidR="00B744D8" w:rsidRPr="000A4086">
        <w:rPr>
          <w:rFonts w:eastAsia="Times New Roman" w:cs="Arial"/>
          <w:color w:val="2E74B5" w:themeColor="accent1" w:themeShade="BF"/>
          <w:sz w:val="24"/>
          <w:szCs w:val="24"/>
        </w:rPr>
        <w:t xml:space="preserve">wide confidence ranges in the training datasets </w:t>
      </w:r>
      <w:r w:rsidR="00B744D8" w:rsidRPr="000A4086">
        <w:rPr>
          <w:rFonts w:cs="Times New Roman"/>
          <w:color w:val="2E74B5" w:themeColor="accent1" w:themeShade="BF"/>
          <w:szCs w:val="24"/>
        </w:rPr>
        <w:t>(i.e., an average 50% error in measurement)</w:t>
      </w:r>
      <w:r w:rsidRPr="000A4086">
        <w:rPr>
          <w:rFonts w:eastAsia="Times New Roman" w:cs="Arial"/>
          <w:color w:val="2E74B5" w:themeColor="accent1" w:themeShade="BF"/>
          <w:sz w:val="24"/>
          <w:szCs w:val="24"/>
        </w:rPr>
        <w:t>.</w:t>
      </w:r>
      <w:r w:rsidR="004A6736" w:rsidRPr="000A4086">
        <w:rPr>
          <w:rFonts w:eastAsia="Times New Roman" w:cs="Arial"/>
          <w:color w:val="2E74B5" w:themeColor="accent1" w:themeShade="BF"/>
          <w:sz w:val="24"/>
          <w:szCs w:val="24"/>
        </w:rPr>
        <w:t xml:space="preserve"> </w:t>
      </w:r>
      <w:r w:rsidR="00B744D8" w:rsidRPr="000A4086">
        <w:rPr>
          <w:rFonts w:eastAsia="Times New Roman" w:cs="Arial"/>
          <w:color w:val="2E74B5" w:themeColor="accent1" w:themeShade="BF"/>
          <w:sz w:val="24"/>
          <w:szCs w:val="24"/>
        </w:rPr>
        <w:t xml:space="preserve">This error can be explained by the fact that secondary mutations are unaccounted for in the </w:t>
      </w:r>
      <w:r w:rsidRPr="000A4086">
        <w:rPr>
          <w:rFonts w:eastAsia="Times New Roman" w:cs="Arial"/>
          <w:color w:val="2E74B5" w:themeColor="accent1" w:themeShade="BF"/>
          <w:sz w:val="24"/>
          <w:szCs w:val="24"/>
        </w:rPr>
        <w:t xml:space="preserve">genotype information of </w:t>
      </w:r>
      <w:r w:rsidR="00FE6A71" w:rsidRPr="000A4086">
        <w:rPr>
          <w:rFonts w:eastAsia="Times New Roman" w:cs="Arial"/>
          <w:color w:val="2E74B5" w:themeColor="accent1" w:themeShade="BF"/>
          <w:sz w:val="24"/>
          <w:szCs w:val="24"/>
        </w:rPr>
        <w:t xml:space="preserve">several </w:t>
      </w:r>
      <w:r w:rsidRPr="000A4086">
        <w:rPr>
          <w:rFonts w:eastAsia="Times New Roman" w:cs="Arial"/>
          <w:color w:val="2E74B5" w:themeColor="accent1" w:themeShade="BF"/>
          <w:sz w:val="24"/>
          <w:szCs w:val="24"/>
        </w:rPr>
        <w:t>strain</w:t>
      </w:r>
      <w:r w:rsidR="00FE6A71" w:rsidRPr="000A4086">
        <w:rPr>
          <w:rFonts w:eastAsia="Times New Roman" w:cs="Arial"/>
          <w:color w:val="2E74B5" w:themeColor="accent1" w:themeShade="BF"/>
          <w:sz w:val="24"/>
          <w:szCs w:val="24"/>
        </w:rPr>
        <w:t>s</w:t>
      </w:r>
      <w:r w:rsidRPr="000A4086">
        <w:rPr>
          <w:rFonts w:eastAsia="Times New Roman" w:cs="Arial"/>
          <w:color w:val="2E74B5" w:themeColor="accent1" w:themeShade="BF"/>
          <w:sz w:val="24"/>
          <w:szCs w:val="24"/>
        </w:rPr>
        <w:t xml:space="preserve"> </w:t>
      </w:r>
      <w:r w:rsidR="00B744D8" w:rsidRPr="000A4086">
        <w:rPr>
          <w:rFonts w:eastAsia="Times New Roman" w:cs="Arial"/>
          <w:color w:val="2E74B5" w:themeColor="accent1" w:themeShade="BF"/>
          <w:sz w:val="24"/>
          <w:szCs w:val="24"/>
        </w:rPr>
        <w:t>which</w:t>
      </w:r>
      <w:r w:rsidR="004A6736" w:rsidRPr="000A4086">
        <w:rPr>
          <w:rFonts w:eastAsia="Times New Roman" w:cs="Arial"/>
          <w:color w:val="2E74B5" w:themeColor="accent1" w:themeShade="BF"/>
          <w:sz w:val="24"/>
          <w:szCs w:val="24"/>
        </w:rPr>
        <w:t xml:space="preserve"> can be resolved by </w:t>
      </w:r>
      <w:r w:rsidR="00102B1E" w:rsidRPr="000A4086">
        <w:rPr>
          <w:rFonts w:eastAsia="Times New Roman" w:cs="Arial"/>
          <w:color w:val="2E74B5" w:themeColor="accent1" w:themeShade="BF"/>
          <w:sz w:val="24"/>
          <w:szCs w:val="24"/>
        </w:rPr>
        <w:t>analyzing</w:t>
      </w:r>
      <w:r w:rsidR="004A6736" w:rsidRPr="000A4086">
        <w:rPr>
          <w:rFonts w:eastAsia="Times New Roman" w:cs="Arial"/>
          <w:color w:val="2E74B5" w:themeColor="accent1" w:themeShade="BF"/>
          <w:sz w:val="24"/>
          <w:szCs w:val="24"/>
        </w:rPr>
        <w:t xml:space="preserve"> the sequences of all the pooled strains to ensure that </w:t>
      </w:r>
      <w:r w:rsidR="00640264" w:rsidRPr="000A4086">
        <w:rPr>
          <w:rFonts w:eastAsia="Times New Roman" w:cs="Arial"/>
          <w:color w:val="2E74B5" w:themeColor="accent1" w:themeShade="BF"/>
          <w:sz w:val="24"/>
          <w:szCs w:val="24"/>
        </w:rPr>
        <w:t>all mutations are accounted for</w:t>
      </w:r>
      <w:r w:rsidR="004A6736" w:rsidRPr="000A4086">
        <w:rPr>
          <w:rFonts w:eastAsia="Times New Roman" w:cs="Arial"/>
          <w:color w:val="2E74B5" w:themeColor="accent1" w:themeShade="BF"/>
          <w:sz w:val="24"/>
          <w:szCs w:val="24"/>
        </w:rPr>
        <w:t>.</w:t>
      </w:r>
      <w:r w:rsidRPr="000A4086">
        <w:rPr>
          <w:rFonts w:eastAsia="Times New Roman" w:cs="Arial"/>
          <w:color w:val="2E74B5" w:themeColor="accent1" w:themeShade="BF"/>
          <w:sz w:val="24"/>
          <w:szCs w:val="24"/>
        </w:rPr>
        <w:t xml:space="preserve"> This has been clar</w:t>
      </w:r>
      <w:r w:rsidR="00BD64B8" w:rsidRPr="000A4086">
        <w:rPr>
          <w:rFonts w:eastAsia="Times New Roman" w:cs="Arial"/>
          <w:color w:val="2E74B5" w:themeColor="accent1" w:themeShade="BF"/>
          <w:sz w:val="24"/>
          <w:szCs w:val="24"/>
        </w:rPr>
        <w:t xml:space="preserve">ified in the </w:t>
      </w:r>
      <w:r w:rsidR="004E099F" w:rsidRPr="000A4086">
        <w:rPr>
          <w:rFonts w:eastAsia="Times New Roman" w:cs="Arial"/>
          <w:color w:val="2E74B5" w:themeColor="accent1" w:themeShade="BF"/>
          <w:sz w:val="24"/>
          <w:szCs w:val="24"/>
        </w:rPr>
        <w:t>revised</w:t>
      </w:r>
      <w:r w:rsidR="00BD64B8" w:rsidRPr="000A4086">
        <w:rPr>
          <w:rFonts w:eastAsia="Times New Roman" w:cs="Arial"/>
          <w:color w:val="2E74B5" w:themeColor="accent1" w:themeShade="BF"/>
          <w:sz w:val="24"/>
          <w:szCs w:val="24"/>
        </w:rPr>
        <w:t xml:space="preserve"> manuscript (see line </w:t>
      </w:r>
      <w:r w:rsidR="00BD127B" w:rsidRPr="000A4086">
        <w:rPr>
          <w:rFonts w:eastAsia="Times New Roman" w:cs="Arial"/>
          <w:color w:val="2E74B5" w:themeColor="accent1" w:themeShade="BF"/>
          <w:sz w:val="24"/>
          <w:szCs w:val="24"/>
        </w:rPr>
        <w:t xml:space="preserve">1-2 of page </w:t>
      </w:r>
      <w:r w:rsidR="00640264" w:rsidRPr="000A4086">
        <w:rPr>
          <w:rFonts w:eastAsia="Times New Roman" w:cs="Arial"/>
          <w:color w:val="2E74B5" w:themeColor="accent1" w:themeShade="BF"/>
          <w:sz w:val="24"/>
          <w:szCs w:val="24"/>
        </w:rPr>
        <w:t>10</w:t>
      </w:r>
      <w:r w:rsidR="00BD64B8" w:rsidRPr="000A4086">
        <w:rPr>
          <w:rFonts w:eastAsia="Times New Roman" w:cs="Arial"/>
          <w:color w:val="2E74B5" w:themeColor="accent1" w:themeShade="BF"/>
          <w:sz w:val="24"/>
          <w:szCs w:val="24"/>
        </w:rPr>
        <w:t>).</w:t>
      </w:r>
    </w:p>
    <w:p w14:paraId="4A58EF39" w14:textId="7980AC09" w:rsidR="00C6603D"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The formation and training/testing of the k-ctherm118 kinetic model led to some very interesting insights in my opinion.  While significant error was observed with the kinetic model, this is very valuable because it points to an incomplete understanding of central metabolism. This is something not realized from flux modeling, and it is only apparent when several mutant strains are available for testing.  Can the model training/testing procedure lead to the identification of additional experiments that are need for model validation?  I believe there is an opportunity here to demonstrate the experimental/computational cycle that must occur to build a good kinetic model.</w:t>
      </w:r>
    </w:p>
    <w:p w14:paraId="57BAD758" w14:textId="446E0C3C" w:rsidR="00D607A0" w:rsidRPr="000A4086" w:rsidRDefault="00BD64B8" w:rsidP="00D607A0">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lastRenderedPageBreak/>
        <w:t>We agree with the reviewer on application of k-</w:t>
      </w:r>
      <w:r w:rsidR="00FD7D71" w:rsidRPr="000A4086">
        <w:rPr>
          <w:rFonts w:eastAsia="Times New Roman" w:cs="Arial"/>
          <w:color w:val="2E74B5" w:themeColor="accent1" w:themeShade="BF"/>
          <w:sz w:val="24"/>
          <w:szCs w:val="24"/>
        </w:rPr>
        <w:t>c</w:t>
      </w:r>
      <w:r w:rsidRPr="000A4086">
        <w:rPr>
          <w:rFonts w:eastAsia="Times New Roman" w:cs="Arial"/>
          <w:color w:val="2E74B5" w:themeColor="accent1" w:themeShade="BF"/>
          <w:sz w:val="24"/>
          <w:szCs w:val="24"/>
        </w:rPr>
        <w:t xml:space="preserve">therm118 to </w:t>
      </w:r>
      <w:r w:rsidR="00A32153" w:rsidRPr="000A4086">
        <w:rPr>
          <w:rFonts w:eastAsia="Times New Roman" w:cs="Arial"/>
          <w:color w:val="2E74B5" w:themeColor="accent1" w:themeShade="BF"/>
          <w:sz w:val="24"/>
          <w:szCs w:val="24"/>
        </w:rPr>
        <w:t>suggest additional</w:t>
      </w:r>
      <w:r w:rsidR="000D4A64" w:rsidRPr="000A4086">
        <w:rPr>
          <w:rFonts w:eastAsia="Times New Roman" w:cs="Arial"/>
          <w:color w:val="2E74B5" w:themeColor="accent1" w:themeShade="BF"/>
          <w:sz w:val="24"/>
          <w:szCs w:val="24"/>
        </w:rPr>
        <w:t xml:space="preserve"> metabolic experiments.</w:t>
      </w:r>
      <w:r w:rsidRPr="000A4086">
        <w:rPr>
          <w:rFonts w:eastAsia="Times New Roman" w:cs="Arial"/>
          <w:color w:val="2E74B5" w:themeColor="accent1" w:themeShade="BF"/>
          <w:sz w:val="24"/>
          <w:szCs w:val="24"/>
        </w:rPr>
        <w:t xml:space="preserve"> </w:t>
      </w:r>
      <w:r w:rsidR="00B25E0F" w:rsidRPr="000A4086">
        <w:rPr>
          <w:rFonts w:eastAsia="Times New Roman" w:cs="Arial"/>
          <w:color w:val="2E74B5" w:themeColor="accent1" w:themeShade="BF"/>
          <w:sz w:val="24"/>
          <w:szCs w:val="24"/>
        </w:rPr>
        <w:t>For example, the robustness analysis has revealed the secondary activity of Ketol acid-reductoisomerase whic</w:t>
      </w:r>
      <w:r w:rsidR="00A32153" w:rsidRPr="000A4086">
        <w:rPr>
          <w:rFonts w:eastAsia="Times New Roman" w:cs="Arial"/>
          <w:color w:val="2E74B5" w:themeColor="accent1" w:themeShade="BF"/>
          <w:sz w:val="24"/>
          <w:szCs w:val="24"/>
        </w:rPr>
        <w:t xml:space="preserve">h can be tested experimentally. Identifying flux split ratios at nodes is essential for kinetic model parametrization as observed for the case of </w:t>
      </w:r>
      <w:r w:rsidR="004003AA" w:rsidRPr="000A4086">
        <w:rPr>
          <w:rFonts w:eastAsia="Times New Roman" w:cs="Arial"/>
          <w:color w:val="2E74B5" w:themeColor="accent1" w:themeShade="BF"/>
          <w:sz w:val="24"/>
          <w:szCs w:val="24"/>
        </w:rPr>
        <w:t xml:space="preserve">error in prediction of </w:t>
      </w:r>
      <w:r w:rsidR="008C3CD0" w:rsidRPr="000A4086">
        <w:rPr>
          <w:rFonts w:eastAsia="Times New Roman" w:cs="Arial"/>
          <w:color w:val="2E74B5" w:themeColor="accent1" w:themeShade="BF"/>
          <w:sz w:val="24"/>
          <w:szCs w:val="24"/>
        </w:rPr>
        <w:t>kinetic parameters associated with the PP pathway</w:t>
      </w:r>
      <w:r w:rsidR="004003AA" w:rsidRPr="000A4086">
        <w:rPr>
          <w:rFonts w:eastAsia="Times New Roman" w:cs="Arial"/>
          <w:color w:val="2E74B5" w:themeColor="accent1" w:themeShade="BF"/>
          <w:sz w:val="24"/>
          <w:szCs w:val="24"/>
        </w:rPr>
        <w:t xml:space="preserve"> due to lack of accurate flux information in training datasets</w:t>
      </w:r>
      <w:r w:rsidR="00A32153" w:rsidRPr="000A4086">
        <w:rPr>
          <w:rFonts w:eastAsia="Times New Roman" w:cs="Arial"/>
          <w:color w:val="2E74B5" w:themeColor="accent1" w:themeShade="BF"/>
          <w:sz w:val="24"/>
          <w:szCs w:val="24"/>
        </w:rPr>
        <w:t xml:space="preserve"> </w:t>
      </w:r>
      <w:r w:rsidR="004003AA" w:rsidRPr="000A4086">
        <w:rPr>
          <w:rFonts w:eastAsia="Times New Roman" w:cs="Arial"/>
          <w:color w:val="2E74B5" w:themeColor="accent1" w:themeShade="BF"/>
          <w:sz w:val="24"/>
          <w:szCs w:val="24"/>
        </w:rPr>
        <w:t>of</w:t>
      </w:r>
      <w:r w:rsidR="00A32153" w:rsidRPr="000A4086">
        <w:rPr>
          <w:rFonts w:eastAsia="Times New Roman" w:cs="Arial"/>
          <w:color w:val="2E74B5" w:themeColor="accent1" w:themeShade="BF"/>
          <w:sz w:val="24"/>
          <w:szCs w:val="24"/>
        </w:rPr>
        <w:t xml:space="preserve"> k-</w:t>
      </w:r>
      <w:r w:rsidR="00FD7D71" w:rsidRPr="000A4086">
        <w:rPr>
          <w:rFonts w:eastAsia="Times New Roman" w:cs="Arial"/>
          <w:color w:val="2E74B5" w:themeColor="accent1" w:themeShade="BF"/>
          <w:sz w:val="24"/>
          <w:szCs w:val="24"/>
        </w:rPr>
        <w:t>c</w:t>
      </w:r>
      <w:r w:rsidR="00A32153" w:rsidRPr="000A4086">
        <w:rPr>
          <w:rFonts w:eastAsia="Times New Roman" w:cs="Arial"/>
          <w:color w:val="2E74B5" w:themeColor="accent1" w:themeShade="BF"/>
          <w:sz w:val="24"/>
          <w:szCs w:val="24"/>
        </w:rPr>
        <w:t>therm118</w:t>
      </w:r>
      <w:r w:rsidR="004003AA" w:rsidRPr="000A4086">
        <w:rPr>
          <w:rFonts w:eastAsia="Times New Roman" w:cs="Arial"/>
          <w:color w:val="2E74B5" w:themeColor="accent1" w:themeShade="BF"/>
          <w:sz w:val="24"/>
          <w:szCs w:val="24"/>
        </w:rPr>
        <w:t>.</w:t>
      </w:r>
      <w:r w:rsidR="00A32153" w:rsidRPr="000A4086">
        <w:rPr>
          <w:rFonts w:eastAsia="Times New Roman" w:cs="Arial"/>
          <w:color w:val="2E74B5" w:themeColor="accent1" w:themeShade="BF"/>
          <w:sz w:val="24"/>
          <w:szCs w:val="24"/>
        </w:rPr>
        <w:t xml:space="preserve"> </w:t>
      </w:r>
      <w:r w:rsidR="004003AA" w:rsidRPr="000A4086">
        <w:rPr>
          <w:rFonts w:eastAsia="Times New Roman" w:cs="Arial"/>
          <w:color w:val="2E74B5" w:themeColor="accent1" w:themeShade="BF"/>
          <w:sz w:val="24"/>
          <w:szCs w:val="24"/>
        </w:rPr>
        <w:t>This</w:t>
      </w:r>
      <w:r w:rsidR="00A32153" w:rsidRPr="000A4086">
        <w:rPr>
          <w:rFonts w:eastAsia="Times New Roman" w:cs="Arial"/>
          <w:color w:val="2E74B5" w:themeColor="accent1" w:themeShade="BF"/>
          <w:sz w:val="24"/>
          <w:szCs w:val="24"/>
        </w:rPr>
        <w:t xml:space="preserve"> can be experimentally elucidated with the aid of 13C-metabolic flux analysis (13C-MFA) data [44].</w:t>
      </w:r>
      <w:r w:rsidR="003439AA" w:rsidRPr="000A4086">
        <w:rPr>
          <w:rFonts w:eastAsia="Times New Roman" w:cs="Arial"/>
          <w:color w:val="2E74B5" w:themeColor="accent1" w:themeShade="BF"/>
          <w:sz w:val="24"/>
          <w:szCs w:val="24"/>
        </w:rPr>
        <w:t xml:space="preserve"> </w:t>
      </w:r>
      <w:r w:rsidR="003934C7" w:rsidRPr="000A4086">
        <w:rPr>
          <w:rFonts w:eastAsia="Times New Roman" w:cs="Arial"/>
          <w:color w:val="2E74B5" w:themeColor="accent1" w:themeShade="BF"/>
          <w:sz w:val="24"/>
          <w:szCs w:val="24"/>
        </w:rPr>
        <w:t xml:space="preserve">Transcriptomic and proteomic data </w:t>
      </w:r>
      <w:r w:rsidR="00454AFC" w:rsidRPr="000A4086">
        <w:rPr>
          <w:rFonts w:eastAsia="Times New Roman" w:cs="Arial"/>
          <w:color w:val="2E74B5" w:themeColor="accent1" w:themeShade="BF"/>
          <w:sz w:val="24"/>
          <w:szCs w:val="24"/>
        </w:rPr>
        <w:t xml:space="preserve">for various strains are </w:t>
      </w:r>
      <w:r w:rsidR="004003AA" w:rsidRPr="000A4086">
        <w:rPr>
          <w:rFonts w:eastAsia="Times New Roman" w:cs="Arial"/>
          <w:color w:val="2E74B5" w:themeColor="accent1" w:themeShade="BF"/>
          <w:sz w:val="24"/>
          <w:szCs w:val="24"/>
        </w:rPr>
        <w:t xml:space="preserve">also </w:t>
      </w:r>
      <w:r w:rsidR="00454AFC" w:rsidRPr="000A4086">
        <w:rPr>
          <w:rFonts w:eastAsia="Times New Roman" w:cs="Arial"/>
          <w:color w:val="2E74B5" w:themeColor="accent1" w:themeShade="BF"/>
          <w:sz w:val="24"/>
          <w:szCs w:val="24"/>
        </w:rPr>
        <w:t>essential to determine the perturbed enzyme levels for accurate model parametrization as well as predictions.</w:t>
      </w:r>
      <w:r w:rsidR="006D1EA5" w:rsidRPr="000A4086">
        <w:rPr>
          <w:rFonts w:eastAsia="Times New Roman" w:cs="Arial"/>
          <w:color w:val="2E74B5" w:themeColor="accent1" w:themeShade="BF"/>
          <w:sz w:val="24"/>
          <w:szCs w:val="24"/>
        </w:rPr>
        <w:t xml:space="preserve"> </w:t>
      </w:r>
      <w:r w:rsidR="00B25E0F" w:rsidRPr="000A4086">
        <w:rPr>
          <w:rFonts w:eastAsia="Times New Roman" w:cs="Arial"/>
          <w:color w:val="2E74B5" w:themeColor="accent1" w:themeShade="BF"/>
          <w:sz w:val="24"/>
          <w:szCs w:val="24"/>
        </w:rPr>
        <w:t xml:space="preserve">Thus, kinetic model </w:t>
      </w:r>
      <w:r w:rsidR="006D1EA5" w:rsidRPr="000A4086">
        <w:rPr>
          <w:rFonts w:eastAsia="Times New Roman" w:cs="Arial"/>
          <w:color w:val="2E74B5" w:themeColor="accent1" w:themeShade="BF"/>
          <w:sz w:val="24"/>
          <w:szCs w:val="24"/>
        </w:rPr>
        <w:t>simulations</w:t>
      </w:r>
      <w:r w:rsidR="00B25E0F" w:rsidRPr="000A4086">
        <w:rPr>
          <w:rFonts w:eastAsia="Times New Roman" w:cs="Arial"/>
          <w:color w:val="2E74B5" w:themeColor="accent1" w:themeShade="BF"/>
          <w:sz w:val="24"/>
          <w:szCs w:val="24"/>
        </w:rPr>
        <w:t xml:space="preserve"> direct our attention towards the incomplete metabolic knowledge involving specific pathways which can be resolved using 13C-MFA, transcriptomic and proteomic studies for wild-type and mutant strains to accurately capture the pathway activity under various conditions.</w:t>
      </w:r>
      <w:r w:rsidR="000D4A64" w:rsidRPr="000A4086">
        <w:rPr>
          <w:rFonts w:eastAsia="Times New Roman" w:cs="Arial"/>
          <w:color w:val="2E74B5" w:themeColor="accent1" w:themeShade="BF"/>
          <w:sz w:val="24"/>
          <w:szCs w:val="24"/>
        </w:rPr>
        <w:t xml:space="preserve"> </w:t>
      </w:r>
      <w:r w:rsidR="00D607A0" w:rsidRPr="000A4086">
        <w:rPr>
          <w:rFonts w:eastAsia="Times New Roman" w:cs="Arial"/>
          <w:color w:val="2E74B5" w:themeColor="accent1" w:themeShade="BF"/>
          <w:sz w:val="24"/>
          <w:szCs w:val="24"/>
        </w:rPr>
        <w:t xml:space="preserve">This </w:t>
      </w:r>
      <w:r w:rsidRPr="000A4086">
        <w:rPr>
          <w:rFonts w:eastAsia="Times New Roman" w:cs="Arial"/>
          <w:color w:val="2E74B5" w:themeColor="accent1" w:themeShade="BF"/>
          <w:sz w:val="24"/>
          <w:szCs w:val="24"/>
        </w:rPr>
        <w:t>is</w:t>
      </w:r>
      <w:r w:rsidR="00D607A0" w:rsidRPr="000A4086">
        <w:rPr>
          <w:rFonts w:eastAsia="Times New Roman" w:cs="Arial"/>
          <w:color w:val="2E74B5" w:themeColor="accent1" w:themeShade="BF"/>
          <w:sz w:val="24"/>
          <w:szCs w:val="24"/>
        </w:rPr>
        <w:t xml:space="preserve"> </w:t>
      </w:r>
      <w:r w:rsidRPr="000A4086">
        <w:rPr>
          <w:rFonts w:eastAsia="Times New Roman" w:cs="Arial"/>
          <w:color w:val="2E74B5" w:themeColor="accent1" w:themeShade="BF"/>
          <w:sz w:val="24"/>
          <w:szCs w:val="24"/>
        </w:rPr>
        <w:t>discussed in detail</w:t>
      </w:r>
      <w:r w:rsidR="00D607A0" w:rsidRPr="000A4086">
        <w:rPr>
          <w:rFonts w:eastAsia="Times New Roman" w:cs="Arial"/>
          <w:color w:val="2E74B5" w:themeColor="accent1" w:themeShade="BF"/>
          <w:sz w:val="24"/>
          <w:szCs w:val="24"/>
        </w:rPr>
        <w:t xml:space="preserve"> in the discussion section </w:t>
      </w:r>
      <w:r w:rsidRPr="000A4086">
        <w:rPr>
          <w:rFonts w:eastAsia="Times New Roman" w:cs="Arial"/>
          <w:color w:val="2E74B5" w:themeColor="accent1" w:themeShade="BF"/>
          <w:sz w:val="24"/>
          <w:szCs w:val="24"/>
        </w:rPr>
        <w:t xml:space="preserve">of the revised manuscript (see line </w:t>
      </w:r>
      <w:r w:rsidR="00BA5B81" w:rsidRPr="000A4086">
        <w:rPr>
          <w:rFonts w:eastAsia="Times New Roman" w:cs="Arial"/>
          <w:color w:val="2E74B5" w:themeColor="accent1" w:themeShade="BF"/>
          <w:sz w:val="24"/>
          <w:szCs w:val="24"/>
        </w:rPr>
        <w:t>10-21</w:t>
      </w:r>
      <w:r w:rsidR="006D1EA5" w:rsidRPr="000A4086">
        <w:rPr>
          <w:rFonts w:eastAsia="Times New Roman" w:cs="Arial"/>
          <w:color w:val="2E74B5" w:themeColor="accent1" w:themeShade="BF"/>
          <w:sz w:val="24"/>
          <w:szCs w:val="24"/>
        </w:rPr>
        <w:t xml:space="preserve"> of page 19</w:t>
      </w:r>
      <w:r w:rsidRPr="000A4086">
        <w:rPr>
          <w:rFonts w:eastAsia="Times New Roman" w:cs="Arial"/>
          <w:color w:val="2E74B5" w:themeColor="accent1" w:themeShade="BF"/>
          <w:sz w:val="24"/>
          <w:szCs w:val="24"/>
        </w:rPr>
        <w:t>).</w:t>
      </w:r>
    </w:p>
    <w:p w14:paraId="74577D17" w14:textId="5854C942"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It seems to me that metabolomics data are needed for full validation of a kinetic model.  Can the authors comment on this in the discussion?  What are the ideal sets of experiments and measurements that must be obtained to develop a good predictive kinetic model?</w:t>
      </w:r>
    </w:p>
    <w:p w14:paraId="35E435E4" w14:textId="51642D04" w:rsidR="00D607A0" w:rsidRPr="000A4086" w:rsidRDefault="002E629F" w:rsidP="003D0560">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K</w:t>
      </w:r>
      <w:r w:rsidR="004003AA" w:rsidRPr="000A4086">
        <w:rPr>
          <w:rFonts w:eastAsia="Times New Roman" w:cs="Arial"/>
          <w:color w:val="2E74B5" w:themeColor="accent1" w:themeShade="BF"/>
          <w:sz w:val="24"/>
          <w:szCs w:val="24"/>
        </w:rPr>
        <w:t xml:space="preserve">inetic model simulations </w:t>
      </w:r>
      <w:r w:rsidRPr="000A4086">
        <w:rPr>
          <w:rFonts w:eastAsia="Times New Roman" w:cs="Arial"/>
          <w:color w:val="2E74B5" w:themeColor="accent1" w:themeShade="BF"/>
          <w:sz w:val="24"/>
          <w:szCs w:val="24"/>
        </w:rPr>
        <w:t xml:space="preserve">require </w:t>
      </w:r>
      <w:r w:rsidR="004003AA" w:rsidRPr="000A4086">
        <w:rPr>
          <w:rFonts w:eastAsia="Times New Roman" w:cs="Arial"/>
          <w:color w:val="2E74B5" w:themeColor="accent1" w:themeShade="BF"/>
          <w:sz w:val="24"/>
          <w:szCs w:val="24"/>
        </w:rPr>
        <w:t xml:space="preserve">complete metabolic knowledge involving specific pathways which can be </w:t>
      </w:r>
      <w:r w:rsidRPr="000A4086">
        <w:rPr>
          <w:rFonts w:eastAsia="Times New Roman" w:cs="Arial"/>
          <w:color w:val="2E74B5" w:themeColor="accent1" w:themeShade="BF"/>
          <w:sz w:val="24"/>
          <w:szCs w:val="24"/>
        </w:rPr>
        <w:t>addressed by</w:t>
      </w:r>
      <w:r w:rsidR="004003AA" w:rsidRPr="000A4086">
        <w:rPr>
          <w:rFonts w:eastAsia="Times New Roman" w:cs="Arial"/>
          <w:color w:val="2E74B5" w:themeColor="accent1" w:themeShade="BF"/>
          <w:sz w:val="24"/>
          <w:szCs w:val="24"/>
        </w:rPr>
        <w:t xml:space="preserve"> using 13C-MFA, transcriptomic and proteomic studies for wild-type and mutant strains to accurately capture the pathway activity under various conditions. </w:t>
      </w:r>
      <w:r w:rsidR="0010365B" w:rsidRPr="000A4086">
        <w:rPr>
          <w:rFonts w:eastAsia="Times New Roman" w:cs="Arial"/>
          <w:color w:val="2E74B5" w:themeColor="accent1" w:themeShade="BF"/>
          <w:sz w:val="24"/>
          <w:szCs w:val="24"/>
        </w:rPr>
        <w:t>In an earlier study</w:t>
      </w:r>
      <w:r w:rsidR="00B05843" w:rsidRPr="000A4086">
        <w:rPr>
          <w:rFonts w:eastAsia="Times New Roman" w:cs="Arial"/>
          <w:color w:val="2E74B5" w:themeColor="accent1" w:themeShade="BF"/>
          <w:sz w:val="24"/>
          <w:szCs w:val="24"/>
        </w:rPr>
        <w:t xml:space="preserve"> </w:t>
      </w:r>
      <w:r w:rsidR="00FD0D92" w:rsidRPr="000A4086">
        <w:rPr>
          <w:rFonts w:eastAsia="Times New Roman" w:cs="Arial"/>
          <w:color w:val="2E74B5" w:themeColor="accent1" w:themeShade="BF"/>
          <w:sz w:val="24"/>
          <w:szCs w:val="24"/>
        </w:rPr>
        <w:fldChar w:fldCharType="begin"/>
      </w:r>
      <w:r w:rsidR="00FD0D92" w:rsidRPr="000A4086">
        <w:rPr>
          <w:rFonts w:eastAsia="Times New Roman" w:cs="Arial"/>
          <w:color w:val="2E74B5" w:themeColor="accent1" w:themeShade="BF"/>
          <w:sz w:val="24"/>
          <w:szCs w:val="24"/>
        </w:rPr>
        <w:instrText xml:space="preserve"> ADDIN EN.CITE &lt;EndNote&gt;&lt;Cite&gt;&lt;Author&gt;Khodayari&lt;/Author&gt;&lt;Year&gt;2016&lt;/Year&gt;&lt;RecNum&gt;103&lt;/RecNum&gt;&lt;DisplayText&gt;[9]&lt;/DisplayText&gt;&lt;record&gt;&lt;rec-number&gt;103&lt;/rec-number&gt;&lt;foreign-keys&gt;&lt;key app="EN" db-id="rde2ee5zc0dwsbez5pg5s2ztd5fdfsdpvexd" timestamp="1485403430"&gt;103&lt;/key&gt;&lt;/foreign-keys&gt;&lt;ref-type name="Journal Article"&gt;17&lt;/ref-type&gt;&lt;contributors&gt;&lt;authors&gt;&lt;author&gt;Khodayari, A.&lt;/author&gt;&lt;author&gt;Maranas, C. D.&lt;/author&gt;&lt;/authors&gt;&lt;/contributors&gt;&lt;auth-address&gt;Department of Chemical Engineering, The Pennsylvania State University, University Park, Pennsylvania 16802, USA.&lt;/auth-address&gt;&lt;titles&gt;&lt;title&gt;A genome-scale Escherichia coli kinetic metabolic model k-ecoli457 satisfying flux data for multiple mutant strains&lt;/title&gt;&lt;secondary-title&gt;Nat Commun&lt;/secondary-title&gt;&lt;/titles&gt;&lt;periodical&gt;&lt;full-title&gt;Nature Communications&lt;/full-title&gt;&lt;abbr-1&gt;Nat Commun&lt;/abbr-1&gt;&lt;/periodical&gt;&lt;pages&gt;13806&lt;/pages&gt;&lt;volume&gt;7&lt;/volume&gt;&lt;dates&gt;&lt;year&gt;2016&lt;/year&gt;&lt;pub-dates&gt;&lt;date&gt;Dec 20&lt;/date&gt;&lt;/pub-dates&gt;&lt;/dates&gt;&lt;isbn&gt;2041-1723 (Electronic)&amp;#xD;2041-1723 (Linking)&lt;/isbn&gt;&lt;accession-num&gt;27996047&lt;/accession-num&gt;&lt;urls&gt;&lt;related-urls&gt;&lt;url&gt;https://www.ncbi.nlm.nih.gov/pubmed/27996047&lt;/url&gt;&lt;/related-urls&gt;&lt;/urls&gt;&lt;custom2&gt;PMC5187423&lt;/custom2&gt;&lt;electronic-resource-num&gt;10.1038/ncomms13806&lt;/electronic-resource-num&gt;&lt;/record&gt;&lt;/Cite&gt;&lt;/EndNote&gt;</w:instrText>
      </w:r>
      <w:r w:rsidR="00FD0D92" w:rsidRPr="000A4086">
        <w:rPr>
          <w:rFonts w:eastAsia="Times New Roman" w:cs="Arial"/>
          <w:color w:val="2E74B5" w:themeColor="accent1" w:themeShade="BF"/>
          <w:sz w:val="24"/>
          <w:szCs w:val="24"/>
        </w:rPr>
        <w:fldChar w:fldCharType="separate"/>
      </w:r>
      <w:r w:rsidR="00FD0D92" w:rsidRPr="000A4086">
        <w:rPr>
          <w:rFonts w:eastAsia="Times New Roman" w:cs="Arial"/>
          <w:noProof/>
          <w:color w:val="2E74B5" w:themeColor="accent1" w:themeShade="BF"/>
          <w:sz w:val="24"/>
          <w:szCs w:val="24"/>
        </w:rPr>
        <w:t>[</w:t>
      </w:r>
      <w:hyperlink w:anchor="_ENREF_9" w:tooltip="Khodayari, 2016 #103" w:history="1">
        <w:r w:rsidR="008670AC" w:rsidRPr="000A4086">
          <w:rPr>
            <w:rFonts w:eastAsia="Times New Roman" w:cs="Arial"/>
            <w:noProof/>
            <w:color w:val="2E74B5" w:themeColor="accent1" w:themeShade="BF"/>
            <w:sz w:val="24"/>
            <w:szCs w:val="24"/>
          </w:rPr>
          <w:t>9</w:t>
        </w:r>
      </w:hyperlink>
      <w:r w:rsidR="00FD0D92" w:rsidRPr="000A4086">
        <w:rPr>
          <w:rFonts w:eastAsia="Times New Roman" w:cs="Arial"/>
          <w:noProof/>
          <w:color w:val="2E74B5" w:themeColor="accent1" w:themeShade="BF"/>
          <w:sz w:val="24"/>
          <w:szCs w:val="24"/>
        </w:rPr>
        <w:t>]</w:t>
      </w:r>
      <w:r w:rsidR="00FD0D92" w:rsidRPr="000A4086">
        <w:rPr>
          <w:rFonts w:eastAsia="Times New Roman" w:cs="Arial"/>
          <w:color w:val="2E74B5" w:themeColor="accent1" w:themeShade="BF"/>
          <w:sz w:val="24"/>
          <w:szCs w:val="24"/>
        </w:rPr>
        <w:fldChar w:fldCharType="end"/>
      </w:r>
      <w:r w:rsidR="0010365B" w:rsidRPr="000A4086">
        <w:rPr>
          <w:rFonts w:eastAsia="Times New Roman" w:cs="Arial"/>
          <w:color w:val="2E74B5" w:themeColor="accent1" w:themeShade="BF"/>
          <w:sz w:val="24"/>
          <w:szCs w:val="24"/>
        </w:rPr>
        <w:t xml:space="preserve">, we </w:t>
      </w:r>
      <w:r w:rsidR="00CB5EF3" w:rsidRPr="000A4086">
        <w:rPr>
          <w:rFonts w:eastAsia="Times New Roman" w:cs="Arial"/>
          <w:color w:val="2E74B5" w:themeColor="accent1" w:themeShade="BF"/>
          <w:sz w:val="24"/>
          <w:szCs w:val="24"/>
        </w:rPr>
        <w:t xml:space="preserve">observed </w:t>
      </w:r>
      <w:r w:rsidR="0010365B" w:rsidRPr="000A4086">
        <w:rPr>
          <w:rFonts w:eastAsia="Times New Roman" w:cs="Arial"/>
          <w:color w:val="2E74B5" w:themeColor="accent1" w:themeShade="BF"/>
          <w:sz w:val="24"/>
          <w:szCs w:val="24"/>
        </w:rPr>
        <w:t xml:space="preserve">that </w:t>
      </w:r>
      <w:r w:rsidR="00B630DD" w:rsidRPr="000A4086">
        <w:rPr>
          <w:rFonts w:eastAsia="Times New Roman" w:cs="Arial"/>
          <w:color w:val="2E74B5" w:themeColor="accent1" w:themeShade="BF"/>
          <w:sz w:val="24"/>
          <w:szCs w:val="24"/>
        </w:rPr>
        <w:t xml:space="preserve">incorporation of </w:t>
      </w:r>
      <w:r w:rsidR="00CB5EF3" w:rsidRPr="000A4086">
        <w:rPr>
          <w:rFonts w:eastAsia="Times New Roman" w:cs="Arial"/>
          <w:color w:val="2E74B5" w:themeColor="accent1" w:themeShade="BF"/>
          <w:sz w:val="24"/>
          <w:szCs w:val="24"/>
        </w:rPr>
        <w:t xml:space="preserve"> accurate metabolite concentrations </w:t>
      </w:r>
      <w:r w:rsidR="003D0560" w:rsidRPr="000A4086">
        <w:rPr>
          <w:rFonts w:eastAsia="Times New Roman" w:cs="Arial"/>
          <w:color w:val="2E74B5" w:themeColor="accent1" w:themeShade="BF"/>
          <w:sz w:val="24"/>
          <w:szCs w:val="24"/>
        </w:rPr>
        <w:t>led to accurate</w:t>
      </w:r>
      <w:r w:rsidR="00CB5EF3" w:rsidRPr="000A4086">
        <w:rPr>
          <w:rFonts w:eastAsia="Times New Roman" w:cs="Arial"/>
          <w:color w:val="2E74B5" w:themeColor="accent1" w:themeShade="BF"/>
          <w:sz w:val="24"/>
          <w:szCs w:val="24"/>
        </w:rPr>
        <w:t xml:space="preserve"> </w:t>
      </w:r>
      <w:r w:rsidR="003D0560" w:rsidRPr="000A4086">
        <w:rPr>
          <w:rFonts w:eastAsia="Times New Roman" w:cs="Arial"/>
          <w:color w:val="2E74B5" w:themeColor="accent1" w:themeShade="BF"/>
          <w:sz w:val="24"/>
          <w:szCs w:val="24"/>
        </w:rPr>
        <w:t>estimation of</w:t>
      </w:r>
      <w:r w:rsidR="00CB5EF3" w:rsidRPr="000A4086">
        <w:rPr>
          <w:rFonts w:eastAsia="Times New Roman" w:cs="Arial"/>
          <w:color w:val="2E74B5" w:themeColor="accent1" w:themeShade="BF"/>
          <w:sz w:val="24"/>
          <w:szCs w:val="24"/>
        </w:rPr>
        <w:t xml:space="preserve"> kinetic parameters. </w:t>
      </w:r>
      <w:r w:rsidR="003D0560" w:rsidRPr="000A4086">
        <w:rPr>
          <w:rFonts w:eastAsia="Times New Roman" w:cs="Arial"/>
          <w:color w:val="2E74B5" w:themeColor="accent1" w:themeShade="BF"/>
          <w:sz w:val="24"/>
          <w:szCs w:val="24"/>
        </w:rPr>
        <w:t xml:space="preserve">With the ever-increasing metabolomic databases (e.g., </w:t>
      </w:r>
      <w:proofErr w:type="spellStart"/>
      <w:r w:rsidR="003D0560" w:rsidRPr="000A4086">
        <w:rPr>
          <w:rFonts w:eastAsia="Times New Roman" w:cs="Arial"/>
          <w:color w:val="2E74B5" w:themeColor="accent1" w:themeShade="BF"/>
          <w:sz w:val="24"/>
          <w:szCs w:val="24"/>
        </w:rPr>
        <w:t>MetaboLight</w:t>
      </w:r>
      <w:r w:rsidR="00FD0D92" w:rsidRPr="000A4086">
        <w:rPr>
          <w:rFonts w:eastAsia="Times New Roman" w:cs="Arial"/>
          <w:color w:val="2E74B5" w:themeColor="accent1" w:themeShade="BF"/>
          <w:sz w:val="24"/>
          <w:szCs w:val="24"/>
        </w:rPr>
        <w:t>s</w:t>
      </w:r>
      <w:proofErr w:type="spellEnd"/>
      <w:r w:rsidR="00E0042D" w:rsidRPr="000A4086">
        <w:rPr>
          <w:rFonts w:eastAsia="Times New Roman" w:cs="Arial"/>
          <w:color w:val="2E74B5" w:themeColor="accent1" w:themeShade="BF"/>
          <w:sz w:val="24"/>
          <w:szCs w:val="24"/>
        </w:rPr>
        <w:t xml:space="preserve"> </w:t>
      </w:r>
      <w:r w:rsidR="00E0042D" w:rsidRPr="000A4086">
        <w:rPr>
          <w:rFonts w:cs="Times New Roman"/>
          <w:color w:val="2E74B5" w:themeColor="accent1" w:themeShade="BF"/>
          <w:szCs w:val="24"/>
        </w:rPr>
        <w:fldChar w:fldCharType="begin"/>
      </w:r>
      <w:r w:rsidR="00FD0D92" w:rsidRPr="000A4086">
        <w:rPr>
          <w:rFonts w:cs="Times New Roman"/>
          <w:color w:val="2E74B5" w:themeColor="accent1" w:themeShade="BF"/>
          <w:szCs w:val="24"/>
        </w:rPr>
        <w:instrText xml:space="preserve"> ADDIN EN.CITE &lt;EndNote&gt;&lt;Cite&gt;&lt;Author&gt;Haug&lt;/Author&gt;&lt;Year&gt;2013&lt;/Year&gt;&lt;RecNum&gt;821&lt;/RecNum&gt;&lt;DisplayText&gt;[10]&lt;/DisplayText&gt;&lt;record&gt;&lt;rec-number&gt;821&lt;/rec-number&gt;&lt;foreign-keys&gt;&lt;key app="EN" db-id="fvpzfr0e4st20mexsvkp25sidt9awrwdzvvw" timestamp="1485790715"&gt;821&lt;/key&gt;&lt;/foreign-keys&gt;&lt;ref-type name="Journal Article"&gt;17&lt;/ref-type&gt;&lt;contributors&gt;&lt;authors&gt;&lt;author&gt;Haug, K.&lt;/author&gt;&lt;author&gt;Salek, R. M.&lt;/author&gt;&lt;author&gt;Conesa, P.&lt;/author&gt;&lt;author&gt;Hastings, J.&lt;/author&gt;&lt;author&gt;de Matos, P.&lt;/author&gt;&lt;author&gt;Rijnbeek, M.&lt;/author&gt;&lt;author&gt;Mahendraker, T.&lt;/author&gt;&lt;author&gt;Williams, M.&lt;/author&gt;&lt;author&gt;Neumann, S.&lt;/author&gt;&lt;author&gt;Rocca-Serra, P.&lt;/author&gt;&lt;author&gt;Maguire, E.&lt;/author&gt;&lt;author&gt;Gonzalez-Beltran, A.&lt;/author&gt;&lt;author&gt;Sansone, S. A.&lt;/author&gt;&lt;author&gt;Griffin, J. L.&lt;/author&gt;&lt;author&gt;Steinbeck, C.&lt;/author&gt;&lt;/authors&gt;&lt;/contributors&gt;&lt;auth-address&gt;European Bioinformat Inst, Hinxton CB10 1SD, Cambs, England&amp;#xD;MRC HNR, Elsie Widdowson Lab, Cambridge CB1 9NL, England&amp;#xD;Univ Cambridge, Dept Biochem, Cambridge CB2 1GA, England&amp;#xD;Univ Cambridge, Cambridge Syst Biol Ctr, Cambridge CB2 1GA, England&amp;#xD;Leibniz Inst Plant Biochem, Dept Stress &amp;amp; Dev Biol, D-06120 Halle, Germany&amp;#xD;Univ Oxford, Oxford E Res Ctr, Oxford OX1 3QG, England&lt;/auth-address&gt;&lt;titles&gt;&lt;title&gt;MetaboLights-an open-access general-purpose repository for metabolomics studies and associated meta-data&lt;/title&gt;&lt;secondary-title&gt;Nucleic Acids Research&lt;/secondary-title&gt;&lt;alt-title&gt;Nucleic Acids Res&lt;/alt-title&gt;&lt;/titles&gt;&lt;alt-periodical&gt;&lt;full-title&gt;Nucleic Acids Res&lt;/full-title&gt;&lt;/alt-periodical&gt;&lt;pages&gt;D781-D786&lt;/pages&gt;&lt;volume&gt;41&lt;/volume&gt;&lt;number&gt;D1&lt;/number&gt;&lt;keywords&gt;&lt;keyword&gt;standards&lt;/keyword&gt;&lt;/keywords&gt;&lt;dates&gt;&lt;year&gt;2013&lt;/year&gt;&lt;pub-dates&gt;&lt;date&gt;Jan&lt;/date&gt;&lt;/pub-dates&gt;&lt;/dates&gt;&lt;isbn&gt;0305-1048&lt;/isbn&gt;&lt;accession-num&gt;WOS:000312893300110&lt;/accession-num&gt;&lt;urls&gt;&lt;related-urls&gt;&lt;url&gt;&amp;lt;Go to ISI&amp;gt;://WOS:000312893300110&lt;/url&gt;&lt;/related-urls&gt;&lt;/urls&gt;&lt;electronic-resource-num&gt;10.1093/nar/gks1004&lt;/electronic-resource-num&gt;&lt;language&gt;English&lt;/language&gt;&lt;/record&gt;&lt;/Cite&gt;&lt;/EndNote&gt;</w:instrText>
      </w:r>
      <w:r w:rsidR="00E0042D" w:rsidRPr="000A4086">
        <w:rPr>
          <w:rFonts w:cs="Times New Roman"/>
          <w:color w:val="2E74B5" w:themeColor="accent1" w:themeShade="BF"/>
          <w:szCs w:val="24"/>
        </w:rPr>
        <w:fldChar w:fldCharType="separate"/>
      </w:r>
      <w:r w:rsidR="00FD0D92" w:rsidRPr="000A4086">
        <w:rPr>
          <w:rFonts w:cs="Times New Roman"/>
          <w:noProof/>
          <w:color w:val="2E74B5" w:themeColor="accent1" w:themeShade="BF"/>
          <w:szCs w:val="24"/>
        </w:rPr>
        <w:t>[</w:t>
      </w:r>
      <w:hyperlink w:anchor="_ENREF_10" w:tooltip="Haug, 2013 #821" w:history="1">
        <w:r w:rsidR="008670AC" w:rsidRPr="000A4086">
          <w:rPr>
            <w:rFonts w:cs="Times New Roman"/>
            <w:noProof/>
            <w:color w:val="2E74B5" w:themeColor="accent1" w:themeShade="BF"/>
            <w:szCs w:val="24"/>
          </w:rPr>
          <w:t>10</w:t>
        </w:r>
      </w:hyperlink>
      <w:r w:rsidR="00FD0D92" w:rsidRPr="000A4086">
        <w:rPr>
          <w:rFonts w:cs="Times New Roman"/>
          <w:noProof/>
          <w:color w:val="2E74B5" w:themeColor="accent1" w:themeShade="BF"/>
          <w:szCs w:val="24"/>
        </w:rPr>
        <w:t>]</w:t>
      </w:r>
      <w:r w:rsidR="00E0042D" w:rsidRPr="000A4086">
        <w:rPr>
          <w:rFonts w:cs="Times New Roman"/>
          <w:color w:val="2E74B5" w:themeColor="accent1" w:themeShade="BF"/>
          <w:szCs w:val="24"/>
        </w:rPr>
        <w:fldChar w:fldCharType="end"/>
      </w:r>
      <w:r w:rsidR="003D0560" w:rsidRPr="000A4086">
        <w:rPr>
          <w:rFonts w:eastAsia="Times New Roman" w:cs="Arial"/>
          <w:color w:val="2E74B5" w:themeColor="accent1" w:themeShade="BF"/>
          <w:sz w:val="24"/>
          <w:szCs w:val="24"/>
        </w:rPr>
        <w:t xml:space="preserve">), integration of such information will improve the quality of model parameterization. </w:t>
      </w:r>
      <w:r w:rsidR="0065113D" w:rsidRPr="000A4086">
        <w:rPr>
          <w:rFonts w:eastAsia="Times New Roman" w:cs="Arial"/>
          <w:color w:val="2E74B5" w:themeColor="accent1" w:themeShade="BF"/>
          <w:sz w:val="24"/>
          <w:szCs w:val="24"/>
        </w:rPr>
        <w:t>O</w:t>
      </w:r>
      <w:r w:rsidR="003D0560" w:rsidRPr="000A4086">
        <w:rPr>
          <w:rFonts w:eastAsia="Times New Roman" w:cs="Arial"/>
          <w:color w:val="2E74B5" w:themeColor="accent1" w:themeShade="BF"/>
          <w:sz w:val="24"/>
          <w:szCs w:val="24"/>
        </w:rPr>
        <w:t xml:space="preserve">ther omics platform such as transcriptomic and proteomic are </w:t>
      </w:r>
      <w:r w:rsidR="0065113D" w:rsidRPr="000A4086">
        <w:rPr>
          <w:rFonts w:eastAsia="Times New Roman" w:cs="Arial"/>
          <w:color w:val="2E74B5" w:themeColor="accent1" w:themeShade="BF"/>
          <w:sz w:val="24"/>
          <w:szCs w:val="24"/>
        </w:rPr>
        <w:t xml:space="preserve">also </w:t>
      </w:r>
      <w:r w:rsidR="00CA1B96" w:rsidRPr="000A4086">
        <w:rPr>
          <w:rFonts w:eastAsia="Times New Roman" w:cs="Arial"/>
          <w:color w:val="2E74B5" w:themeColor="accent1" w:themeShade="BF"/>
          <w:sz w:val="24"/>
          <w:szCs w:val="24"/>
        </w:rPr>
        <w:t>necessary</w:t>
      </w:r>
      <w:r w:rsidR="003D0560" w:rsidRPr="000A4086">
        <w:rPr>
          <w:rFonts w:eastAsia="Times New Roman" w:cs="Arial"/>
          <w:color w:val="2E74B5" w:themeColor="accent1" w:themeShade="BF"/>
          <w:sz w:val="24"/>
          <w:szCs w:val="24"/>
        </w:rPr>
        <w:t xml:space="preserve"> to recapitulate the changes in enzyme levels (i.e., </w:t>
      </w:r>
      <w:proofErr w:type="spellStart"/>
      <w:r w:rsidR="003D0560" w:rsidRPr="000A4086">
        <w:rPr>
          <w:rFonts w:eastAsia="Times New Roman" w:cs="Arial"/>
          <w:color w:val="2E74B5" w:themeColor="accent1" w:themeShade="BF"/>
          <w:sz w:val="24"/>
          <w:szCs w:val="24"/>
        </w:rPr>
        <w:t>v</w:t>
      </w:r>
      <w:r w:rsidR="003D0560" w:rsidRPr="000A4086">
        <w:rPr>
          <w:rFonts w:eastAsia="Times New Roman" w:cs="Arial"/>
          <w:color w:val="2E74B5" w:themeColor="accent1" w:themeShade="BF"/>
          <w:sz w:val="24"/>
          <w:szCs w:val="24"/>
          <w:vertAlign w:val="subscript"/>
        </w:rPr>
        <w:t>max</w:t>
      </w:r>
      <w:proofErr w:type="spellEnd"/>
      <w:r w:rsidR="003D0560" w:rsidRPr="000A4086">
        <w:rPr>
          <w:rFonts w:eastAsia="Times New Roman" w:cs="Arial"/>
          <w:color w:val="2E74B5" w:themeColor="accent1" w:themeShade="BF"/>
          <w:sz w:val="24"/>
          <w:szCs w:val="24"/>
        </w:rPr>
        <w:t>) in response to genetic and/or environment perturbations</w:t>
      </w:r>
      <w:r w:rsidR="008670AC" w:rsidRPr="000A4086">
        <w:rPr>
          <w:rFonts w:eastAsia="Times New Roman" w:cs="Arial"/>
          <w:color w:val="2E74B5" w:themeColor="accent1" w:themeShade="BF"/>
          <w:sz w:val="24"/>
          <w:szCs w:val="24"/>
        </w:rPr>
        <w:t xml:space="preserve"> </w:t>
      </w:r>
      <w:r w:rsidR="008670AC" w:rsidRPr="000A4086">
        <w:rPr>
          <w:rFonts w:eastAsia="Times New Roman" w:cs="Arial"/>
          <w:color w:val="2E74B5" w:themeColor="accent1" w:themeShade="BF"/>
          <w:sz w:val="24"/>
          <w:szCs w:val="24"/>
        </w:rPr>
        <w:fldChar w:fldCharType="begin"/>
      </w:r>
      <w:r w:rsidR="008670AC" w:rsidRPr="000A4086">
        <w:rPr>
          <w:rFonts w:eastAsia="Times New Roman" w:cs="Arial"/>
          <w:color w:val="2E74B5" w:themeColor="accent1" w:themeShade="BF"/>
          <w:sz w:val="24"/>
          <w:szCs w:val="24"/>
        </w:rPr>
        <w:instrText xml:space="preserve"> ADDIN EN.CITE &lt;EndNote&gt;&lt;Cite&gt;&lt;Author&gt;Khodayari&lt;/Author&gt;&lt;Year&gt;2016&lt;/Year&gt;&lt;RecNum&gt;103&lt;/RecNum&gt;&lt;DisplayText&gt;[9]&lt;/DisplayText&gt;&lt;record&gt;&lt;rec-number&gt;103&lt;/rec-number&gt;&lt;foreign-keys&gt;&lt;key app="EN" db-id="rde2ee5zc0dwsbez5pg5s2ztd5fdfsdpvexd" timestamp="1485403430"&gt;103&lt;/key&gt;&lt;/foreign-keys&gt;&lt;ref-type name="Journal Article"&gt;17&lt;/ref-type&gt;&lt;contributors&gt;&lt;authors&gt;&lt;author&gt;Khodayari, A.&lt;/author&gt;&lt;author&gt;Maranas, C. D.&lt;/author&gt;&lt;/authors&gt;&lt;/contributors&gt;&lt;auth-address&gt;Department of Chemical Engineering, The Pennsylvania State University, University Park, Pennsylvania 16802, USA.&lt;/auth-address&gt;&lt;titles&gt;&lt;title&gt;A genome-scale Escherichia coli kinetic metabolic model k-ecoli457 satisfying flux data for multiple mutant strains&lt;/title&gt;&lt;secondary-title&gt;Nat Commun&lt;/secondary-title&gt;&lt;/titles&gt;&lt;periodical&gt;&lt;full-title&gt;Nature Communications&lt;/full-title&gt;&lt;abbr-1&gt;Nat Commun&lt;/abbr-1&gt;&lt;/periodical&gt;&lt;pages&gt;13806&lt;/pages&gt;&lt;volume&gt;7&lt;/volume&gt;&lt;dates&gt;&lt;year&gt;2016&lt;/year&gt;&lt;pub-dates&gt;&lt;date&gt;Dec 20&lt;/date&gt;&lt;/pub-dates&gt;&lt;/dates&gt;&lt;isbn&gt;2041-1723 (Electronic)&amp;#xD;2041-1723 (Linking)&lt;/isbn&gt;&lt;accession-num&gt;27996047&lt;/accession-num&gt;&lt;urls&gt;&lt;related-urls&gt;&lt;url&gt;https://www.ncbi.nlm.nih.gov/pubmed/27996047&lt;/url&gt;&lt;/related-urls&gt;&lt;/urls&gt;&lt;custom2&gt;PMC5187423&lt;/custom2&gt;&lt;electronic-resource-num&gt;10.1038/ncomms13806&lt;/electronic-resource-num&gt;&lt;/record&gt;&lt;/Cite&gt;&lt;/EndNote&gt;</w:instrText>
      </w:r>
      <w:r w:rsidR="008670AC" w:rsidRPr="000A4086">
        <w:rPr>
          <w:rFonts w:eastAsia="Times New Roman" w:cs="Arial"/>
          <w:color w:val="2E74B5" w:themeColor="accent1" w:themeShade="BF"/>
          <w:sz w:val="24"/>
          <w:szCs w:val="24"/>
        </w:rPr>
        <w:fldChar w:fldCharType="separate"/>
      </w:r>
      <w:r w:rsidR="008670AC" w:rsidRPr="000A4086">
        <w:rPr>
          <w:rFonts w:eastAsia="Times New Roman" w:cs="Arial"/>
          <w:noProof/>
          <w:color w:val="2E74B5" w:themeColor="accent1" w:themeShade="BF"/>
          <w:sz w:val="24"/>
          <w:szCs w:val="24"/>
        </w:rPr>
        <w:t>[</w:t>
      </w:r>
      <w:hyperlink w:anchor="_ENREF_9" w:tooltip="Khodayari, 2016 #103" w:history="1">
        <w:r w:rsidR="008670AC" w:rsidRPr="000A4086">
          <w:rPr>
            <w:rFonts w:eastAsia="Times New Roman" w:cs="Arial"/>
            <w:noProof/>
            <w:color w:val="2E74B5" w:themeColor="accent1" w:themeShade="BF"/>
            <w:sz w:val="24"/>
            <w:szCs w:val="24"/>
          </w:rPr>
          <w:t>9</w:t>
        </w:r>
      </w:hyperlink>
      <w:r w:rsidR="008670AC" w:rsidRPr="000A4086">
        <w:rPr>
          <w:rFonts w:eastAsia="Times New Roman" w:cs="Arial"/>
          <w:noProof/>
          <w:color w:val="2E74B5" w:themeColor="accent1" w:themeShade="BF"/>
          <w:sz w:val="24"/>
          <w:szCs w:val="24"/>
        </w:rPr>
        <w:t>]</w:t>
      </w:r>
      <w:r w:rsidR="008670AC" w:rsidRPr="000A4086">
        <w:rPr>
          <w:rFonts w:eastAsia="Times New Roman" w:cs="Arial"/>
          <w:color w:val="2E74B5" w:themeColor="accent1" w:themeShade="BF"/>
          <w:sz w:val="24"/>
          <w:szCs w:val="24"/>
        </w:rPr>
        <w:fldChar w:fldCharType="end"/>
      </w:r>
      <w:r w:rsidR="003D0560" w:rsidRPr="000A4086">
        <w:rPr>
          <w:rFonts w:eastAsia="Times New Roman" w:cs="Arial"/>
          <w:color w:val="2E74B5" w:themeColor="accent1" w:themeShade="BF"/>
          <w:sz w:val="24"/>
          <w:szCs w:val="24"/>
        </w:rPr>
        <w:t>. These are discussed in detail in the revised manuscript (</w:t>
      </w:r>
      <w:r w:rsidR="00095490" w:rsidRPr="000A4086">
        <w:rPr>
          <w:rFonts w:eastAsia="Times New Roman" w:cs="Arial"/>
          <w:color w:val="2E74B5" w:themeColor="accent1" w:themeShade="BF"/>
          <w:sz w:val="24"/>
          <w:szCs w:val="24"/>
        </w:rPr>
        <w:t xml:space="preserve">see </w:t>
      </w:r>
      <w:r w:rsidR="003D0560" w:rsidRPr="000A4086">
        <w:rPr>
          <w:rFonts w:eastAsia="Times New Roman" w:cs="Arial"/>
          <w:color w:val="2E74B5" w:themeColor="accent1" w:themeShade="BF"/>
          <w:sz w:val="24"/>
          <w:szCs w:val="24"/>
        </w:rPr>
        <w:t>line</w:t>
      </w:r>
      <w:r w:rsidR="00095490" w:rsidRPr="000A4086">
        <w:rPr>
          <w:rFonts w:eastAsia="Times New Roman" w:cs="Arial"/>
          <w:color w:val="2E74B5" w:themeColor="accent1" w:themeShade="BF"/>
          <w:sz w:val="24"/>
          <w:szCs w:val="24"/>
        </w:rPr>
        <w:t xml:space="preserve"> </w:t>
      </w:r>
      <w:r w:rsidR="00421B04" w:rsidRPr="000A4086">
        <w:rPr>
          <w:rFonts w:eastAsia="Times New Roman" w:cs="Arial"/>
          <w:color w:val="2E74B5" w:themeColor="accent1" w:themeShade="BF"/>
          <w:sz w:val="24"/>
          <w:szCs w:val="24"/>
        </w:rPr>
        <w:t>1-5</w:t>
      </w:r>
      <w:r w:rsidR="003D0560" w:rsidRPr="000A4086">
        <w:rPr>
          <w:rFonts w:eastAsia="Times New Roman" w:cs="Arial"/>
          <w:color w:val="2E74B5" w:themeColor="accent1" w:themeShade="BF"/>
          <w:sz w:val="24"/>
          <w:szCs w:val="24"/>
        </w:rPr>
        <w:t xml:space="preserve"> of page</w:t>
      </w:r>
      <w:r w:rsidR="00421B04" w:rsidRPr="000A4086">
        <w:rPr>
          <w:rFonts w:eastAsia="Times New Roman" w:cs="Arial"/>
          <w:color w:val="2E74B5" w:themeColor="accent1" w:themeShade="BF"/>
          <w:sz w:val="24"/>
          <w:szCs w:val="24"/>
        </w:rPr>
        <w:t xml:space="preserve"> 19</w:t>
      </w:r>
      <w:r w:rsidR="003D0560" w:rsidRPr="000A4086">
        <w:rPr>
          <w:rFonts w:eastAsia="Times New Roman" w:cs="Arial"/>
          <w:color w:val="2E74B5" w:themeColor="accent1" w:themeShade="BF"/>
          <w:sz w:val="24"/>
          <w:szCs w:val="24"/>
        </w:rPr>
        <w:t>).</w:t>
      </w:r>
    </w:p>
    <w:p w14:paraId="6D193CDB" w14:textId="7D3D2A81" w:rsidR="007C3D08"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The manuscript is critical of the iSR432 model in several places, including page 10, line 8 with the sentence, "The comparison revealed that as expected iSR432 significantly under-predicts fermentation products…"  Instead of this approach, it is recommended that the authors acknowledge iSR432 as an important foundation upon which iCth446 was built.  Then, go on to explain the improved capabilities iCth446.  This can be done without pointing out shortcomings of iSR432.</w:t>
      </w:r>
    </w:p>
    <w:p w14:paraId="5445B15F" w14:textId="11B88105" w:rsidR="00C54E90" w:rsidRPr="000A4086" w:rsidRDefault="005D31B3" w:rsidP="00ED21D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We</w:t>
      </w:r>
      <w:r w:rsidR="00C54E90" w:rsidRPr="000A4086">
        <w:rPr>
          <w:rFonts w:eastAsia="Times New Roman" w:cs="Arial"/>
          <w:color w:val="2E74B5" w:themeColor="accent1" w:themeShade="BF"/>
          <w:sz w:val="24"/>
          <w:szCs w:val="24"/>
        </w:rPr>
        <w:t xml:space="preserve"> appreciate the efforts of </w:t>
      </w:r>
      <w:r w:rsidR="00C54E90" w:rsidRPr="000A4086">
        <w:rPr>
          <w:rFonts w:cs="Times New Roman"/>
          <w:color w:val="2E74B5" w:themeColor="accent1" w:themeShade="BF"/>
          <w:sz w:val="24"/>
          <w:szCs w:val="24"/>
        </w:rPr>
        <w:t xml:space="preserve">Roberts </w:t>
      </w:r>
      <w:r w:rsidR="00C54E90" w:rsidRPr="000A4086">
        <w:rPr>
          <w:rFonts w:cs="Times New Roman"/>
          <w:i/>
          <w:color w:val="2E74B5" w:themeColor="accent1" w:themeShade="BF"/>
          <w:sz w:val="24"/>
          <w:szCs w:val="24"/>
        </w:rPr>
        <w:t>et al</w:t>
      </w:r>
      <w:r w:rsidR="00C54E90" w:rsidRPr="000A4086">
        <w:rPr>
          <w:rFonts w:cs="Times New Roman"/>
          <w:color w:val="2E74B5" w:themeColor="accent1" w:themeShade="BF"/>
          <w:sz w:val="24"/>
          <w:szCs w:val="24"/>
        </w:rPr>
        <w:t>.</w:t>
      </w:r>
      <w:r w:rsidR="002272CB" w:rsidRPr="000A4086">
        <w:rPr>
          <w:rFonts w:eastAsia="Times New Roman" w:cs="Arial"/>
          <w:color w:val="2E74B5" w:themeColor="accent1" w:themeShade="BF"/>
          <w:sz w:val="24"/>
          <w:szCs w:val="24"/>
          <w:shd w:val="clear" w:color="auto" w:fill="FFFFFF"/>
        </w:rPr>
        <w:t xml:space="preserve"> </w:t>
      </w:r>
      <w:r w:rsidR="002272CB" w:rsidRPr="000A4086">
        <w:rPr>
          <w:rFonts w:eastAsia="Times New Roman" w:cs="Arial"/>
          <w:color w:val="2E74B5" w:themeColor="accent1" w:themeShade="BF"/>
          <w:sz w:val="24"/>
          <w:szCs w:val="24"/>
          <w:shd w:val="clear" w:color="auto" w:fill="FFFFFF"/>
        </w:rPr>
        <w:fldChar w:fldCharType="begin"/>
      </w:r>
      <w:r w:rsidR="008670AC" w:rsidRPr="000A4086">
        <w:rPr>
          <w:rFonts w:eastAsia="Times New Roman" w:cs="Arial"/>
          <w:color w:val="2E74B5" w:themeColor="accent1" w:themeShade="BF"/>
          <w:sz w:val="24"/>
          <w:szCs w:val="24"/>
          <w:shd w:val="clear" w:color="auto" w:fill="FFFFFF"/>
        </w:rPr>
        <w:instrText xml:space="preserve"> ADDIN EN.CITE &lt;EndNote&gt;&lt;Cite&gt;&lt;Author&gt;Roberts&lt;/Author&gt;&lt;Year&gt;2010&lt;/Year&gt;&lt;RecNum&gt;105&lt;/RecNum&gt;&lt;DisplayText&gt;[11]&lt;/DisplayText&gt;&lt;record&gt;&lt;rec-number&gt;105&lt;/rec-number&gt;&lt;foreign-keys&gt;&lt;key app="EN" db-id="rde2ee5zc0dwsbez5pg5s2ztd5fdfsdpvexd" timestamp="1485791802"&gt;105&lt;/key&gt;&lt;/foreign-keys&gt;&lt;ref-type name="Journal Article"&gt;17&lt;/ref-type&gt;&lt;contributors&gt;&lt;authors&gt;&lt;author&gt;Roberts, S. B.&lt;/author&gt;&lt;author&gt;Gowen, C. M.&lt;/author&gt;&lt;author&gt;Brooks, J. P.&lt;/author&gt;&lt;author&gt;Fong, S. S.&lt;/author&gt;&lt;/authors&gt;&lt;/contributors&gt;&lt;auth-address&gt;Department of Chemical and Life Science Engineering, Virginia Commonwealth University, Richmond, VA 23284, USA.&lt;/auth-address&gt;&lt;titles&gt;&lt;title&gt;Genome-scale metabolic analysis of Clostridium thermocellum for bioethanol production&lt;/title&gt;&lt;secondary-title&gt;BMC Syst Biol&lt;/secondary-title&gt;&lt;/titles&gt;&lt;periodical&gt;&lt;full-title&gt;BMC Syst Biol&lt;/full-title&gt;&lt;/periodical&gt;&lt;pages&gt;31&lt;/pages&gt;&lt;volume&gt;4&lt;/volume&gt;&lt;keywords&gt;&lt;keyword&gt;*Biofuels&lt;/keyword&gt;&lt;keyword&gt;Cellobiose/chemistry&lt;/keyword&gt;&lt;keyword&gt;Cellulose/chemistry&lt;/keyword&gt;&lt;keyword&gt;Clostridium thermocellum/*genetics&lt;/keyword&gt;&lt;keyword&gt;Computational Biology&lt;/keyword&gt;&lt;keyword&gt;Computer Simulation&lt;/keyword&gt;&lt;keyword&gt;Ethanol/*chemistry&lt;/keyword&gt;&lt;keyword&gt;Fructose/chemistry&lt;/keyword&gt;&lt;keyword&gt;Genetic Engineering/methods&lt;/keyword&gt;&lt;keyword&gt;*Genome, Bacterial&lt;/keyword&gt;&lt;keyword&gt;Genomics&lt;/keyword&gt;&lt;keyword&gt;Models, Genetic&lt;/keyword&gt;&lt;keyword&gt;Proteomics/methods&lt;/keyword&gt;&lt;keyword&gt;Systems Biology/methods&lt;/keyword&gt;&lt;/keywords&gt;&lt;dates&gt;&lt;year&gt;2010&lt;/year&gt;&lt;pub-dates&gt;&lt;date&gt;Mar 22&lt;/date&gt;&lt;/pub-dates&gt;&lt;/dates&gt;&lt;isbn&gt;1752-0509 (Electronic)&amp;#xD;1752-0509 (Linking)&lt;/isbn&gt;&lt;accession-num&gt;20307315&lt;/accession-num&gt;&lt;urls&gt;&lt;related-urls&gt;&lt;url&gt;https://www.ncbi.nlm.nih.gov/pubmed/20307315&lt;/url&gt;&lt;/related-urls&gt;&lt;/urls&gt;&lt;custom2&gt;PMC2852388&lt;/custom2&gt;&lt;electronic-resource-num&gt;10.1186/1752-0509-4-31&lt;/electronic-resource-num&gt;&lt;/record&gt;&lt;/Cite&gt;&lt;/EndNote&gt;</w:instrText>
      </w:r>
      <w:r w:rsidR="002272CB" w:rsidRPr="000A4086">
        <w:rPr>
          <w:rFonts w:eastAsia="Times New Roman" w:cs="Arial"/>
          <w:color w:val="2E74B5" w:themeColor="accent1" w:themeShade="BF"/>
          <w:sz w:val="24"/>
          <w:szCs w:val="24"/>
          <w:shd w:val="clear" w:color="auto" w:fill="FFFFFF"/>
        </w:rPr>
        <w:fldChar w:fldCharType="separate"/>
      </w:r>
      <w:r w:rsidR="008670AC" w:rsidRPr="000A4086">
        <w:rPr>
          <w:rFonts w:eastAsia="Times New Roman" w:cs="Arial"/>
          <w:noProof/>
          <w:color w:val="2E74B5" w:themeColor="accent1" w:themeShade="BF"/>
          <w:sz w:val="24"/>
          <w:szCs w:val="24"/>
          <w:shd w:val="clear" w:color="auto" w:fill="FFFFFF"/>
        </w:rPr>
        <w:t>[</w:t>
      </w:r>
      <w:hyperlink w:anchor="_ENREF_11" w:tooltip="Roberts, 2010 #105" w:history="1">
        <w:r w:rsidR="008670AC" w:rsidRPr="000A4086">
          <w:rPr>
            <w:rFonts w:eastAsia="Times New Roman" w:cs="Arial"/>
            <w:noProof/>
            <w:color w:val="2E74B5" w:themeColor="accent1" w:themeShade="BF"/>
            <w:sz w:val="24"/>
            <w:szCs w:val="24"/>
            <w:shd w:val="clear" w:color="auto" w:fill="FFFFFF"/>
          </w:rPr>
          <w:t>11</w:t>
        </w:r>
      </w:hyperlink>
      <w:r w:rsidR="008670AC" w:rsidRPr="000A4086">
        <w:rPr>
          <w:rFonts w:eastAsia="Times New Roman" w:cs="Arial"/>
          <w:noProof/>
          <w:color w:val="2E74B5" w:themeColor="accent1" w:themeShade="BF"/>
          <w:sz w:val="24"/>
          <w:szCs w:val="24"/>
          <w:shd w:val="clear" w:color="auto" w:fill="FFFFFF"/>
        </w:rPr>
        <w:t>]</w:t>
      </w:r>
      <w:r w:rsidR="002272CB" w:rsidRPr="000A4086">
        <w:rPr>
          <w:rFonts w:eastAsia="Times New Roman" w:cs="Arial"/>
          <w:color w:val="2E74B5" w:themeColor="accent1" w:themeShade="BF"/>
          <w:sz w:val="24"/>
          <w:szCs w:val="24"/>
          <w:shd w:val="clear" w:color="auto" w:fill="FFFFFF"/>
        </w:rPr>
        <w:fldChar w:fldCharType="end"/>
      </w:r>
      <w:r w:rsidR="00C54E90" w:rsidRPr="000A4086">
        <w:rPr>
          <w:rFonts w:cs="Times New Roman"/>
          <w:i/>
          <w:color w:val="2E74B5" w:themeColor="accent1" w:themeShade="BF"/>
          <w:sz w:val="24"/>
          <w:szCs w:val="24"/>
        </w:rPr>
        <w:t xml:space="preserve"> </w:t>
      </w:r>
      <w:r w:rsidRPr="000A4086">
        <w:rPr>
          <w:rFonts w:cs="Times New Roman"/>
          <w:color w:val="2E74B5" w:themeColor="accent1" w:themeShade="BF"/>
          <w:sz w:val="24"/>
          <w:szCs w:val="24"/>
        </w:rPr>
        <w:t>i</w:t>
      </w:r>
      <w:r w:rsidR="00297984" w:rsidRPr="000A4086">
        <w:rPr>
          <w:rFonts w:cs="Times New Roman"/>
          <w:color w:val="2E74B5" w:themeColor="accent1" w:themeShade="BF"/>
          <w:sz w:val="24"/>
          <w:szCs w:val="24"/>
        </w:rPr>
        <w:t xml:space="preserve">n building the first stoichiometric model of </w:t>
      </w:r>
      <w:r w:rsidR="00297984" w:rsidRPr="000A4086">
        <w:rPr>
          <w:rFonts w:cs="Times New Roman"/>
          <w:i/>
          <w:color w:val="2E74B5" w:themeColor="accent1" w:themeShade="BF"/>
          <w:sz w:val="24"/>
          <w:szCs w:val="24"/>
        </w:rPr>
        <w:t>C. thermocellum</w:t>
      </w:r>
      <w:r w:rsidR="00297984" w:rsidRPr="000A4086">
        <w:rPr>
          <w:rFonts w:cs="Times New Roman"/>
          <w:color w:val="2E74B5" w:themeColor="accent1" w:themeShade="BF"/>
          <w:sz w:val="24"/>
          <w:szCs w:val="24"/>
        </w:rPr>
        <w:t xml:space="preserve"> and which served as an essential foundation of our work. </w:t>
      </w:r>
      <w:r w:rsidR="00D041D2" w:rsidRPr="000A4086">
        <w:rPr>
          <w:rFonts w:cs="Times New Roman"/>
          <w:color w:val="2E74B5" w:themeColor="accent1" w:themeShade="BF"/>
          <w:sz w:val="24"/>
          <w:szCs w:val="24"/>
        </w:rPr>
        <w:t xml:space="preserve">However, it is also essential to highlight the significance of the various metabolic updates to </w:t>
      </w:r>
      <w:r w:rsidR="00D041D2" w:rsidRPr="000A4086">
        <w:rPr>
          <w:rFonts w:eastAsia="Times New Roman" w:cs="Arial"/>
          <w:i/>
          <w:color w:val="2E74B5" w:themeColor="accent1" w:themeShade="BF"/>
          <w:sz w:val="24"/>
          <w:szCs w:val="24"/>
          <w:shd w:val="clear" w:color="auto" w:fill="FFFFFF"/>
        </w:rPr>
        <w:t xml:space="preserve">iSR432 </w:t>
      </w:r>
      <w:r w:rsidR="00D041D2" w:rsidRPr="000A4086">
        <w:rPr>
          <w:rFonts w:eastAsia="Times New Roman" w:cs="Arial"/>
          <w:color w:val="2E74B5" w:themeColor="accent1" w:themeShade="BF"/>
          <w:sz w:val="24"/>
          <w:szCs w:val="24"/>
          <w:shd w:val="clear" w:color="auto" w:fill="FFFFFF"/>
        </w:rPr>
        <w:t>and the metabolic impact of these changes on model predictions.</w:t>
      </w:r>
      <w:r w:rsidR="00D041D2" w:rsidRPr="000A4086">
        <w:rPr>
          <w:rFonts w:cs="Times New Roman"/>
          <w:color w:val="2E74B5" w:themeColor="accent1" w:themeShade="BF"/>
          <w:sz w:val="24"/>
          <w:szCs w:val="24"/>
        </w:rPr>
        <w:t xml:space="preserve"> </w:t>
      </w:r>
      <w:r w:rsidRPr="000A4086">
        <w:rPr>
          <w:rFonts w:cs="Times New Roman"/>
          <w:color w:val="2E74B5" w:themeColor="accent1" w:themeShade="BF"/>
          <w:sz w:val="24"/>
          <w:szCs w:val="24"/>
        </w:rPr>
        <w:t xml:space="preserve">We </w:t>
      </w:r>
      <w:r w:rsidR="00E76E32" w:rsidRPr="000A4086">
        <w:rPr>
          <w:rFonts w:cs="Times New Roman"/>
          <w:color w:val="2E74B5" w:themeColor="accent1" w:themeShade="BF"/>
          <w:sz w:val="24"/>
          <w:szCs w:val="24"/>
        </w:rPr>
        <w:t xml:space="preserve">have </w:t>
      </w:r>
      <w:r w:rsidRPr="000A4086">
        <w:rPr>
          <w:rFonts w:cs="Times New Roman"/>
          <w:color w:val="2E74B5" w:themeColor="accent1" w:themeShade="BF"/>
          <w:sz w:val="24"/>
          <w:szCs w:val="24"/>
        </w:rPr>
        <w:t xml:space="preserve">updated the </w:t>
      </w:r>
      <w:r w:rsidR="0085180E" w:rsidRPr="000A4086">
        <w:rPr>
          <w:rFonts w:cs="Times New Roman"/>
          <w:color w:val="2E74B5" w:themeColor="accent1" w:themeShade="BF"/>
          <w:sz w:val="24"/>
          <w:szCs w:val="24"/>
        </w:rPr>
        <w:t>manuscript</w:t>
      </w:r>
      <w:r w:rsidRPr="000A4086">
        <w:rPr>
          <w:rFonts w:cs="Times New Roman"/>
          <w:color w:val="2E74B5" w:themeColor="accent1" w:themeShade="BF"/>
          <w:sz w:val="24"/>
          <w:szCs w:val="24"/>
        </w:rPr>
        <w:t xml:space="preserve"> to highlight our acknowledgment on this model (see line </w:t>
      </w:r>
      <w:r w:rsidR="002E629F" w:rsidRPr="000A4086">
        <w:rPr>
          <w:rFonts w:cs="Times New Roman"/>
          <w:color w:val="2E74B5" w:themeColor="accent1" w:themeShade="BF"/>
          <w:sz w:val="24"/>
          <w:szCs w:val="24"/>
        </w:rPr>
        <w:t>8-9</w:t>
      </w:r>
      <w:r w:rsidRPr="000A4086">
        <w:rPr>
          <w:rFonts w:cs="Times New Roman"/>
          <w:color w:val="2E74B5" w:themeColor="accent1" w:themeShade="BF"/>
          <w:sz w:val="24"/>
          <w:szCs w:val="24"/>
        </w:rPr>
        <w:t xml:space="preserve"> of page </w:t>
      </w:r>
      <w:r w:rsidR="002E629F" w:rsidRPr="000A4086">
        <w:rPr>
          <w:rFonts w:cs="Times New Roman"/>
          <w:color w:val="2E74B5" w:themeColor="accent1" w:themeShade="BF"/>
          <w:sz w:val="24"/>
          <w:szCs w:val="24"/>
        </w:rPr>
        <w:t>26</w:t>
      </w:r>
      <w:r w:rsidRPr="000A4086">
        <w:rPr>
          <w:rFonts w:cs="Times New Roman"/>
          <w:color w:val="2E74B5" w:themeColor="accent1" w:themeShade="BF"/>
          <w:sz w:val="24"/>
          <w:szCs w:val="24"/>
        </w:rPr>
        <w:t>).</w:t>
      </w:r>
      <w:r w:rsidR="00297984" w:rsidRPr="000A4086">
        <w:rPr>
          <w:rFonts w:cs="Times New Roman"/>
          <w:color w:val="2E74B5" w:themeColor="accent1" w:themeShade="BF"/>
          <w:sz w:val="24"/>
          <w:szCs w:val="24"/>
        </w:rPr>
        <w:t xml:space="preserve"> </w:t>
      </w:r>
    </w:p>
    <w:p w14:paraId="10083C7B" w14:textId="5BBFDDE9" w:rsidR="00DE6F04" w:rsidRPr="00C54E90" w:rsidRDefault="007A3B91" w:rsidP="00DE6F04">
      <w:pPr>
        <w:jc w:val="both"/>
        <w:rPr>
          <w:rFonts w:eastAsia="Times New Roman" w:cs="Arial"/>
          <w:i/>
          <w:color w:val="222222"/>
          <w:sz w:val="24"/>
          <w:szCs w:val="24"/>
          <w:shd w:val="clear" w:color="auto" w:fill="FFFFFF"/>
        </w:rPr>
      </w:pPr>
      <w:r w:rsidRPr="00ED21D1">
        <w:rPr>
          <w:rFonts w:eastAsia="Times New Roman" w:cs="Arial"/>
          <w:i/>
          <w:color w:val="FF0000"/>
          <w:sz w:val="24"/>
          <w:szCs w:val="24"/>
        </w:rPr>
        <w:br/>
      </w:r>
      <w:r w:rsidRPr="00C54E90">
        <w:rPr>
          <w:rFonts w:eastAsia="Times New Roman" w:cs="Arial"/>
          <w:b/>
          <w:color w:val="222222"/>
          <w:sz w:val="24"/>
          <w:szCs w:val="24"/>
          <w:shd w:val="clear" w:color="auto" w:fill="FFFFFF"/>
        </w:rPr>
        <w:t>Suggested Edits:</w:t>
      </w:r>
    </w:p>
    <w:p w14:paraId="783C8EE1" w14:textId="77777777"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Page 3 (of pdf file), line 3. Change "gram" to "Gram"</w:t>
      </w:r>
    </w:p>
    <w:p w14:paraId="7508F282" w14:textId="6AB12456" w:rsidR="00DE6F04" w:rsidRPr="000A4086" w:rsidRDefault="007A3B91" w:rsidP="00DE6F04">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lastRenderedPageBreak/>
        <w:t>Page 3, line 20.  I suggest starting this sentence. "The k-ctherm118 model captures…"</w:t>
      </w:r>
    </w:p>
    <w:p w14:paraId="55859727" w14:textId="28CBD847" w:rsidR="00DE6F04" w:rsidRPr="00BB0057" w:rsidRDefault="007A3B91" w:rsidP="00986DDC">
      <w:pPr>
        <w:jc w:val="both"/>
        <w:outlineLvl w:val="0"/>
        <w:rPr>
          <w:rFonts w:eastAsia="Times New Roman" w:cs="Arial"/>
          <w:i/>
          <w:color w:val="222222"/>
          <w:sz w:val="24"/>
          <w:szCs w:val="24"/>
          <w:shd w:val="clear" w:color="auto" w:fill="FFFFFF"/>
        </w:rPr>
      </w:pPr>
      <w:r w:rsidRPr="00BB0057">
        <w:rPr>
          <w:rFonts w:eastAsia="Times New Roman" w:cs="Arial"/>
          <w:i/>
          <w:color w:val="222222"/>
          <w:sz w:val="24"/>
          <w:szCs w:val="24"/>
          <w:shd w:val="clear" w:color="auto" w:fill="FFFFFF"/>
        </w:rPr>
        <w:t>Page 5, line 8.  Change "gram" to "Gram"</w:t>
      </w:r>
    </w:p>
    <w:p w14:paraId="7718FAA6" w14:textId="2F34D7E3" w:rsidR="007A3B91" w:rsidRPr="00BB0057" w:rsidRDefault="007A3B91" w:rsidP="00986DDC">
      <w:pPr>
        <w:jc w:val="both"/>
        <w:outlineLvl w:val="0"/>
        <w:rPr>
          <w:rFonts w:eastAsia="Times New Roman" w:cs="Arial"/>
          <w:i/>
          <w:color w:val="222222"/>
          <w:sz w:val="24"/>
          <w:szCs w:val="24"/>
          <w:shd w:val="clear" w:color="auto" w:fill="FFFFFF"/>
        </w:rPr>
      </w:pPr>
      <w:r w:rsidRPr="00BB0057">
        <w:rPr>
          <w:rFonts w:eastAsia="Times New Roman" w:cs="Arial"/>
          <w:i/>
          <w:color w:val="222222"/>
          <w:sz w:val="24"/>
          <w:szCs w:val="24"/>
          <w:shd w:val="clear" w:color="auto" w:fill="FFFFFF"/>
        </w:rPr>
        <w:t>Page 8, line 13. Change "models" to "model's"</w:t>
      </w:r>
    </w:p>
    <w:p w14:paraId="54A8399F" w14:textId="32291A45" w:rsidR="000A4086" w:rsidRDefault="000A4086" w:rsidP="000A4086">
      <w:pPr>
        <w:ind w:left="720"/>
        <w:jc w:val="both"/>
        <w:rPr>
          <w:rFonts w:eastAsia="Times New Roman" w:cs="Arial"/>
          <w:color w:val="2E74B5" w:themeColor="accent1" w:themeShade="BF"/>
          <w:sz w:val="24"/>
          <w:szCs w:val="24"/>
          <w:shd w:val="clear" w:color="auto" w:fill="FFFFFF"/>
        </w:rPr>
      </w:pPr>
      <w:r w:rsidRPr="000A4086">
        <w:rPr>
          <w:rFonts w:eastAsia="Times New Roman" w:cs="Arial"/>
          <w:color w:val="2E74B5" w:themeColor="accent1" w:themeShade="BF"/>
          <w:sz w:val="24"/>
          <w:szCs w:val="24"/>
          <w:shd w:val="clear" w:color="auto" w:fill="FFFFFF"/>
        </w:rPr>
        <w:t>We tha</w:t>
      </w:r>
      <w:r>
        <w:rPr>
          <w:rFonts w:eastAsia="Times New Roman" w:cs="Arial"/>
          <w:color w:val="2E74B5" w:themeColor="accent1" w:themeShade="BF"/>
          <w:sz w:val="24"/>
          <w:szCs w:val="24"/>
          <w:shd w:val="clear" w:color="auto" w:fill="FFFFFF"/>
        </w:rPr>
        <w:t>nk the reviewer for pointing the</w:t>
      </w:r>
      <w:r w:rsidRPr="000A4086">
        <w:rPr>
          <w:rFonts w:eastAsia="Times New Roman" w:cs="Arial"/>
          <w:color w:val="2E74B5" w:themeColor="accent1" w:themeShade="BF"/>
          <w:sz w:val="24"/>
          <w:szCs w:val="24"/>
          <w:shd w:val="clear" w:color="auto" w:fill="FFFFFF"/>
        </w:rPr>
        <w:t>s</w:t>
      </w:r>
      <w:r>
        <w:rPr>
          <w:rFonts w:eastAsia="Times New Roman" w:cs="Arial"/>
          <w:color w:val="2E74B5" w:themeColor="accent1" w:themeShade="BF"/>
          <w:sz w:val="24"/>
          <w:szCs w:val="24"/>
          <w:shd w:val="clear" w:color="auto" w:fill="FFFFFF"/>
        </w:rPr>
        <w:t>e</w:t>
      </w:r>
      <w:r w:rsidRPr="000A4086">
        <w:rPr>
          <w:rFonts w:eastAsia="Times New Roman" w:cs="Arial"/>
          <w:color w:val="2E74B5" w:themeColor="accent1" w:themeShade="BF"/>
          <w:sz w:val="24"/>
          <w:szCs w:val="24"/>
          <w:shd w:val="clear" w:color="auto" w:fill="FFFFFF"/>
        </w:rPr>
        <w:t xml:space="preserve"> out. We have updated th</w:t>
      </w:r>
      <w:r w:rsidR="00170F41">
        <w:rPr>
          <w:rFonts w:eastAsia="Times New Roman" w:cs="Arial"/>
          <w:color w:val="2E74B5" w:themeColor="accent1" w:themeShade="BF"/>
          <w:sz w:val="24"/>
          <w:szCs w:val="24"/>
          <w:shd w:val="clear" w:color="auto" w:fill="FFFFFF"/>
        </w:rPr>
        <w:t>ese</w:t>
      </w:r>
      <w:r w:rsidRPr="000A4086">
        <w:rPr>
          <w:rFonts w:eastAsia="Times New Roman" w:cs="Arial"/>
          <w:color w:val="2E74B5" w:themeColor="accent1" w:themeShade="BF"/>
          <w:sz w:val="24"/>
          <w:szCs w:val="24"/>
          <w:shd w:val="clear" w:color="auto" w:fill="FFFFFF"/>
        </w:rPr>
        <w:t xml:space="preserve"> correction</w:t>
      </w:r>
      <w:r w:rsidR="00170F41">
        <w:rPr>
          <w:rFonts w:eastAsia="Times New Roman" w:cs="Arial"/>
          <w:color w:val="2E74B5" w:themeColor="accent1" w:themeShade="BF"/>
          <w:sz w:val="24"/>
          <w:szCs w:val="24"/>
          <w:shd w:val="clear" w:color="auto" w:fill="FFFFFF"/>
        </w:rPr>
        <w:t>s</w:t>
      </w:r>
      <w:r w:rsidRPr="000A4086">
        <w:rPr>
          <w:rFonts w:eastAsia="Times New Roman" w:cs="Arial"/>
          <w:color w:val="2E74B5" w:themeColor="accent1" w:themeShade="BF"/>
          <w:sz w:val="24"/>
          <w:szCs w:val="24"/>
          <w:shd w:val="clear" w:color="auto" w:fill="FFFFFF"/>
        </w:rPr>
        <w:t xml:space="preserve"> in the manuscript.</w:t>
      </w:r>
    </w:p>
    <w:p w14:paraId="67A50F65" w14:textId="77777777" w:rsidR="00246466" w:rsidRDefault="00246466" w:rsidP="000A4086">
      <w:pPr>
        <w:ind w:left="720"/>
        <w:jc w:val="both"/>
        <w:rPr>
          <w:rFonts w:eastAsia="Times New Roman" w:cs="Arial"/>
          <w:color w:val="2E74B5" w:themeColor="accent1" w:themeShade="BF"/>
          <w:sz w:val="24"/>
          <w:szCs w:val="24"/>
          <w:shd w:val="clear" w:color="auto" w:fill="FFFFFF"/>
        </w:rPr>
      </w:pPr>
    </w:p>
    <w:p w14:paraId="6E41DDC9" w14:textId="1ED87AC9" w:rsidR="00246466" w:rsidRPr="00246466" w:rsidRDefault="00246466" w:rsidP="00246466">
      <w:pPr>
        <w:spacing w:after="240"/>
        <w:rPr>
          <w:rFonts w:cs="Times New Roman"/>
          <w:color w:val="2E74B5" w:themeColor="accent1" w:themeShade="BF"/>
          <w:sz w:val="24"/>
        </w:rPr>
      </w:pPr>
      <w:r w:rsidRPr="00246466">
        <w:rPr>
          <w:rFonts w:cs="Times New Roman"/>
          <w:color w:val="2E74B5" w:themeColor="accent1" w:themeShade="BF"/>
          <w:sz w:val="24"/>
        </w:rPr>
        <w:t>We thank the reviewer for their detailed comments that led to significant improvements in the manuscript.</w:t>
      </w:r>
    </w:p>
    <w:p w14:paraId="424C8569" w14:textId="77777777" w:rsidR="00246466" w:rsidRPr="000A4086" w:rsidRDefault="00246466" w:rsidP="000A4086">
      <w:pPr>
        <w:ind w:left="720"/>
        <w:jc w:val="both"/>
        <w:rPr>
          <w:rFonts w:eastAsia="Times New Roman" w:cs="Arial"/>
          <w:color w:val="2E74B5" w:themeColor="accent1" w:themeShade="BF"/>
          <w:sz w:val="24"/>
          <w:szCs w:val="24"/>
          <w:shd w:val="clear" w:color="auto" w:fill="FFFFFF"/>
        </w:rPr>
      </w:pPr>
    </w:p>
    <w:p w14:paraId="11E2D797" w14:textId="77777777" w:rsidR="004C0560" w:rsidRPr="00ED21D1" w:rsidRDefault="004C0560" w:rsidP="00DE6F04">
      <w:pPr>
        <w:jc w:val="both"/>
        <w:rPr>
          <w:i/>
          <w:sz w:val="24"/>
          <w:szCs w:val="24"/>
        </w:rPr>
      </w:pPr>
    </w:p>
    <w:p w14:paraId="10AB409A" w14:textId="77777777" w:rsidR="008670AC" w:rsidRPr="008670AC" w:rsidRDefault="004C0560" w:rsidP="008670AC">
      <w:pPr>
        <w:pStyle w:val="EndNoteBibliography"/>
        <w:spacing w:after="0"/>
        <w:ind w:left="720" w:hanging="720"/>
        <w:rPr>
          <w:noProof/>
        </w:rPr>
      </w:pPr>
      <w:r w:rsidRPr="00ED21D1">
        <w:rPr>
          <w:i/>
          <w:sz w:val="24"/>
          <w:szCs w:val="24"/>
        </w:rPr>
        <w:fldChar w:fldCharType="begin"/>
      </w:r>
      <w:r w:rsidRPr="00ED21D1">
        <w:rPr>
          <w:i/>
          <w:sz w:val="24"/>
          <w:szCs w:val="24"/>
        </w:rPr>
        <w:instrText xml:space="preserve"> ADDIN EN.REFLIST </w:instrText>
      </w:r>
      <w:r w:rsidRPr="00ED21D1">
        <w:rPr>
          <w:i/>
          <w:sz w:val="24"/>
          <w:szCs w:val="24"/>
        </w:rPr>
        <w:fldChar w:fldCharType="separate"/>
      </w:r>
      <w:bookmarkStart w:id="1" w:name="_ENREF_1"/>
      <w:r w:rsidR="008670AC" w:rsidRPr="008670AC">
        <w:rPr>
          <w:noProof/>
        </w:rPr>
        <w:t>1.</w:t>
      </w:r>
      <w:r w:rsidR="008670AC" w:rsidRPr="008670AC">
        <w:rPr>
          <w:noProof/>
        </w:rPr>
        <w:tab/>
        <w:t xml:space="preserve">Mahadevan R, Schilling CH: </w:t>
      </w:r>
      <w:r w:rsidR="008670AC" w:rsidRPr="008670AC">
        <w:rPr>
          <w:b/>
          <w:noProof/>
        </w:rPr>
        <w:t>The effects of alternate optimal solutions in constraint-based genome-scale metabolic models.</w:t>
      </w:r>
      <w:r w:rsidR="008670AC" w:rsidRPr="008670AC">
        <w:rPr>
          <w:noProof/>
        </w:rPr>
        <w:t xml:space="preserve"> </w:t>
      </w:r>
      <w:r w:rsidR="008670AC" w:rsidRPr="008670AC">
        <w:rPr>
          <w:i/>
          <w:noProof/>
        </w:rPr>
        <w:t xml:space="preserve">Metab Eng </w:t>
      </w:r>
      <w:r w:rsidR="008670AC" w:rsidRPr="008670AC">
        <w:rPr>
          <w:noProof/>
        </w:rPr>
        <w:t xml:space="preserve">2003, </w:t>
      </w:r>
      <w:r w:rsidR="008670AC" w:rsidRPr="008670AC">
        <w:rPr>
          <w:b/>
          <w:noProof/>
        </w:rPr>
        <w:t>5:</w:t>
      </w:r>
      <w:r w:rsidR="008670AC" w:rsidRPr="008670AC">
        <w:rPr>
          <w:noProof/>
        </w:rPr>
        <w:t>264-276.</w:t>
      </w:r>
      <w:bookmarkEnd w:id="1"/>
    </w:p>
    <w:p w14:paraId="075EFC1C" w14:textId="77777777" w:rsidR="008670AC" w:rsidRPr="008670AC" w:rsidRDefault="008670AC" w:rsidP="008670AC">
      <w:pPr>
        <w:pStyle w:val="EndNoteBibliography"/>
        <w:spacing w:after="0"/>
        <w:ind w:left="720" w:hanging="720"/>
        <w:rPr>
          <w:noProof/>
        </w:rPr>
      </w:pPr>
      <w:bookmarkStart w:id="2" w:name="_ENREF_2"/>
      <w:r w:rsidRPr="008670AC">
        <w:rPr>
          <w:noProof/>
        </w:rPr>
        <w:t>2.</w:t>
      </w:r>
      <w:r w:rsidRPr="008670AC">
        <w:rPr>
          <w:noProof/>
        </w:rPr>
        <w:tab/>
        <w:t xml:space="preserve">Yang S, Giannone RJ, Dice L, Yang ZK, Engle NL, Tschaplinski TJ, Hettich RL, Brown SD: </w:t>
      </w:r>
      <w:r w:rsidRPr="008670AC">
        <w:rPr>
          <w:b/>
          <w:noProof/>
        </w:rPr>
        <w:t>Clostridium thermocellum ATCC27405 transcriptomic, metabolomic and proteomic profiles after ethanol stress.</w:t>
      </w:r>
      <w:r w:rsidRPr="008670AC">
        <w:rPr>
          <w:noProof/>
        </w:rPr>
        <w:t xml:space="preserve"> </w:t>
      </w:r>
      <w:r w:rsidRPr="008670AC">
        <w:rPr>
          <w:i/>
          <w:noProof/>
        </w:rPr>
        <w:t xml:space="preserve">Bmc Genomics </w:t>
      </w:r>
      <w:r w:rsidRPr="008670AC">
        <w:rPr>
          <w:noProof/>
        </w:rPr>
        <w:t xml:space="preserve">2012, </w:t>
      </w:r>
      <w:r w:rsidRPr="008670AC">
        <w:rPr>
          <w:b/>
          <w:noProof/>
        </w:rPr>
        <w:t>13:</w:t>
      </w:r>
      <w:r w:rsidRPr="008670AC">
        <w:rPr>
          <w:noProof/>
        </w:rPr>
        <w:t>336.</w:t>
      </w:r>
      <w:bookmarkEnd w:id="2"/>
    </w:p>
    <w:p w14:paraId="04E65E5B" w14:textId="77777777" w:rsidR="008670AC" w:rsidRPr="008670AC" w:rsidRDefault="008670AC" w:rsidP="008670AC">
      <w:pPr>
        <w:pStyle w:val="EndNoteBibliography"/>
        <w:spacing w:after="0"/>
        <w:ind w:left="720" w:hanging="720"/>
        <w:rPr>
          <w:noProof/>
        </w:rPr>
      </w:pPr>
      <w:bookmarkStart w:id="3" w:name="_ENREF_3"/>
      <w:r w:rsidRPr="008670AC">
        <w:rPr>
          <w:noProof/>
        </w:rPr>
        <w:t>3.</w:t>
      </w:r>
      <w:r w:rsidRPr="008670AC">
        <w:rPr>
          <w:noProof/>
        </w:rPr>
        <w:tab/>
        <w:t xml:space="preserve">Xiong W, Lin PP, Magnusson L, Warner L, Liao JC, Maness PC, Chou KJ: </w:t>
      </w:r>
      <w:r w:rsidRPr="008670AC">
        <w:rPr>
          <w:b/>
          <w:noProof/>
        </w:rPr>
        <w:t>CO2-fixing one-carbon metabolism in a cellulose-degrading bacterium Clostridium thermocellum.</w:t>
      </w:r>
      <w:r w:rsidRPr="008670AC">
        <w:rPr>
          <w:noProof/>
        </w:rPr>
        <w:t xml:space="preserve"> </w:t>
      </w:r>
      <w:r w:rsidRPr="008670AC">
        <w:rPr>
          <w:i/>
          <w:noProof/>
        </w:rPr>
        <w:t xml:space="preserve">Proc Natl Acad Sci U S A </w:t>
      </w:r>
      <w:r w:rsidRPr="008670AC">
        <w:rPr>
          <w:noProof/>
        </w:rPr>
        <w:t xml:space="preserve">2016, </w:t>
      </w:r>
      <w:r w:rsidRPr="008670AC">
        <w:rPr>
          <w:b/>
          <w:noProof/>
        </w:rPr>
        <w:t>113:</w:t>
      </w:r>
      <w:r w:rsidRPr="008670AC">
        <w:rPr>
          <w:noProof/>
        </w:rPr>
        <w:t>13180-13185.</w:t>
      </w:r>
      <w:bookmarkEnd w:id="3"/>
    </w:p>
    <w:p w14:paraId="314B8518" w14:textId="77777777" w:rsidR="008670AC" w:rsidRPr="008670AC" w:rsidRDefault="008670AC" w:rsidP="008670AC">
      <w:pPr>
        <w:pStyle w:val="EndNoteBibliography"/>
        <w:spacing w:after="0"/>
        <w:ind w:left="720" w:hanging="720"/>
        <w:rPr>
          <w:noProof/>
        </w:rPr>
      </w:pPr>
      <w:bookmarkStart w:id="4" w:name="_ENREF_4"/>
      <w:r w:rsidRPr="008670AC">
        <w:rPr>
          <w:noProof/>
        </w:rPr>
        <w:t>4.</w:t>
      </w:r>
      <w:r w:rsidRPr="008670AC">
        <w:rPr>
          <w:noProof/>
        </w:rPr>
        <w:tab/>
        <w:t xml:space="preserve">Lo J, Olson DG, Murphy SJ, Tian L, Hon S, Lanahan A, Guss AM, Lynd LR: </w:t>
      </w:r>
      <w:r w:rsidRPr="008670AC">
        <w:rPr>
          <w:b/>
          <w:noProof/>
        </w:rPr>
        <w:t>Engineering electron metabolism to increase ethanol production in Clostridium thermocellum.</w:t>
      </w:r>
      <w:r w:rsidRPr="008670AC">
        <w:rPr>
          <w:noProof/>
        </w:rPr>
        <w:t xml:space="preserve"> </w:t>
      </w:r>
      <w:r w:rsidRPr="008670AC">
        <w:rPr>
          <w:i/>
          <w:noProof/>
        </w:rPr>
        <w:t xml:space="preserve">Metab Eng </w:t>
      </w:r>
      <w:r w:rsidRPr="008670AC">
        <w:rPr>
          <w:noProof/>
        </w:rPr>
        <w:t xml:space="preserve">2017, </w:t>
      </w:r>
      <w:r w:rsidRPr="008670AC">
        <w:rPr>
          <w:b/>
          <w:noProof/>
        </w:rPr>
        <w:t>39:</w:t>
      </w:r>
      <w:r w:rsidRPr="008670AC">
        <w:rPr>
          <w:noProof/>
        </w:rPr>
        <w:t>71-79.</w:t>
      </w:r>
      <w:bookmarkEnd w:id="4"/>
    </w:p>
    <w:p w14:paraId="119835B8" w14:textId="77777777" w:rsidR="008670AC" w:rsidRPr="008670AC" w:rsidRDefault="008670AC" w:rsidP="008670AC">
      <w:pPr>
        <w:pStyle w:val="EndNoteBibliography"/>
        <w:spacing w:after="0"/>
        <w:ind w:left="720" w:hanging="720"/>
        <w:rPr>
          <w:noProof/>
        </w:rPr>
      </w:pPr>
      <w:bookmarkStart w:id="5" w:name="_ENREF_5"/>
      <w:r w:rsidRPr="008670AC">
        <w:rPr>
          <w:noProof/>
        </w:rPr>
        <w:t>5.</w:t>
      </w:r>
      <w:r w:rsidRPr="008670AC">
        <w:rPr>
          <w:noProof/>
        </w:rPr>
        <w:tab/>
        <w:t xml:space="preserve">Chowdhury A, Zomorrodi AR, Maranas CD: </w:t>
      </w:r>
      <w:r w:rsidRPr="008670AC">
        <w:rPr>
          <w:b/>
          <w:noProof/>
        </w:rPr>
        <w:t>k-OptForce: integrating kinetics with flux balance analysis for strain design.</w:t>
      </w:r>
      <w:r w:rsidRPr="008670AC">
        <w:rPr>
          <w:noProof/>
        </w:rPr>
        <w:t xml:space="preserve"> </w:t>
      </w:r>
      <w:r w:rsidRPr="008670AC">
        <w:rPr>
          <w:i/>
          <w:noProof/>
        </w:rPr>
        <w:t xml:space="preserve">PLoS computational biology </w:t>
      </w:r>
      <w:r w:rsidRPr="008670AC">
        <w:rPr>
          <w:noProof/>
        </w:rPr>
        <w:t xml:space="preserve">2014, </w:t>
      </w:r>
      <w:r w:rsidRPr="008670AC">
        <w:rPr>
          <w:b/>
          <w:noProof/>
        </w:rPr>
        <w:t>10:</w:t>
      </w:r>
      <w:r w:rsidRPr="008670AC">
        <w:rPr>
          <w:noProof/>
        </w:rPr>
        <w:t>e1003487.</w:t>
      </w:r>
      <w:bookmarkEnd w:id="5"/>
    </w:p>
    <w:p w14:paraId="05356308" w14:textId="77777777" w:rsidR="008670AC" w:rsidRPr="008670AC" w:rsidRDefault="008670AC" w:rsidP="008670AC">
      <w:pPr>
        <w:pStyle w:val="EndNoteBibliography"/>
        <w:spacing w:after="0"/>
        <w:ind w:left="720" w:hanging="720"/>
        <w:rPr>
          <w:noProof/>
        </w:rPr>
      </w:pPr>
      <w:bookmarkStart w:id="6" w:name="_ENREF_6"/>
      <w:r w:rsidRPr="008670AC">
        <w:rPr>
          <w:noProof/>
        </w:rPr>
        <w:t>6.</w:t>
      </w:r>
      <w:r w:rsidRPr="008670AC">
        <w:rPr>
          <w:noProof/>
        </w:rPr>
        <w:tab/>
        <w:t xml:space="preserve">Flowers D, Thompson RA, Birdwell D, Wang T, Trinh CT: </w:t>
      </w:r>
      <w:r w:rsidRPr="008670AC">
        <w:rPr>
          <w:b/>
          <w:noProof/>
        </w:rPr>
        <w:t>SMET: systematic multiple enzyme targeting - a method to rationally design optimal strains for target chemical overproduction.</w:t>
      </w:r>
      <w:r w:rsidRPr="008670AC">
        <w:rPr>
          <w:noProof/>
        </w:rPr>
        <w:t xml:space="preserve"> </w:t>
      </w:r>
      <w:r w:rsidRPr="008670AC">
        <w:rPr>
          <w:i/>
          <w:noProof/>
        </w:rPr>
        <w:t xml:space="preserve">Biotechnol J </w:t>
      </w:r>
      <w:r w:rsidRPr="008670AC">
        <w:rPr>
          <w:noProof/>
        </w:rPr>
        <w:t xml:space="preserve">2013, </w:t>
      </w:r>
      <w:r w:rsidRPr="008670AC">
        <w:rPr>
          <w:b/>
          <w:noProof/>
        </w:rPr>
        <w:t>8:</w:t>
      </w:r>
      <w:r w:rsidRPr="008670AC">
        <w:rPr>
          <w:noProof/>
        </w:rPr>
        <w:t>605-618.</w:t>
      </w:r>
      <w:bookmarkEnd w:id="6"/>
    </w:p>
    <w:p w14:paraId="57481399" w14:textId="77777777" w:rsidR="008670AC" w:rsidRPr="008670AC" w:rsidRDefault="008670AC" w:rsidP="008670AC">
      <w:pPr>
        <w:pStyle w:val="EndNoteBibliography"/>
        <w:spacing w:after="0"/>
        <w:ind w:left="720" w:hanging="720"/>
        <w:rPr>
          <w:noProof/>
        </w:rPr>
      </w:pPr>
      <w:bookmarkStart w:id="7" w:name="_ENREF_7"/>
      <w:r w:rsidRPr="008670AC">
        <w:rPr>
          <w:noProof/>
        </w:rPr>
        <w:t>7.</w:t>
      </w:r>
      <w:r w:rsidRPr="008670AC">
        <w:rPr>
          <w:noProof/>
        </w:rPr>
        <w:tab/>
        <w:t xml:space="preserve">Feist AM, Henry CS, Reed JL, Krummenacker M, Joyce AR, Karp PD, Broadbelt LJ, Hatzimanikatis V, Palsson BO: </w:t>
      </w:r>
      <w:r w:rsidRPr="008670AC">
        <w:rPr>
          <w:b/>
          <w:noProof/>
        </w:rPr>
        <w:t>A genome-scale metabolic reconstruction for Escherichia coli K-12 MG1655 that accounts for 1260 ORFs and thermodynamic information.</w:t>
      </w:r>
      <w:r w:rsidRPr="008670AC">
        <w:rPr>
          <w:noProof/>
        </w:rPr>
        <w:t xml:space="preserve"> </w:t>
      </w:r>
      <w:r w:rsidRPr="008670AC">
        <w:rPr>
          <w:i/>
          <w:noProof/>
        </w:rPr>
        <w:t xml:space="preserve">Mol Syst Biol </w:t>
      </w:r>
      <w:r w:rsidRPr="008670AC">
        <w:rPr>
          <w:noProof/>
        </w:rPr>
        <w:t xml:space="preserve">2007, </w:t>
      </w:r>
      <w:r w:rsidRPr="008670AC">
        <w:rPr>
          <w:b/>
          <w:noProof/>
        </w:rPr>
        <w:t>3:</w:t>
      </w:r>
      <w:r w:rsidRPr="008670AC">
        <w:rPr>
          <w:noProof/>
        </w:rPr>
        <w:t>121.</w:t>
      </w:r>
      <w:bookmarkEnd w:id="7"/>
    </w:p>
    <w:p w14:paraId="5FE8AC88" w14:textId="77777777" w:rsidR="008670AC" w:rsidRPr="008670AC" w:rsidRDefault="008670AC" w:rsidP="008670AC">
      <w:pPr>
        <w:pStyle w:val="EndNoteBibliography"/>
        <w:spacing w:after="0"/>
        <w:ind w:left="720" w:hanging="720"/>
        <w:rPr>
          <w:noProof/>
        </w:rPr>
      </w:pPr>
      <w:bookmarkStart w:id="8" w:name="_ENREF_8"/>
      <w:r w:rsidRPr="008670AC">
        <w:rPr>
          <w:noProof/>
        </w:rPr>
        <w:t>8.</w:t>
      </w:r>
      <w:r w:rsidRPr="008670AC">
        <w:rPr>
          <w:noProof/>
        </w:rPr>
        <w:tab/>
        <w:t xml:space="preserve">Biswas R, Zheng T, Olson DG, Lynd LR, Guss AM: </w:t>
      </w:r>
      <w:r w:rsidRPr="008670AC">
        <w:rPr>
          <w:b/>
          <w:noProof/>
        </w:rPr>
        <w:t>Elimination of hydrogenase active site assembly blocks H2 production and increases ethanol yield in Clostridium thermocellum.</w:t>
      </w:r>
      <w:r w:rsidRPr="008670AC">
        <w:rPr>
          <w:noProof/>
        </w:rPr>
        <w:t xml:space="preserve"> </w:t>
      </w:r>
      <w:r w:rsidRPr="008670AC">
        <w:rPr>
          <w:i/>
          <w:noProof/>
        </w:rPr>
        <w:t xml:space="preserve">Biotechnol Biofuels </w:t>
      </w:r>
      <w:r w:rsidRPr="008670AC">
        <w:rPr>
          <w:noProof/>
        </w:rPr>
        <w:t xml:space="preserve">2015, </w:t>
      </w:r>
      <w:r w:rsidRPr="008670AC">
        <w:rPr>
          <w:b/>
          <w:noProof/>
        </w:rPr>
        <w:t>8:</w:t>
      </w:r>
      <w:r w:rsidRPr="008670AC">
        <w:rPr>
          <w:noProof/>
        </w:rPr>
        <w:t>20.</w:t>
      </w:r>
      <w:bookmarkEnd w:id="8"/>
    </w:p>
    <w:p w14:paraId="3908041A" w14:textId="77777777" w:rsidR="008670AC" w:rsidRPr="008670AC" w:rsidRDefault="008670AC" w:rsidP="008670AC">
      <w:pPr>
        <w:pStyle w:val="EndNoteBibliography"/>
        <w:spacing w:after="0"/>
        <w:ind w:left="720" w:hanging="720"/>
        <w:rPr>
          <w:noProof/>
        </w:rPr>
      </w:pPr>
      <w:bookmarkStart w:id="9" w:name="_ENREF_9"/>
      <w:r w:rsidRPr="008670AC">
        <w:rPr>
          <w:noProof/>
        </w:rPr>
        <w:t>9.</w:t>
      </w:r>
      <w:r w:rsidRPr="008670AC">
        <w:rPr>
          <w:noProof/>
        </w:rPr>
        <w:tab/>
        <w:t xml:space="preserve">Khodayari A, Maranas CD: </w:t>
      </w:r>
      <w:r w:rsidRPr="008670AC">
        <w:rPr>
          <w:b/>
          <w:noProof/>
        </w:rPr>
        <w:t>A genome-scale Escherichia coli kinetic metabolic model k-ecoli457 satisfying flux data for multiple mutant strains.</w:t>
      </w:r>
      <w:r w:rsidRPr="008670AC">
        <w:rPr>
          <w:noProof/>
        </w:rPr>
        <w:t xml:space="preserve"> </w:t>
      </w:r>
      <w:r w:rsidRPr="008670AC">
        <w:rPr>
          <w:i/>
          <w:noProof/>
        </w:rPr>
        <w:t xml:space="preserve">Nat Commun </w:t>
      </w:r>
      <w:r w:rsidRPr="008670AC">
        <w:rPr>
          <w:noProof/>
        </w:rPr>
        <w:t xml:space="preserve">2016, </w:t>
      </w:r>
      <w:r w:rsidRPr="008670AC">
        <w:rPr>
          <w:b/>
          <w:noProof/>
        </w:rPr>
        <w:t>7:</w:t>
      </w:r>
      <w:r w:rsidRPr="008670AC">
        <w:rPr>
          <w:noProof/>
        </w:rPr>
        <w:t>13806.</w:t>
      </w:r>
      <w:bookmarkEnd w:id="9"/>
    </w:p>
    <w:p w14:paraId="61D05353" w14:textId="77777777" w:rsidR="008670AC" w:rsidRPr="008670AC" w:rsidRDefault="008670AC" w:rsidP="008670AC">
      <w:pPr>
        <w:pStyle w:val="EndNoteBibliography"/>
        <w:spacing w:after="0"/>
        <w:ind w:left="720" w:hanging="720"/>
        <w:rPr>
          <w:noProof/>
        </w:rPr>
      </w:pPr>
      <w:bookmarkStart w:id="10" w:name="_ENREF_10"/>
      <w:r w:rsidRPr="008670AC">
        <w:rPr>
          <w:noProof/>
        </w:rPr>
        <w:t>10.</w:t>
      </w:r>
      <w:r w:rsidRPr="008670AC">
        <w:rPr>
          <w:noProof/>
        </w:rPr>
        <w:tab/>
        <w:t xml:space="preserve">Haug K, Salek RM, Conesa P, Hastings J, de Matos P, Rijnbeek M, Mahendraker T, Williams M, Neumann S, Rocca-Serra P, et al: </w:t>
      </w:r>
      <w:r w:rsidRPr="008670AC">
        <w:rPr>
          <w:b/>
          <w:noProof/>
        </w:rPr>
        <w:t>MetaboLights-an open-access general-purpose repository for metabolomics studies and associated meta-data.</w:t>
      </w:r>
      <w:r w:rsidRPr="008670AC">
        <w:rPr>
          <w:noProof/>
        </w:rPr>
        <w:t xml:space="preserve"> </w:t>
      </w:r>
      <w:r w:rsidRPr="008670AC">
        <w:rPr>
          <w:i/>
          <w:noProof/>
        </w:rPr>
        <w:t xml:space="preserve">Nucleic Acids Research </w:t>
      </w:r>
      <w:r w:rsidRPr="008670AC">
        <w:rPr>
          <w:noProof/>
        </w:rPr>
        <w:t xml:space="preserve">2013, </w:t>
      </w:r>
      <w:r w:rsidRPr="008670AC">
        <w:rPr>
          <w:b/>
          <w:noProof/>
        </w:rPr>
        <w:t>41:</w:t>
      </w:r>
      <w:r w:rsidRPr="008670AC">
        <w:rPr>
          <w:noProof/>
        </w:rPr>
        <w:t>D781-D786.</w:t>
      </w:r>
      <w:bookmarkEnd w:id="10"/>
    </w:p>
    <w:p w14:paraId="3AFF52B9" w14:textId="77777777" w:rsidR="008670AC" w:rsidRPr="008670AC" w:rsidRDefault="008670AC" w:rsidP="008670AC">
      <w:pPr>
        <w:pStyle w:val="EndNoteBibliography"/>
        <w:ind w:left="720" w:hanging="720"/>
        <w:rPr>
          <w:noProof/>
        </w:rPr>
      </w:pPr>
      <w:bookmarkStart w:id="11" w:name="_ENREF_11"/>
      <w:r w:rsidRPr="008670AC">
        <w:rPr>
          <w:noProof/>
        </w:rPr>
        <w:t>11.</w:t>
      </w:r>
      <w:r w:rsidRPr="008670AC">
        <w:rPr>
          <w:noProof/>
        </w:rPr>
        <w:tab/>
        <w:t xml:space="preserve">Roberts SB, Gowen CM, Brooks JP, Fong SS: </w:t>
      </w:r>
      <w:r w:rsidRPr="008670AC">
        <w:rPr>
          <w:b/>
          <w:noProof/>
        </w:rPr>
        <w:t>Genome-scale metabolic analysis of Clostridium thermocellum for bioethanol production.</w:t>
      </w:r>
      <w:r w:rsidRPr="008670AC">
        <w:rPr>
          <w:noProof/>
        </w:rPr>
        <w:t xml:space="preserve"> </w:t>
      </w:r>
      <w:r w:rsidRPr="008670AC">
        <w:rPr>
          <w:i/>
          <w:noProof/>
        </w:rPr>
        <w:t xml:space="preserve">BMC Syst Biol </w:t>
      </w:r>
      <w:r w:rsidRPr="008670AC">
        <w:rPr>
          <w:noProof/>
        </w:rPr>
        <w:t xml:space="preserve">2010, </w:t>
      </w:r>
      <w:r w:rsidRPr="008670AC">
        <w:rPr>
          <w:b/>
          <w:noProof/>
        </w:rPr>
        <w:t>4:</w:t>
      </w:r>
      <w:r w:rsidRPr="008670AC">
        <w:rPr>
          <w:noProof/>
        </w:rPr>
        <w:t>31.</w:t>
      </w:r>
      <w:bookmarkEnd w:id="11"/>
    </w:p>
    <w:p w14:paraId="1454991C" w14:textId="1019708C" w:rsidR="00C43199" w:rsidRPr="00ED21D1" w:rsidRDefault="004C0560" w:rsidP="00DE6F04">
      <w:pPr>
        <w:jc w:val="both"/>
        <w:rPr>
          <w:i/>
          <w:sz w:val="24"/>
          <w:szCs w:val="24"/>
        </w:rPr>
      </w:pPr>
      <w:r w:rsidRPr="00ED21D1">
        <w:rPr>
          <w:i/>
          <w:sz w:val="24"/>
          <w:szCs w:val="24"/>
        </w:rPr>
        <w:fldChar w:fldCharType="end"/>
      </w:r>
    </w:p>
    <w:sectPr w:rsidR="00C43199" w:rsidRPr="00ED21D1" w:rsidSect="00E8451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pzfr0e4st20mexsvkp25sidt9awrwdzvvw&quot;&gt;My EndNote Library&lt;record-ids&gt;&lt;item&gt;816&lt;/item&gt;&lt;item&gt;817&lt;/item&gt;&lt;item&gt;818&lt;/item&gt;&lt;item&gt;821&lt;/item&gt;&lt;/record-ids&gt;&lt;/item&gt;&lt;item db-id=&quot;rde2ee5zc0dwsbez5pg5s2ztd5fdfsdpvexd&quot;&gt;Untitled Library&lt;record-ids&gt;&lt;item&gt;103&lt;/item&gt;&lt;item&gt;105&lt;/item&gt;&lt;/record-ids&gt;&lt;/item&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7389"/>
    <w:rsid w:val="00102B1E"/>
    <w:rsid w:val="00102D56"/>
    <w:rsid w:val="0010365B"/>
    <w:rsid w:val="001476CC"/>
    <w:rsid w:val="0016316E"/>
    <w:rsid w:val="00170F41"/>
    <w:rsid w:val="00175D26"/>
    <w:rsid w:val="00177234"/>
    <w:rsid w:val="00190A69"/>
    <w:rsid w:val="00193C06"/>
    <w:rsid w:val="00194417"/>
    <w:rsid w:val="001A76CA"/>
    <w:rsid w:val="001A7889"/>
    <w:rsid w:val="001B6674"/>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42C2"/>
    <w:rsid w:val="002E629F"/>
    <w:rsid w:val="002F5F7F"/>
    <w:rsid w:val="00315866"/>
    <w:rsid w:val="00327BB3"/>
    <w:rsid w:val="00334228"/>
    <w:rsid w:val="00336156"/>
    <w:rsid w:val="003439AA"/>
    <w:rsid w:val="00354FBF"/>
    <w:rsid w:val="00360036"/>
    <w:rsid w:val="003638DE"/>
    <w:rsid w:val="0038092F"/>
    <w:rsid w:val="00382854"/>
    <w:rsid w:val="00383E34"/>
    <w:rsid w:val="0038699A"/>
    <w:rsid w:val="003934C7"/>
    <w:rsid w:val="003C7A03"/>
    <w:rsid w:val="003D0560"/>
    <w:rsid w:val="003D4D72"/>
    <w:rsid w:val="003E508A"/>
    <w:rsid w:val="003E53BD"/>
    <w:rsid w:val="003F160C"/>
    <w:rsid w:val="004003AA"/>
    <w:rsid w:val="00404AEC"/>
    <w:rsid w:val="00415067"/>
    <w:rsid w:val="00421B04"/>
    <w:rsid w:val="00430AB4"/>
    <w:rsid w:val="00454AFC"/>
    <w:rsid w:val="00465CE7"/>
    <w:rsid w:val="00484375"/>
    <w:rsid w:val="00490AB7"/>
    <w:rsid w:val="004950EA"/>
    <w:rsid w:val="004A6736"/>
    <w:rsid w:val="004C0560"/>
    <w:rsid w:val="004C4899"/>
    <w:rsid w:val="004E099F"/>
    <w:rsid w:val="004E3B18"/>
    <w:rsid w:val="004F49DD"/>
    <w:rsid w:val="005018E3"/>
    <w:rsid w:val="00502B39"/>
    <w:rsid w:val="00515481"/>
    <w:rsid w:val="005340C6"/>
    <w:rsid w:val="0054510C"/>
    <w:rsid w:val="00550287"/>
    <w:rsid w:val="0058280C"/>
    <w:rsid w:val="005935D8"/>
    <w:rsid w:val="00595359"/>
    <w:rsid w:val="005A1FD3"/>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E53EE"/>
    <w:rsid w:val="007010B6"/>
    <w:rsid w:val="00701133"/>
    <w:rsid w:val="00702CF9"/>
    <w:rsid w:val="00702D64"/>
    <w:rsid w:val="007551C6"/>
    <w:rsid w:val="007577E6"/>
    <w:rsid w:val="00761FDD"/>
    <w:rsid w:val="00763431"/>
    <w:rsid w:val="007803C3"/>
    <w:rsid w:val="00794812"/>
    <w:rsid w:val="007A3B91"/>
    <w:rsid w:val="007B5884"/>
    <w:rsid w:val="007C3D08"/>
    <w:rsid w:val="00820C7F"/>
    <w:rsid w:val="00835A3A"/>
    <w:rsid w:val="00847233"/>
    <w:rsid w:val="008509B9"/>
    <w:rsid w:val="0085180E"/>
    <w:rsid w:val="0086370F"/>
    <w:rsid w:val="008670AC"/>
    <w:rsid w:val="00876F82"/>
    <w:rsid w:val="008A6FFE"/>
    <w:rsid w:val="008B1439"/>
    <w:rsid w:val="008B4524"/>
    <w:rsid w:val="008C3CD0"/>
    <w:rsid w:val="008D216C"/>
    <w:rsid w:val="008D78FC"/>
    <w:rsid w:val="00903596"/>
    <w:rsid w:val="00937D41"/>
    <w:rsid w:val="00982788"/>
    <w:rsid w:val="00986DDC"/>
    <w:rsid w:val="00994E2F"/>
    <w:rsid w:val="009A2215"/>
    <w:rsid w:val="009A6C1E"/>
    <w:rsid w:val="009C7C16"/>
    <w:rsid w:val="009D2D48"/>
    <w:rsid w:val="00A04052"/>
    <w:rsid w:val="00A06525"/>
    <w:rsid w:val="00A10432"/>
    <w:rsid w:val="00A32153"/>
    <w:rsid w:val="00A4036F"/>
    <w:rsid w:val="00A4163D"/>
    <w:rsid w:val="00A465AD"/>
    <w:rsid w:val="00A5322B"/>
    <w:rsid w:val="00A532A8"/>
    <w:rsid w:val="00A65082"/>
    <w:rsid w:val="00A70136"/>
    <w:rsid w:val="00A74D28"/>
    <w:rsid w:val="00AB1585"/>
    <w:rsid w:val="00AC125F"/>
    <w:rsid w:val="00AC6B98"/>
    <w:rsid w:val="00AD66ED"/>
    <w:rsid w:val="00AF2D06"/>
    <w:rsid w:val="00B00B15"/>
    <w:rsid w:val="00B05843"/>
    <w:rsid w:val="00B173A2"/>
    <w:rsid w:val="00B254ED"/>
    <w:rsid w:val="00B25E0F"/>
    <w:rsid w:val="00B4245A"/>
    <w:rsid w:val="00B630DD"/>
    <w:rsid w:val="00B744D8"/>
    <w:rsid w:val="00B97C95"/>
    <w:rsid w:val="00BA192A"/>
    <w:rsid w:val="00BA5B81"/>
    <w:rsid w:val="00BA7362"/>
    <w:rsid w:val="00BB0057"/>
    <w:rsid w:val="00BB407D"/>
    <w:rsid w:val="00BC6282"/>
    <w:rsid w:val="00BD127B"/>
    <w:rsid w:val="00BD64B8"/>
    <w:rsid w:val="00BE60AF"/>
    <w:rsid w:val="00BF7813"/>
    <w:rsid w:val="00C33A6E"/>
    <w:rsid w:val="00C35E3B"/>
    <w:rsid w:val="00C43199"/>
    <w:rsid w:val="00C54E90"/>
    <w:rsid w:val="00C6603D"/>
    <w:rsid w:val="00C715CE"/>
    <w:rsid w:val="00C728B3"/>
    <w:rsid w:val="00C778F7"/>
    <w:rsid w:val="00C93EEB"/>
    <w:rsid w:val="00CA1B96"/>
    <w:rsid w:val="00CB5EF3"/>
    <w:rsid w:val="00CC65C7"/>
    <w:rsid w:val="00CE07FC"/>
    <w:rsid w:val="00D038B4"/>
    <w:rsid w:val="00D041D2"/>
    <w:rsid w:val="00D11135"/>
    <w:rsid w:val="00D32D2D"/>
    <w:rsid w:val="00D602C4"/>
    <w:rsid w:val="00D607A0"/>
    <w:rsid w:val="00D716EA"/>
    <w:rsid w:val="00DB650F"/>
    <w:rsid w:val="00DE6F04"/>
    <w:rsid w:val="00DF044C"/>
    <w:rsid w:val="00DF78A1"/>
    <w:rsid w:val="00E0042D"/>
    <w:rsid w:val="00E35065"/>
    <w:rsid w:val="00E72F1C"/>
    <w:rsid w:val="00E76E32"/>
    <w:rsid w:val="00E84519"/>
    <w:rsid w:val="00EA25FD"/>
    <w:rsid w:val="00ED21D1"/>
    <w:rsid w:val="00EE4F94"/>
    <w:rsid w:val="00F02557"/>
    <w:rsid w:val="00F15065"/>
    <w:rsid w:val="00F229D3"/>
    <w:rsid w:val="00F24653"/>
    <w:rsid w:val="00F473B4"/>
    <w:rsid w:val="00F55C5D"/>
    <w:rsid w:val="00F66CCF"/>
    <w:rsid w:val="00F90510"/>
    <w:rsid w:val="00F909CF"/>
    <w:rsid w:val="00F96FEF"/>
    <w:rsid w:val="00FA6BAD"/>
    <w:rsid w:val="00FB6E59"/>
    <w:rsid w:val="00FD0D92"/>
    <w:rsid w:val="00FD7D71"/>
    <w:rsid w:val="00FE41FD"/>
    <w:rsid w:val="00FE6A71"/>
    <w:rsid w:val="025DB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6"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 Id="rId7"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6508</Words>
  <Characters>37100</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Satyakam Dash</cp:lastModifiedBy>
  <cp:revision>4</cp:revision>
  <dcterms:created xsi:type="dcterms:W3CDTF">2019-04-22T01:38:00Z</dcterms:created>
  <dcterms:modified xsi:type="dcterms:W3CDTF">2019-04-22T02:01:00Z</dcterms:modified>
</cp:coreProperties>
</file>