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DC44E" w14:textId="77777777" w:rsidR="00300EC1" w:rsidRDefault="00300EC1">
      <w:pPr>
        <w:spacing w:after="2000"/>
      </w:pPr>
    </w:p>
    <w:p w14:paraId="5140A96B" w14:textId="77777777" w:rsidR="00300EC1" w:rsidRDefault="00000000">
      <w:pPr>
        <w:spacing w:after="80"/>
        <w:jc w:val="center"/>
      </w:pPr>
      <w:r>
        <w:rPr>
          <w:b/>
          <w:bCs/>
          <w:color w:val="1B2A4A"/>
          <w:sz w:val="60"/>
          <w:szCs w:val="60"/>
        </w:rPr>
        <w:t>SAHAVAS</w:t>
      </w:r>
    </w:p>
    <w:p w14:paraId="38B059D8" w14:textId="77777777" w:rsidR="00300EC1" w:rsidRDefault="00000000">
      <w:pPr>
        <w:spacing w:after="40"/>
        <w:jc w:val="center"/>
      </w:pPr>
      <w:r>
        <w:rPr>
          <w:i/>
          <w:iCs/>
          <w:color w:val="C5972C"/>
          <w:sz w:val="24"/>
          <w:szCs w:val="24"/>
        </w:rPr>
        <w:t>सहवास  ·  living together</w:t>
      </w:r>
    </w:p>
    <w:p w14:paraId="6073837E" w14:textId="77777777" w:rsidR="00300EC1" w:rsidRDefault="00300EC1">
      <w:pPr>
        <w:spacing w:after="200"/>
      </w:pPr>
    </w:p>
    <w:p w14:paraId="4A885250" w14:textId="77777777" w:rsidR="00300EC1" w:rsidRDefault="00300EC1">
      <w:pPr>
        <w:pBdr>
          <w:bottom w:val="single" w:sz="6" w:space="1" w:color="C5972C"/>
        </w:pBdr>
        <w:spacing w:after="300"/>
        <w:jc w:val="center"/>
      </w:pPr>
    </w:p>
    <w:p w14:paraId="6ACAA339" w14:textId="77777777" w:rsidR="00300EC1" w:rsidRDefault="00300EC1">
      <w:pPr>
        <w:spacing w:after="100"/>
      </w:pPr>
    </w:p>
    <w:p w14:paraId="7AE4AB94" w14:textId="77777777" w:rsidR="00300EC1" w:rsidRDefault="00000000">
      <w:pPr>
        <w:spacing w:after="120"/>
        <w:jc w:val="center"/>
      </w:pPr>
      <w:r>
        <w:rPr>
          <w:b/>
          <w:bCs/>
          <w:color w:val="1B2A4A"/>
          <w:sz w:val="44"/>
          <w:szCs w:val="44"/>
        </w:rPr>
        <w:t>APARTMENT ONBOARDING</w:t>
      </w:r>
    </w:p>
    <w:p w14:paraId="31973FEE" w14:textId="77777777" w:rsidR="00300EC1" w:rsidRDefault="00000000">
      <w:pPr>
        <w:spacing w:after="60"/>
        <w:jc w:val="center"/>
      </w:pPr>
      <w:r>
        <w:rPr>
          <w:b/>
          <w:bCs/>
          <w:color w:val="1A8A7D"/>
          <w:sz w:val="28"/>
          <w:szCs w:val="28"/>
        </w:rPr>
        <w:t>STANDARD OPERATING PROCEDURE</w:t>
      </w:r>
    </w:p>
    <w:p w14:paraId="127C6E59" w14:textId="77777777" w:rsidR="00300EC1" w:rsidRDefault="00000000">
      <w:pPr>
        <w:spacing w:after="200"/>
        <w:jc w:val="center"/>
      </w:pPr>
      <w:r>
        <w:rPr>
          <w:i/>
          <w:iCs/>
          <w:color w:val="333333"/>
          <w:sz w:val="22"/>
          <w:szCs w:val="22"/>
        </w:rPr>
        <w:t>End-to-End Onboarding with Legal Compliance Framework</w:t>
      </w:r>
    </w:p>
    <w:p w14:paraId="4AA1FA7D" w14:textId="77777777" w:rsidR="00300EC1" w:rsidRDefault="00300EC1">
      <w:pPr>
        <w:spacing w:after="3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300EC1" w14:paraId="7CA3B43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tcPr>
          <w:p w14:paraId="4313630E" w14:textId="77777777" w:rsidR="00300EC1" w:rsidRDefault="00000000">
            <w:r>
              <w:rPr>
                <w:b/>
                <w:bCs/>
                <w:color w:val="1B2A4A"/>
                <w:sz w:val="20"/>
                <w:szCs w:val="20"/>
              </w:rPr>
              <w:t>Version</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tcPr>
          <w:p w14:paraId="59CBDB2A" w14:textId="77777777" w:rsidR="00300EC1" w:rsidRDefault="00000000">
            <w:r>
              <w:rPr>
                <w:color w:val="333333"/>
                <w:sz w:val="20"/>
                <w:szCs w:val="20"/>
              </w:rPr>
              <w:t>3.1 — CEO Edition</w:t>
            </w:r>
          </w:p>
        </w:tc>
      </w:tr>
      <w:tr w:rsidR="00300EC1" w14:paraId="4D46E87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tcPr>
          <w:p w14:paraId="2F46B47F" w14:textId="77777777" w:rsidR="00300EC1" w:rsidRDefault="00000000">
            <w:r>
              <w:rPr>
                <w:b/>
                <w:bCs/>
                <w:color w:val="1B2A4A"/>
                <w:sz w:val="20"/>
                <w:szCs w:val="20"/>
              </w:rPr>
              <w:t>Document Type</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tcPr>
          <w:p w14:paraId="46873D49" w14:textId="77777777" w:rsidR="00300EC1" w:rsidRDefault="00000000">
            <w:r>
              <w:rPr>
                <w:color w:val="333333"/>
                <w:sz w:val="20"/>
                <w:szCs w:val="20"/>
              </w:rPr>
              <w:t>Standard Operating Procedure</w:t>
            </w:r>
          </w:p>
        </w:tc>
      </w:tr>
      <w:tr w:rsidR="00300EC1" w14:paraId="4D4A6EF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tcPr>
          <w:p w14:paraId="345214D9" w14:textId="77777777" w:rsidR="00300EC1" w:rsidRDefault="00000000">
            <w:r>
              <w:rPr>
                <w:b/>
                <w:bCs/>
                <w:color w:val="1B2A4A"/>
                <w:sz w:val="20"/>
                <w:szCs w:val="20"/>
              </w:rPr>
              <w:t>Classification</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tcPr>
          <w:p w14:paraId="4BF691F6" w14:textId="77777777" w:rsidR="00300EC1" w:rsidRDefault="00000000">
            <w:r>
              <w:rPr>
                <w:color w:val="333333"/>
                <w:sz w:val="20"/>
                <w:szCs w:val="20"/>
              </w:rPr>
              <w:t>Internal — Confidential</w:t>
            </w:r>
          </w:p>
        </w:tc>
      </w:tr>
      <w:tr w:rsidR="00300EC1" w14:paraId="6586B5D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tcPr>
          <w:p w14:paraId="3B91044E" w14:textId="77777777" w:rsidR="00300EC1" w:rsidRDefault="00000000">
            <w:r>
              <w:rPr>
                <w:b/>
                <w:bCs/>
                <w:color w:val="1B2A4A"/>
                <w:sz w:val="20"/>
                <w:szCs w:val="20"/>
              </w:rPr>
              <w:t>Platform</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tcPr>
          <w:p w14:paraId="455EEBBE" w14:textId="77777777" w:rsidR="00300EC1" w:rsidRDefault="00000000">
            <w:r>
              <w:rPr>
                <w:color w:val="333333"/>
                <w:sz w:val="20"/>
                <w:szCs w:val="20"/>
              </w:rPr>
              <w:t>Sahavas — NGO Digital Governance</w:t>
            </w:r>
          </w:p>
        </w:tc>
      </w:tr>
      <w:tr w:rsidR="00300EC1" w14:paraId="30B6F7D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tcPr>
          <w:p w14:paraId="7BFA9619" w14:textId="77777777" w:rsidR="00300EC1" w:rsidRDefault="00000000">
            <w:r>
              <w:rPr>
                <w:b/>
                <w:bCs/>
                <w:color w:val="1B2A4A"/>
                <w:sz w:val="20"/>
                <w:szCs w:val="20"/>
              </w:rPr>
              <w:t>Effective Date</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tcPr>
          <w:p w14:paraId="575D4899" w14:textId="77777777" w:rsidR="00300EC1" w:rsidRDefault="00000000">
            <w:r>
              <w:rPr>
                <w:color w:val="333333"/>
                <w:sz w:val="20"/>
                <w:szCs w:val="20"/>
              </w:rPr>
              <w:t>2026</w:t>
            </w:r>
          </w:p>
        </w:tc>
      </w:tr>
      <w:tr w:rsidR="00300EC1" w14:paraId="0C335F7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120" w:type="dxa"/>
              <w:bottom w:w="60" w:type="dxa"/>
              <w:right w:w="80" w:type="dxa"/>
            </w:tcMar>
          </w:tcPr>
          <w:p w14:paraId="764DC56B" w14:textId="77777777" w:rsidR="00300EC1" w:rsidRDefault="00000000">
            <w:r>
              <w:rPr>
                <w:b/>
                <w:bCs/>
                <w:color w:val="1B2A4A"/>
                <w:sz w:val="20"/>
                <w:szCs w:val="20"/>
              </w:rPr>
              <w:t>Prepared By</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tcPr>
          <w:p w14:paraId="209B986D" w14:textId="77777777" w:rsidR="00300EC1" w:rsidRDefault="00000000">
            <w:r>
              <w:rPr>
                <w:color w:val="333333"/>
                <w:sz w:val="20"/>
                <w:szCs w:val="20"/>
              </w:rPr>
              <w:t>Office of the CEO</w:t>
            </w:r>
          </w:p>
        </w:tc>
      </w:tr>
    </w:tbl>
    <w:p w14:paraId="29E35312" w14:textId="77777777" w:rsidR="00300EC1" w:rsidRDefault="00300EC1">
      <w:pPr>
        <w:spacing w:after="400"/>
      </w:pPr>
    </w:p>
    <w:p w14:paraId="10F69B67" w14:textId="77777777" w:rsidR="00300EC1" w:rsidRDefault="00000000">
      <w:pPr>
        <w:jc w:val="center"/>
      </w:pPr>
      <w:r>
        <w:rPr>
          <w:i/>
          <w:iCs/>
          <w:color w:val="C5972C"/>
          <w:sz w:val="22"/>
          <w:szCs w:val="22"/>
        </w:rPr>
        <w:t>"Transparent. Democratic. Accountable. Trusted."</w:t>
      </w:r>
    </w:p>
    <w:p w14:paraId="5FB48B4B" w14:textId="77777777" w:rsidR="00300EC1" w:rsidRDefault="00300EC1">
      <w:pPr>
        <w:sectPr w:rsidR="00300EC1">
          <w:pgSz w:w="12240" w:h="15840"/>
          <w:pgMar w:top="1440" w:right="1440" w:bottom="1440" w:left="1440" w:header="708" w:footer="708" w:gutter="0"/>
          <w:cols w:space="720"/>
          <w:docGrid w:linePitch="360"/>
        </w:sectPr>
      </w:pPr>
    </w:p>
    <w:p w14:paraId="2C50A406" w14:textId="77777777" w:rsidR="00300EC1" w:rsidRDefault="00000000">
      <w:pPr>
        <w:pStyle w:val="Heading1"/>
        <w:spacing w:after="160"/>
      </w:pPr>
      <w:bookmarkStart w:id="0" w:name="_Toc231148861"/>
      <w:r>
        <w:lastRenderedPageBreak/>
        <w:t>Table of Contents</w:t>
      </w:r>
      <w:bookmarkEnd w:id="0"/>
    </w:p>
    <w:sdt>
      <w:sdtPr>
        <w:alias w:val="Table of Contents"/>
        <w:id w:val="674921996"/>
      </w:sdtPr>
      <w:sdtContent>
        <w:p w14:paraId="2CB1439C" w14:textId="77777777" w:rsidR="006C172D" w:rsidRDefault="00000000">
          <w:pPr>
            <w:pStyle w:val="TOC1"/>
            <w:tabs>
              <w:tab w:val="right" w:leader="dot" w:pos="9350"/>
            </w:tabs>
            <w:rPr>
              <w:noProof/>
            </w:rPr>
          </w:pPr>
          <w:r>
            <w:fldChar w:fldCharType="begin"/>
          </w:r>
          <w:r>
            <w:instrText>TOC \h \o "1-3"</w:instrText>
          </w:r>
          <w:r>
            <w:fldChar w:fldCharType="separate"/>
          </w:r>
          <w:hyperlink w:anchor="_Toc231148861" w:history="1">
            <w:r w:rsidR="006C172D" w:rsidRPr="00F34740">
              <w:rPr>
                <w:rStyle w:val="Hyperlink"/>
                <w:noProof/>
              </w:rPr>
              <w:t>Table of Contents</w:t>
            </w:r>
            <w:r w:rsidR="006C172D">
              <w:rPr>
                <w:noProof/>
              </w:rPr>
              <w:tab/>
            </w:r>
            <w:r w:rsidR="006C172D">
              <w:rPr>
                <w:noProof/>
              </w:rPr>
              <w:fldChar w:fldCharType="begin"/>
            </w:r>
            <w:r w:rsidR="006C172D">
              <w:rPr>
                <w:noProof/>
              </w:rPr>
              <w:instrText xml:space="preserve"> PAGEREF _Toc231148861 \h </w:instrText>
            </w:r>
            <w:r w:rsidR="006C172D">
              <w:rPr>
                <w:noProof/>
              </w:rPr>
            </w:r>
            <w:r w:rsidR="006C172D">
              <w:rPr>
                <w:noProof/>
              </w:rPr>
              <w:fldChar w:fldCharType="separate"/>
            </w:r>
            <w:r w:rsidR="006C172D">
              <w:rPr>
                <w:noProof/>
              </w:rPr>
              <w:t>2</w:t>
            </w:r>
            <w:r w:rsidR="006C172D">
              <w:rPr>
                <w:noProof/>
              </w:rPr>
              <w:fldChar w:fldCharType="end"/>
            </w:r>
          </w:hyperlink>
        </w:p>
        <w:p w14:paraId="277B91D0" w14:textId="77777777" w:rsidR="006C172D" w:rsidRDefault="006C172D">
          <w:pPr>
            <w:pStyle w:val="TOC1"/>
            <w:tabs>
              <w:tab w:val="right" w:leader="dot" w:pos="9350"/>
            </w:tabs>
            <w:rPr>
              <w:noProof/>
            </w:rPr>
          </w:pPr>
          <w:hyperlink w:anchor="_Toc231148862" w:history="1">
            <w:r w:rsidRPr="00F34740">
              <w:rPr>
                <w:rStyle w:val="Hyperlink"/>
                <w:noProof/>
              </w:rPr>
              <w:t>CEO’s Note: Why This SOP Exists</w:t>
            </w:r>
            <w:r>
              <w:rPr>
                <w:noProof/>
              </w:rPr>
              <w:tab/>
            </w:r>
            <w:r>
              <w:rPr>
                <w:noProof/>
              </w:rPr>
              <w:fldChar w:fldCharType="begin"/>
            </w:r>
            <w:r>
              <w:rPr>
                <w:noProof/>
              </w:rPr>
              <w:instrText xml:space="preserve"> PAGEREF _Toc231148862 \h </w:instrText>
            </w:r>
            <w:r>
              <w:rPr>
                <w:noProof/>
              </w:rPr>
            </w:r>
            <w:r>
              <w:rPr>
                <w:noProof/>
              </w:rPr>
              <w:fldChar w:fldCharType="separate"/>
            </w:r>
            <w:r>
              <w:rPr>
                <w:noProof/>
              </w:rPr>
              <w:t>4</w:t>
            </w:r>
            <w:r>
              <w:rPr>
                <w:noProof/>
              </w:rPr>
              <w:fldChar w:fldCharType="end"/>
            </w:r>
          </w:hyperlink>
        </w:p>
        <w:p w14:paraId="4A959FBE" w14:textId="77777777" w:rsidR="006C172D" w:rsidRDefault="006C172D">
          <w:pPr>
            <w:pStyle w:val="TOC1"/>
            <w:tabs>
              <w:tab w:val="right" w:leader="dot" w:pos="9350"/>
            </w:tabs>
            <w:rPr>
              <w:noProof/>
            </w:rPr>
          </w:pPr>
          <w:hyperlink w:anchor="_Toc231148863" w:history="1">
            <w:r w:rsidRPr="00F34740">
              <w:rPr>
                <w:rStyle w:val="Hyperlink"/>
                <w:noProof/>
              </w:rPr>
              <w:t>1. Scope &amp; Governing Principles</w:t>
            </w:r>
            <w:r>
              <w:rPr>
                <w:noProof/>
              </w:rPr>
              <w:tab/>
            </w:r>
            <w:r>
              <w:rPr>
                <w:noProof/>
              </w:rPr>
              <w:fldChar w:fldCharType="begin"/>
            </w:r>
            <w:r>
              <w:rPr>
                <w:noProof/>
              </w:rPr>
              <w:instrText xml:space="preserve"> PAGEREF _Toc231148863 \h </w:instrText>
            </w:r>
            <w:r>
              <w:rPr>
                <w:noProof/>
              </w:rPr>
            </w:r>
            <w:r>
              <w:rPr>
                <w:noProof/>
              </w:rPr>
              <w:fldChar w:fldCharType="separate"/>
            </w:r>
            <w:r>
              <w:rPr>
                <w:noProof/>
              </w:rPr>
              <w:t>4</w:t>
            </w:r>
            <w:r>
              <w:rPr>
                <w:noProof/>
              </w:rPr>
              <w:fldChar w:fldCharType="end"/>
            </w:r>
          </w:hyperlink>
        </w:p>
        <w:p w14:paraId="691E2B4A" w14:textId="77777777" w:rsidR="006C172D" w:rsidRDefault="006C172D">
          <w:pPr>
            <w:pStyle w:val="TOC2"/>
            <w:tabs>
              <w:tab w:val="right" w:leader="dot" w:pos="9350"/>
            </w:tabs>
            <w:rPr>
              <w:noProof/>
            </w:rPr>
          </w:pPr>
          <w:hyperlink w:anchor="_Toc231148864" w:history="1">
            <w:r w:rsidRPr="00F34740">
              <w:rPr>
                <w:rStyle w:val="Hyperlink"/>
                <w:noProof/>
              </w:rPr>
              <w:t>1.1 Two-Layer Onboarding Architecture</w:t>
            </w:r>
            <w:r>
              <w:rPr>
                <w:noProof/>
              </w:rPr>
              <w:tab/>
            </w:r>
            <w:r>
              <w:rPr>
                <w:noProof/>
              </w:rPr>
              <w:fldChar w:fldCharType="begin"/>
            </w:r>
            <w:r>
              <w:rPr>
                <w:noProof/>
              </w:rPr>
              <w:instrText xml:space="preserve"> PAGEREF _Toc231148864 \h </w:instrText>
            </w:r>
            <w:r>
              <w:rPr>
                <w:noProof/>
              </w:rPr>
            </w:r>
            <w:r>
              <w:rPr>
                <w:noProof/>
              </w:rPr>
              <w:fldChar w:fldCharType="separate"/>
            </w:r>
            <w:r>
              <w:rPr>
                <w:noProof/>
              </w:rPr>
              <w:t>4</w:t>
            </w:r>
            <w:r>
              <w:rPr>
                <w:noProof/>
              </w:rPr>
              <w:fldChar w:fldCharType="end"/>
            </w:r>
          </w:hyperlink>
        </w:p>
        <w:p w14:paraId="456FABF8" w14:textId="77777777" w:rsidR="006C172D" w:rsidRDefault="006C172D">
          <w:pPr>
            <w:pStyle w:val="TOC2"/>
            <w:tabs>
              <w:tab w:val="right" w:leader="dot" w:pos="9350"/>
            </w:tabs>
            <w:rPr>
              <w:noProof/>
            </w:rPr>
          </w:pPr>
          <w:hyperlink w:anchor="_Toc231148865" w:history="1">
            <w:r w:rsidRPr="00F34740">
              <w:rPr>
                <w:rStyle w:val="Hyperlink"/>
                <w:noProof/>
              </w:rPr>
              <w:t>1.2 Core Legal Principles</w:t>
            </w:r>
            <w:r>
              <w:rPr>
                <w:noProof/>
              </w:rPr>
              <w:tab/>
            </w:r>
            <w:r>
              <w:rPr>
                <w:noProof/>
              </w:rPr>
              <w:fldChar w:fldCharType="begin"/>
            </w:r>
            <w:r>
              <w:rPr>
                <w:noProof/>
              </w:rPr>
              <w:instrText xml:space="preserve"> PAGEREF _Toc231148865 \h </w:instrText>
            </w:r>
            <w:r>
              <w:rPr>
                <w:noProof/>
              </w:rPr>
            </w:r>
            <w:r>
              <w:rPr>
                <w:noProof/>
              </w:rPr>
              <w:fldChar w:fldCharType="separate"/>
            </w:r>
            <w:r>
              <w:rPr>
                <w:noProof/>
              </w:rPr>
              <w:t>4</w:t>
            </w:r>
            <w:r>
              <w:rPr>
                <w:noProof/>
              </w:rPr>
              <w:fldChar w:fldCharType="end"/>
            </w:r>
          </w:hyperlink>
        </w:p>
        <w:p w14:paraId="68252D1F" w14:textId="77777777" w:rsidR="006C172D" w:rsidRDefault="006C172D">
          <w:pPr>
            <w:pStyle w:val="TOC2"/>
            <w:tabs>
              <w:tab w:val="right" w:leader="dot" w:pos="9350"/>
            </w:tabs>
            <w:rPr>
              <w:noProof/>
            </w:rPr>
          </w:pPr>
          <w:hyperlink w:anchor="_Toc231148866" w:history="1">
            <w:r w:rsidRPr="00F34740">
              <w:rPr>
                <w:rStyle w:val="Hyperlink"/>
                <w:noProof/>
              </w:rPr>
              <w:t>1.3 The Account ≠ Access Principle</w:t>
            </w:r>
            <w:r>
              <w:rPr>
                <w:noProof/>
              </w:rPr>
              <w:tab/>
            </w:r>
            <w:r>
              <w:rPr>
                <w:noProof/>
              </w:rPr>
              <w:fldChar w:fldCharType="begin"/>
            </w:r>
            <w:r>
              <w:rPr>
                <w:noProof/>
              </w:rPr>
              <w:instrText xml:space="preserve"> PAGEREF _Toc231148866 \h </w:instrText>
            </w:r>
            <w:r>
              <w:rPr>
                <w:noProof/>
              </w:rPr>
            </w:r>
            <w:r>
              <w:rPr>
                <w:noProof/>
              </w:rPr>
              <w:fldChar w:fldCharType="separate"/>
            </w:r>
            <w:r>
              <w:rPr>
                <w:noProof/>
              </w:rPr>
              <w:t>5</w:t>
            </w:r>
            <w:r>
              <w:rPr>
                <w:noProof/>
              </w:rPr>
              <w:fldChar w:fldCharType="end"/>
            </w:r>
          </w:hyperlink>
        </w:p>
        <w:p w14:paraId="7540EAE8" w14:textId="77777777" w:rsidR="006C172D" w:rsidRDefault="006C172D">
          <w:pPr>
            <w:pStyle w:val="TOC1"/>
            <w:tabs>
              <w:tab w:val="right" w:leader="dot" w:pos="9350"/>
            </w:tabs>
            <w:rPr>
              <w:noProof/>
            </w:rPr>
          </w:pPr>
          <w:hyperlink w:anchor="_Toc231148867" w:history="1">
            <w:r w:rsidRPr="00F34740">
              <w:rPr>
                <w:rStyle w:val="Hyperlink"/>
                <w:noProof/>
              </w:rPr>
              <w:t>2. Society Onboarding (Layer 1)</w:t>
            </w:r>
            <w:r>
              <w:rPr>
                <w:noProof/>
              </w:rPr>
              <w:tab/>
            </w:r>
            <w:r>
              <w:rPr>
                <w:noProof/>
              </w:rPr>
              <w:fldChar w:fldCharType="begin"/>
            </w:r>
            <w:r>
              <w:rPr>
                <w:noProof/>
              </w:rPr>
              <w:instrText xml:space="preserve"> PAGEREF _Toc231148867 \h </w:instrText>
            </w:r>
            <w:r>
              <w:rPr>
                <w:noProof/>
              </w:rPr>
            </w:r>
            <w:r>
              <w:rPr>
                <w:noProof/>
              </w:rPr>
              <w:fldChar w:fldCharType="separate"/>
            </w:r>
            <w:r>
              <w:rPr>
                <w:noProof/>
              </w:rPr>
              <w:t>6</w:t>
            </w:r>
            <w:r>
              <w:rPr>
                <w:noProof/>
              </w:rPr>
              <w:fldChar w:fldCharType="end"/>
            </w:r>
          </w:hyperlink>
        </w:p>
        <w:p w14:paraId="5680AEA8" w14:textId="77777777" w:rsidR="006C172D" w:rsidRDefault="006C172D">
          <w:pPr>
            <w:pStyle w:val="TOC2"/>
            <w:tabs>
              <w:tab w:val="right" w:leader="dot" w:pos="9350"/>
            </w:tabs>
            <w:rPr>
              <w:noProof/>
            </w:rPr>
          </w:pPr>
          <w:hyperlink w:anchor="_Toc231148868" w:history="1">
            <w:r w:rsidRPr="00F34740">
              <w:rPr>
                <w:rStyle w:val="Hyperlink"/>
                <w:noProof/>
              </w:rPr>
              <w:t>2.1 Required Documents</w:t>
            </w:r>
            <w:r>
              <w:rPr>
                <w:noProof/>
              </w:rPr>
              <w:tab/>
            </w:r>
            <w:r>
              <w:rPr>
                <w:noProof/>
              </w:rPr>
              <w:fldChar w:fldCharType="begin"/>
            </w:r>
            <w:r>
              <w:rPr>
                <w:noProof/>
              </w:rPr>
              <w:instrText xml:space="preserve"> PAGEREF _Toc231148868 \h </w:instrText>
            </w:r>
            <w:r>
              <w:rPr>
                <w:noProof/>
              </w:rPr>
            </w:r>
            <w:r>
              <w:rPr>
                <w:noProof/>
              </w:rPr>
              <w:fldChar w:fldCharType="separate"/>
            </w:r>
            <w:r>
              <w:rPr>
                <w:noProof/>
              </w:rPr>
              <w:t>6</w:t>
            </w:r>
            <w:r>
              <w:rPr>
                <w:noProof/>
              </w:rPr>
              <w:fldChar w:fldCharType="end"/>
            </w:r>
          </w:hyperlink>
        </w:p>
        <w:p w14:paraId="21B93DEC" w14:textId="77777777" w:rsidR="006C172D" w:rsidRDefault="006C172D">
          <w:pPr>
            <w:pStyle w:val="TOC2"/>
            <w:tabs>
              <w:tab w:val="right" w:leader="dot" w:pos="9350"/>
            </w:tabs>
            <w:rPr>
              <w:noProof/>
            </w:rPr>
          </w:pPr>
          <w:hyperlink w:anchor="_Toc231148869" w:history="1">
            <w:r w:rsidRPr="00F34740">
              <w:rPr>
                <w:rStyle w:val="Hyperlink"/>
                <w:noProof/>
              </w:rPr>
              <w:t>2.2 Onboarding Workflow</w:t>
            </w:r>
            <w:r>
              <w:rPr>
                <w:noProof/>
              </w:rPr>
              <w:tab/>
            </w:r>
            <w:r>
              <w:rPr>
                <w:noProof/>
              </w:rPr>
              <w:fldChar w:fldCharType="begin"/>
            </w:r>
            <w:r>
              <w:rPr>
                <w:noProof/>
              </w:rPr>
              <w:instrText xml:space="preserve"> PAGEREF _Toc231148869 \h </w:instrText>
            </w:r>
            <w:r>
              <w:rPr>
                <w:noProof/>
              </w:rPr>
            </w:r>
            <w:r>
              <w:rPr>
                <w:noProof/>
              </w:rPr>
              <w:fldChar w:fldCharType="separate"/>
            </w:r>
            <w:r>
              <w:rPr>
                <w:noProof/>
              </w:rPr>
              <w:t>6</w:t>
            </w:r>
            <w:r>
              <w:rPr>
                <w:noProof/>
              </w:rPr>
              <w:fldChar w:fldCharType="end"/>
            </w:r>
          </w:hyperlink>
        </w:p>
        <w:p w14:paraId="5A8946DF" w14:textId="77777777" w:rsidR="006C172D" w:rsidRDefault="006C172D">
          <w:pPr>
            <w:pStyle w:val="TOC2"/>
            <w:tabs>
              <w:tab w:val="right" w:leader="dot" w:pos="9350"/>
            </w:tabs>
            <w:rPr>
              <w:noProof/>
            </w:rPr>
          </w:pPr>
          <w:hyperlink w:anchor="_Toc231148870" w:history="1">
            <w:r w:rsidRPr="00F34740">
              <w:rPr>
                <w:rStyle w:val="Hyperlink"/>
                <w:noProof/>
              </w:rPr>
              <w:t>2.3 Society Structure Setup</w:t>
            </w:r>
            <w:r>
              <w:rPr>
                <w:noProof/>
              </w:rPr>
              <w:tab/>
            </w:r>
            <w:r>
              <w:rPr>
                <w:noProof/>
              </w:rPr>
              <w:fldChar w:fldCharType="begin"/>
            </w:r>
            <w:r>
              <w:rPr>
                <w:noProof/>
              </w:rPr>
              <w:instrText xml:space="preserve"> PAGEREF _Toc231148870 \h </w:instrText>
            </w:r>
            <w:r>
              <w:rPr>
                <w:noProof/>
              </w:rPr>
            </w:r>
            <w:r>
              <w:rPr>
                <w:noProof/>
              </w:rPr>
              <w:fldChar w:fldCharType="separate"/>
            </w:r>
            <w:r>
              <w:rPr>
                <w:noProof/>
              </w:rPr>
              <w:t>6</w:t>
            </w:r>
            <w:r>
              <w:rPr>
                <w:noProof/>
              </w:rPr>
              <w:fldChar w:fldCharType="end"/>
            </w:r>
          </w:hyperlink>
        </w:p>
        <w:p w14:paraId="5F70C56E" w14:textId="77777777" w:rsidR="006C172D" w:rsidRDefault="006C172D">
          <w:pPr>
            <w:pStyle w:val="TOC1"/>
            <w:tabs>
              <w:tab w:val="right" w:leader="dot" w:pos="9350"/>
            </w:tabs>
            <w:rPr>
              <w:noProof/>
            </w:rPr>
          </w:pPr>
          <w:hyperlink w:anchor="_Toc231148871" w:history="1">
            <w:r w:rsidRPr="00F34740">
              <w:rPr>
                <w:rStyle w:val="Hyperlink"/>
                <w:noProof/>
              </w:rPr>
              <w:t>3. Owner Onboarding</w:t>
            </w:r>
            <w:r>
              <w:rPr>
                <w:noProof/>
              </w:rPr>
              <w:tab/>
            </w:r>
            <w:r>
              <w:rPr>
                <w:noProof/>
              </w:rPr>
              <w:fldChar w:fldCharType="begin"/>
            </w:r>
            <w:r>
              <w:rPr>
                <w:noProof/>
              </w:rPr>
              <w:instrText xml:space="preserve"> PAGEREF _Toc231148871 \h </w:instrText>
            </w:r>
            <w:r>
              <w:rPr>
                <w:noProof/>
              </w:rPr>
            </w:r>
            <w:r>
              <w:rPr>
                <w:noProof/>
              </w:rPr>
              <w:fldChar w:fldCharType="separate"/>
            </w:r>
            <w:r>
              <w:rPr>
                <w:noProof/>
              </w:rPr>
              <w:t>8</w:t>
            </w:r>
            <w:r>
              <w:rPr>
                <w:noProof/>
              </w:rPr>
              <w:fldChar w:fldCharType="end"/>
            </w:r>
          </w:hyperlink>
        </w:p>
        <w:p w14:paraId="045306CC" w14:textId="77777777" w:rsidR="006C172D" w:rsidRDefault="006C172D">
          <w:pPr>
            <w:pStyle w:val="TOC2"/>
            <w:tabs>
              <w:tab w:val="right" w:leader="dot" w:pos="9350"/>
            </w:tabs>
            <w:rPr>
              <w:noProof/>
            </w:rPr>
          </w:pPr>
          <w:hyperlink w:anchor="_Toc231148872" w:history="1">
            <w:r w:rsidRPr="00F34740">
              <w:rPr>
                <w:rStyle w:val="Hyperlink"/>
                <w:noProof/>
              </w:rPr>
              <w:t>3.1 Required Documents</w:t>
            </w:r>
            <w:r>
              <w:rPr>
                <w:noProof/>
              </w:rPr>
              <w:tab/>
            </w:r>
            <w:r>
              <w:rPr>
                <w:noProof/>
              </w:rPr>
              <w:fldChar w:fldCharType="begin"/>
            </w:r>
            <w:r>
              <w:rPr>
                <w:noProof/>
              </w:rPr>
              <w:instrText xml:space="preserve"> PAGEREF _Toc231148872 \h </w:instrText>
            </w:r>
            <w:r>
              <w:rPr>
                <w:noProof/>
              </w:rPr>
            </w:r>
            <w:r>
              <w:rPr>
                <w:noProof/>
              </w:rPr>
              <w:fldChar w:fldCharType="separate"/>
            </w:r>
            <w:r>
              <w:rPr>
                <w:noProof/>
              </w:rPr>
              <w:t>8</w:t>
            </w:r>
            <w:r>
              <w:rPr>
                <w:noProof/>
              </w:rPr>
              <w:fldChar w:fldCharType="end"/>
            </w:r>
          </w:hyperlink>
        </w:p>
        <w:p w14:paraId="003880ED" w14:textId="77777777" w:rsidR="006C172D" w:rsidRDefault="006C172D">
          <w:pPr>
            <w:pStyle w:val="TOC2"/>
            <w:tabs>
              <w:tab w:val="right" w:leader="dot" w:pos="9350"/>
            </w:tabs>
            <w:rPr>
              <w:noProof/>
            </w:rPr>
          </w:pPr>
          <w:hyperlink w:anchor="_Toc231148873" w:history="1">
            <w:r w:rsidRPr="00F34740">
              <w:rPr>
                <w:rStyle w:val="Hyperlink"/>
                <w:noProof/>
              </w:rPr>
              <w:t>3.2 Registration Flow</w:t>
            </w:r>
            <w:r>
              <w:rPr>
                <w:noProof/>
              </w:rPr>
              <w:tab/>
            </w:r>
            <w:r>
              <w:rPr>
                <w:noProof/>
              </w:rPr>
              <w:fldChar w:fldCharType="begin"/>
            </w:r>
            <w:r>
              <w:rPr>
                <w:noProof/>
              </w:rPr>
              <w:instrText xml:space="preserve"> PAGEREF _Toc231148873 \h </w:instrText>
            </w:r>
            <w:r>
              <w:rPr>
                <w:noProof/>
              </w:rPr>
            </w:r>
            <w:r>
              <w:rPr>
                <w:noProof/>
              </w:rPr>
              <w:fldChar w:fldCharType="separate"/>
            </w:r>
            <w:r>
              <w:rPr>
                <w:noProof/>
              </w:rPr>
              <w:t>8</w:t>
            </w:r>
            <w:r>
              <w:rPr>
                <w:noProof/>
              </w:rPr>
              <w:fldChar w:fldCharType="end"/>
            </w:r>
          </w:hyperlink>
        </w:p>
        <w:p w14:paraId="12B6BC26" w14:textId="77777777" w:rsidR="006C172D" w:rsidRDefault="006C172D">
          <w:pPr>
            <w:pStyle w:val="TOC2"/>
            <w:tabs>
              <w:tab w:val="right" w:leader="dot" w:pos="9350"/>
            </w:tabs>
            <w:rPr>
              <w:noProof/>
            </w:rPr>
          </w:pPr>
          <w:hyperlink w:anchor="_Toc231148874" w:history="1">
            <w:r w:rsidRPr="00F34740">
              <w:rPr>
                <w:rStyle w:val="Hyperlink"/>
                <w:noProof/>
              </w:rPr>
              <w:t>3.3 Approval &amp; Activation</w:t>
            </w:r>
            <w:r>
              <w:rPr>
                <w:noProof/>
              </w:rPr>
              <w:tab/>
            </w:r>
            <w:r>
              <w:rPr>
                <w:noProof/>
              </w:rPr>
              <w:fldChar w:fldCharType="begin"/>
            </w:r>
            <w:r>
              <w:rPr>
                <w:noProof/>
              </w:rPr>
              <w:instrText xml:space="preserve"> PAGEREF _Toc231148874 \h </w:instrText>
            </w:r>
            <w:r>
              <w:rPr>
                <w:noProof/>
              </w:rPr>
            </w:r>
            <w:r>
              <w:rPr>
                <w:noProof/>
              </w:rPr>
              <w:fldChar w:fldCharType="separate"/>
            </w:r>
            <w:r>
              <w:rPr>
                <w:noProof/>
              </w:rPr>
              <w:t>8</w:t>
            </w:r>
            <w:r>
              <w:rPr>
                <w:noProof/>
              </w:rPr>
              <w:fldChar w:fldCharType="end"/>
            </w:r>
          </w:hyperlink>
        </w:p>
        <w:p w14:paraId="075CAC31" w14:textId="77777777" w:rsidR="006C172D" w:rsidRDefault="006C172D">
          <w:pPr>
            <w:pStyle w:val="TOC1"/>
            <w:tabs>
              <w:tab w:val="right" w:leader="dot" w:pos="9350"/>
            </w:tabs>
            <w:rPr>
              <w:noProof/>
            </w:rPr>
          </w:pPr>
          <w:hyperlink w:anchor="_Toc231148875" w:history="1">
            <w:r w:rsidRPr="00F34740">
              <w:rPr>
                <w:rStyle w:val="Hyperlink"/>
                <w:noProof/>
              </w:rPr>
              <w:t>4. Tenant Onboarding (Highest-Risk Flow)</w:t>
            </w:r>
            <w:r>
              <w:rPr>
                <w:noProof/>
              </w:rPr>
              <w:tab/>
            </w:r>
            <w:r>
              <w:rPr>
                <w:noProof/>
              </w:rPr>
              <w:fldChar w:fldCharType="begin"/>
            </w:r>
            <w:r>
              <w:rPr>
                <w:noProof/>
              </w:rPr>
              <w:instrText xml:space="preserve"> PAGEREF _Toc231148875 \h </w:instrText>
            </w:r>
            <w:r>
              <w:rPr>
                <w:noProof/>
              </w:rPr>
            </w:r>
            <w:r>
              <w:rPr>
                <w:noProof/>
              </w:rPr>
              <w:fldChar w:fldCharType="separate"/>
            </w:r>
            <w:r>
              <w:rPr>
                <w:noProof/>
              </w:rPr>
              <w:t>9</w:t>
            </w:r>
            <w:r>
              <w:rPr>
                <w:noProof/>
              </w:rPr>
              <w:fldChar w:fldCharType="end"/>
            </w:r>
          </w:hyperlink>
        </w:p>
        <w:p w14:paraId="09467FFE" w14:textId="77777777" w:rsidR="006C172D" w:rsidRDefault="006C172D">
          <w:pPr>
            <w:pStyle w:val="TOC2"/>
            <w:tabs>
              <w:tab w:val="right" w:leader="dot" w:pos="9350"/>
            </w:tabs>
            <w:rPr>
              <w:noProof/>
            </w:rPr>
          </w:pPr>
          <w:hyperlink w:anchor="_Toc231148876" w:history="1">
            <w:r w:rsidRPr="00F34740">
              <w:rPr>
                <w:rStyle w:val="Hyperlink"/>
                <w:noProof/>
              </w:rPr>
              <w:t>4.1 Required Documents</w:t>
            </w:r>
            <w:r>
              <w:rPr>
                <w:noProof/>
              </w:rPr>
              <w:tab/>
            </w:r>
            <w:r>
              <w:rPr>
                <w:noProof/>
              </w:rPr>
              <w:fldChar w:fldCharType="begin"/>
            </w:r>
            <w:r>
              <w:rPr>
                <w:noProof/>
              </w:rPr>
              <w:instrText xml:space="preserve"> PAGEREF _Toc231148876 \h </w:instrText>
            </w:r>
            <w:r>
              <w:rPr>
                <w:noProof/>
              </w:rPr>
            </w:r>
            <w:r>
              <w:rPr>
                <w:noProof/>
              </w:rPr>
              <w:fldChar w:fldCharType="separate"/>
            </w:r>
            <w:r>
              <w:rPr>
                <w:noProof/>
              </w:rPr>
              <w:t>9</w:t>
            </w:r>
            <w:r>
              <w:rPr>
                <w:noProof/>
              </w:rPr>
              <w:fldChar w:fldCharType="end"/>
            </w:r>
          </w:hyperlink>
        </w:p>
        <w:p w14:paraId="70A8F50A" w14:textId="77777777" w:rsidR="006C172D" w:rsidRDefault="006C172D">
          <w:pPr>
            <w:pStyle w:val="TOC2"/>
            <w:tabs>
              <w:tab w:val="right" w:leader="dot" w:pos="9350"/>
            </w:tabs>
            <w:rPr>
              <w:noProof/>
            </w:rPr>
          </w:pPr>
          <w:hyperlink w:anchor="_Toc231148877" w:history="1">
            <w:r w:rsidRPr="00F34740">
              <w:rPr>
                <w:rStyle w:val="Hyperlink"/>
                <w:noProof/>
              </w:rPr>
              <w:t>4.2 Agreement Records Captured</w:t>
            </w:r>
            <w:r>
              <w:rPr>
                <w:noProof/>
              </w:rPr>
              <w:tab/>
            </w:r>
            <w:r>
              <w:rPr>
                <w:noProof/>
              </w:rPr>
              <w:fldChar w:fldCharType="begin"/>
            </w:r>
            <w:r>
              <w:rPr>
                <w:noProof/>
              </w:rPr>
              <w:instrText xml:space="preserve"> PAGEREF _Toc231148877 \h </w:instrText>
            </w:r>
            <w:r>
              <w:rPr>
                <w:noProof/>
              </w:rPr>
            </w:r>
            <w:r>
              <w:rPr>
                <w:noProof/>
              </w:rPr>
              <w:fldChar w:fldCharType="separate"/>
            </w:r>
            <w:r>
              <w:rPr>
                <w:noProof/>
              </w:rPr>
              <w:t>9</w:t>
            </w:r>
            <w:r>
              <w:rPr>
                <w:noProof/>
              </w:rPr>
              <w:fldChar w:fldCharType="end"/>
            </w:r>
          </w:hyperlink>
        </w:p>
        <w:p w14:paraId="1CCD74C1" w14:textId="77777777" w:rsidR="006C172D" w:rsidRDefault="006C172D">
          <w:pPr>
            <w:pStyle w:val="TOC2"/>
            <w:tabs>
              <w:tab w:val="right" w:leader="dot" w:pos="9350"/>
            </w:tabs>
            <w:rPr>
              <w:noProof/>
            </w:rPr>
          </w:pPr>
          <w:hyperlink w:anchor="_Toc231148878" w:history="1">
            <w:r w:rsidRPr="00F34740">
              <w:rPr>
                <w:rStyle w:val="Hyperlink"/>
                <w:noProof/>
              </w:rPr>
              <w:t>4.3 Tenant Onboarding Workflow</w:t>
            </w:r>
            <w:r>
              <w:rPr>
                <w:noProof/>
              </w:rPr>
              <w:tab/>
            </w:r>
            <w:r>
              <w:rPr>
                <w:noProof/>
              </w:rPr>
              <w:fldChar w:fldCharType="begin"/>
            </w:r>
            <w:r>
              <w:rPr>
                <w:noProof/>
              </w:rPr>
              <w:instrText xml:space="preserve"> PAGEREF _Toc231148878 \h </w:instrText>
            </w:r>
            <w:r>
              <w:rPr>
                <w:noProof/>
              </w:rPr>
            </w:r>
            <w:r>
              <w:rPr>
                <w:noProof/>
              </w:rPr>
              <w:fldChar w:fldCharType="separate"/>
            </w:r>
            <w:r>
              <w:rPr>
                <w:noProof/>
              </w:rPr>
              <w:t>9</w:t>
            </w:r>
            <w:r>
              <w:rPr>
                <w:noProof/>
              </w:rPr>
              <w:fldChar w:fldCharType="end"/>
            </w:r>
          </w:hyperlink>
        </w:p>
        <w:p w14:paraId="1104E05D" w14:textId="77777777" w:rsidR="006C172D" w:rsidRDefault="006C172D">
          <w:pPr>
            <w:pStyle w:val="TOC1"/>
            <w:tabs>
              <w:tab w:val="right" w:leader="dot" w:pos="9350"/>
            </w:tabs>
            <w:rPr>
              <w:noProof/>
            </w:rPr>
          </w:pPr>
          <w:hyperlink w:anchor="_Toc231148879" w:history="1">
            <w:r w:rsidRPr="00F34740">
              <w:rPr>
                <w:rStyle w:val="Hyperlink"/>
                <w:noProof/>
              </w:rPr>
              <w:t>5. KYC &amp; Verification Framework</w:t>
            </w:r>
            <w:r>
              <w:rPr>
                <w:noProof/>
              </w:rPr>
              <w:tab/>
            </w:r>
            <w:r>
              <w:rPr>
                <w:noProof/>
              </w:rPr>
              <w:fldChar w:fldCharType="begin"/>
            </w:r>
            <w:r>
              <w:rPr>
                <w:noProof/>
              </w:rPr>
              <w:instrText xml:space="preserve"> PAGEREF _Toc231148879 \h </w:instrText>
            </w:r>
            <w:r>
              <w:rPr>
                <w:noProof/>
              </w:rPr>
            </w:r>
            <w:r>
              <w:rPr>
                <w:noProof/>
              </w:rPr>
              <w:fldChar w:fldCharType="separate"/>
            </w:r>
            <w:r>
              <w:rPr>
                <w:noProof/>
              </w:rPr>
              <w:t>11</w:t>
            </w:r>
            <w:r>
              <w:rPr>
                <w:noProof/>
              </w:rPr>
              <w:fldChar w:fldCharType="end"/>
            </w:r>
          </w:hyperlink>
        </w:p>
        <w:p w14:paraId="032017DF" w14:textId="77777777" w:rsidR="006C172D" w:rsidRDefault="006C172D">
          <w:pPr>
            <w:pStyle w:val="TOC2"/>
            <w:tabs>
              <w:tab w:val="right" w:leader="dot" w:pos="9350"/>
            </w:tabs>
            <w:rPr>
              <w:noProof/>
            </w:rPr>
          </w:pPr>
          <w:hyperlink w:anchor="_Toc231148880" w:history="1">
            <w:r w:rsidRPr="00F34740">
              <w:rPr>
                <w:rStyle w:val="Hyperlink"/>
                <w:noProof/>
              </w:rPr>
              <w:t>5.1 Verification Stack</w:t>
            </w:r>
            <w:r>
              <w:rPr>
                <w:noProof/>
              </w:rPr>
              <w:tab/>
            </w:r>
            <w:r>
              <w:rPr>
                <w:noProof/>
              </w:rPr>
              <w:fldChar w:fldCharType="begin"/>
            </w:r>
            <w:r>
              <w:rPr>
                <w:noProof/>
              </w:rPr>
              <w:instrText xml:space="preserve"> PAGEREF _Toc231148880 \h </w:instrText>
            </w:r>
            <w:r>
              <w:rPr>
                <w:noProof/>
              </w:rPr>
            </w:r>
            <w:r>
              <w:rPr>
                <w:noProof/>
              </w:rPr>
              <w:fldChar w:fldCharType="separate"/>
            </w:r>
            <w:r>
              <w:rPr>
                <w:noProof/>
              </w:rPr>
              <w:t>11</w:t>
            </w:r>
            <w:r>
              <w:rPr>
                <w:noProof/>
              </w:rPr>
              <w:fldChar w:fldCharType="end"/>
            </w:r>
          </w:hyperlink>
        </w:p>
        <w:p w14:paraId="01406F74" w14:textId="77777777" w:rsidR="006C172D" w:rsidRDefault="006C172D">
          <w:pPr>
            <w:pStyle w:val="TOC2"/>
            <w:tabs>
              <w:tab w:val="right" w:leader="dot" w:pos="9350"/>
            </w:tabs>
            <w:rPr>
              <w:noProof/>
            </w:rPr>
          </w:pPr>
          <w:hyperlink w:anchor="_Toc231148881" w:history="1">
            <w:r w:rsidRPr="00F34740">
              <w:rPr>
                <w:rStyle w:val="Hyperlink"/>
                <w:noProof/>
              </w:rPr>
              <w:t>5.2 KYC-Mandatory Roles</w:t>
            </w:r>
            <w:r>
              <w:rPr>
                <w:noProof/>
              </w:rPr>
              <w:tab/>
            </w:r>
            <w:r>
              <w:rPr>
                <w:noProof/>
              </w:rPr>
              <w:fldChar w:fldCharType="begin"/>
            </w:r>
            <w:r>
              <w:rPr>
                <w:noProof/>
              </w:rPr>
              <w:instrText xml:space="preserve"> PAGEREF _Toc231148881 \h </w:instrText>
            </w:r>
            <w:r>
              <w:rPr>
                <w:noProof/>
              </w:rPr>
            </w:r>
            <w:r>
              <w:rPr>
                <w:noProof/>
              </w:rPr>
              <w:fldChar w:fldCharType="separate"/>
            </w:r>
            <w:r>
              <w:rPr>
                <w:noProof/>
              </w:rPr>
              <w:t>11</w:t>
            </w:r>
            <w:r>
              <w:rPr>
                <w:noProof/>
              </w:rPr>
              <w:fldChar w:fldCharType="end"/>
            </w:r>
          </w:hyperlink>
        </w:p>
        <w:p w14:paraId="2000536B" w14:textId="77777777" w:rsidR="006C172D" w:rsidRDefault="006C172D">
          <w:pPr>
            <w:pStyle w:val="TOC2"/>
            <w:tabs>
              <w:tab w:val="right" w:leader="dot" w:pos="9350"/>
            </w:tabs>
            <w:rPr>
              <w:noProof/>
            </w:rPr>
          </w:pPr>
          <w:hyperlink w:anchor="_Toc231148882" w:history="1">
            <w:r w:rsidRPr="00F34740">
              <w:rPr>
                <w:rStyle w:val="Hyperlink"/>
                <w:noProof/>
              </w:rPr>
              <w:t>5.3 Data Privacy &amp; DPDP Compliance</w:t>
            </w:r>
            <w:r>
              <w:rPr>
                <w:noProof/>
              </w:rPr>
              <w:tab/>
            </w:r>
            <w:r>
              <w:rPr>
                <w:noProof/>
              </w:rPr>
              <w:fldChar w:fldCharType="begin"/>
            </w:r>
            <w:r>
              <w:rPr>
                <w:noProof/>
              </w:rPr>
              <w:instrText xml:space="preserve"> PAGEREF _Toc231148882 \h </w:instrText>
            </w:r>
            <w:r>
              <w:rPr>
                <w:noProof/>
              </w:rPr>
            </w:r>
            <w:r>
              <w:rPr>
                <w:noProof/>
              </w:rPr>
              <w:fldChar w:fldCharType="separate"/>
            </w:r>
            <w:r>
              <w:rPr>
                <w:noProof/>
              </w:rPr>
              <w:t>11</w:t>
            </w:r>
            <w:r>
              <w:rPr>
                <w:noProof/>
              </w:rPr>
              <w:fldChar w:fldCharType="end"/>
            </w:r>
          </w:hyperlink>
        </w:p>
        <w:p w14:paraId="478CE2AB" w14:textId="77777777" w:rsidR="006C172D" w:rsidRDefault="006C172D">
          <w:pPr>
            <w:pStyle w:val="TOC1"/>
            <w:tabs>
              <w:tab w:val="right" w:leader="dot" w:pos="9350"/>
            </w:tabs>
            <w:rPr>
              <w:noProof/>
            </w:rPr>
          </w:pPr>
          <w:hyperlink w:anchor="_Toc231148883" w:history="1">
            <w:r w:rsidRPr="00F34740">
              <w:rPr>
                <w:rStyle w:val="Hyperlink"/>
                <w:noProof/>
              </w:rPr>
              <w:t>6. Staff, Vendor &amp; Domestic Help Onboarding</w:t>
            </w:r>
            <w:r>
              <w:rPr>
                <w:noProof/>
              </w:rPr>
              <w:tab/>
            </w:r>
            <w:r>
              <w:rPr>
                <w:noProof/>
              </w:rPr>
              <w:fldChar w:fldCharType="begin"/>
            </w:r>
            <w:r>
              <w:rPr>
                <w:noProof/>
              </w:rPr>
              <w:instrText xml:space="preserve"> PAGEREF _Toc231148883 \h </w:instrText>
            </w:r>
            <w:r>
              <w:rPr>
                <w:noProof/>
              </w:rPr>
            </w:r>
            <w:r>
              <w:rPr>
                <w:noProof/>
              </w:rPr>
              <w:fldChar w:fldCharType="separate"/>
            </w:r>
            <w:r>
              <w:rPr>
                <w:noProof/>
              </w:rPr>
              <w:t>12</w:t>
            </w:r>
            <w:r>
              <w:rPr>
                <w:noProof/>
              </w:rPr>
              <w:fldChar w:fldCharType="end"/>
            </w:r>
          </w:hyperlink>
        </w:p>
        <w:p w14:paraId="02E086AA" w14:textId="77777777" w:rsidR="006C172D" w:rsidRDefault="006C172D">
          <w:pPr>
            <w:pStyle w:val="TOC2"/>
            <w:tabs>
              <w:tab w:val="right" w:leader="dot" w:pos="9350"/>
            </w:tabs>
            <w:rPr>
              <w:noProof/>
            </w:rPr>
          </w:pPr>
          <w:hyperlink w:anchor="_Toc231148884" w:history="1">
            <w:r w:rsidRPr="00F34740">
              <w:rPr>
                <w:rStyle w:val="Hyperlink"/>
                <w:noProof/>
              </w:rPr>
              <w:t>6.1 Society Staff (Committee-Initiated)</w:t>
            </w:r>
            <w:r>
              <w:rPr>
                <w:noProof/>
              </w:rPr>
              <w:tab/>
            </w:r>
            <w:r>
              <w:rPr>
                <w:noProof/>
              </w:rPr>
              <w:fldChar w:fldCharType="begin"/>
            </w:r>
            <w:r>
              <w:rPr>
                <w:noProof/>
              </w:rPr>
              <w:instrText xml:space="preserve"> PAGEREF _Toc231148884 \h </w:instrText>
            </w:r>
            <w:r>
              <w:rPr>
                <w:noProof/>
              </w:rPr>
            </w:r>
            <w:r>
              <w:rPr>
                <w:noProof/>
              </w:rPr>
              <w:fldChar w:fldCharType="separate"/>
            </w:r>
            <w:r>
              <w:rPr>
                <w:noProof/>
              </w:rPr>
              <w:t>12</w:t>
            </w:r>
            <w:r>
              <w:rPr>
                <w:noProof/>
              </w:rPr>
              <w:fldChar w:fldCharType="end"/>
            </w:r>
          </w:hyperlink>
        </w:p>
        <w:p w14:paraId="7A9ADCF4" w14:textId="77777777" w:rsidR="006C172D" w:rsidRDefault="006C172D">
          <w:pPr>
            <w:pStyle w:val="TOC2"/>
            <w:tabs>
              <w:tab w:val="right" w:leader="dot" w:pos="9350"/>
            </w:tabs>
            <w:rPr>
              <w:noProof/>
            </w:rPr>
          </w:pPr>
          <w:hyperlink w:anchor="_Toc231148885" w:history="1">
            <w:r w:rsidRPr="00F34740">
              <w:rPr>
                <w:rStyle w:val="Hyperlink"/>
                <w:noProof/>
              </w:rPr>
              <w:t>6.2 Vendor Onboarding</w:t>
            </w:r>
            <w:r>
              <w:rPr>
                <w:noProof/>
              </w:rPr>
              <w:tab/>
            </w:r>
            <w:r>
              <w:rPr>
                <w:noProof/>
              </w:rPr>
              <w:fldChar w:fldCharType="begin"/>
            </w:r>
            <w:r>
              <w:rPr>
                <w:noProof/>
              </w:rPr>
              <w:instrText xml:space="preserve"> PAGEREF _Toc231148885 \h </w:instrText>
            </w:r>
            <w:r>
              <w:rPr>
                <w:noProof/>
              </w:rPr>
            </w:r>
            <w:r>
              <w:rPr>
                <w:noProof/>
              </w:rPr>
              <w:fldChar w:fldCharType="separate"/>
            </w:r>
            <w:r>
              <w:rPr>
                <w:noProof/>
              </w:rPr>
              <w:t>12</w:t>
            </w:r>
            <w:r>
              <w:rPr>
                <w:noProof/>
              </w:rPr>
              <w:fldChar w:fldCharType="end"/>
            </w:r>
          </w:hyperlink>
        </w:p>
        <w:p w14:paraId="221B7B80" w14:textId="77777777" w:rsidR="006C172D" w:rsidRDefault="006C172D">
          <w:pPr>
            <w:pStyle w:val="TOC2"/>
            <w:tabs>
              <w:tab w:val="right" w:leader="dot" w:pos="9350"/>
            </w:tabs>
            <w:rPr>
              <w:noProof/>
            </w:rPr>
          </w:pPr>
          <w:hyperlink w:anchor="_Toc231148886" w:history="1">
            <w:r w:rsidRPr="00F34740">
              <w:rPr>
                <w:rStyle w:val="Hyperlink"/>
                <w:noProof/>
              </w:rPr>
              <w:t>6.3 Domestic Help (Resident-Introduced, Society-Verified)</w:t>
            </w:r>
            <w:r>
              <w:rPr>
                <w:noProof/>
              </w:rPr>
              <w:tab/>
            </w:r>
            <w:r>
              <w:rPr>
                <w:noProof/>
              </w:rPr>
              <w:fldChar w:fldCharType="begin"/>
            </w:r>
            <w:r>
              <w:rPr>
                <w:noProof/>
              </w:rPr>
              <w:instrText xml:space="preserve"> PAGEREF _Toc231148886 \h </w:instrText>
            </w:r>
            <w:r>
              <w:rPr>
                <w:noProof/>
              </w:rPr>
            </w:r>
            <w:r>
              <w:rPr>
                <w:noProof/>
              </w:rPr>
              <w:fldChar w:fldCharType="separate"/>
            </w:r>
            <w:r>
              <w:rPr>
                <w:noProof/>
              </w:rPr>
              <w:t>12</w:t>
            </w:r>
            <w:r>
              <w:rPr>
                <w:noProof/>
              </w:rPr>
              <w:fldChar w:fldCharType="end"/>
            </w:r>
          </w:hyperlink>
        </w:p>
        <w:p w14:paraId="135D9579" w14:textId="77777777" w:rsidR="006C172D" w:rsidRDefault="006C172D">
          <w:pPr>
            <w:pStyle w:val="TOC1"/>
            <w:tabs>
              <w:tab w:val="right" w:leader="dot" w:pos="9350"/>
            </w:tabs>
            <w:rPr>
              <w:noProof/>
            </w:rPr>
          </w:pPr>
          <w:hyperlink w:anchor="_Toc231148887" w:history="1">
            <w:r w:rsidRPr="00F34740">
              <w:rPr>
                <w:rStyle w:val="Hyperlink"/>
                <w:noProof/>
              </w:rPr>
              <w:t>7. Move-In &amp; Move-Out Checklists</w:t>
            </w:r>
            <w:r>
              <w:rPr>
                <w:noProof/>
              </w:rPr>
              <w:tab/>
            </w:r>
            <w:r>
              <w:rPr>
                <w:noProof/>
              </w:rPr>
              <w:fldChar w:fldCharType="begin"/>
            </w:r>
            <w:r>
              <w:rPr>
                <w:noProof/>
              </w:rPr>
              <w:instrText xml:space="preserve"> PAGEREF _Toc231148887 \h </w:instrText>
            </w:r>
            <w:r>
              <w:rPr>
                <w:noProof/>
              </w:rPr>
            </w:r>
            <w:r>
              <w:rPr>
                <w:noProof/>
              </w:rPr>
              <w:fldChar w:fldCharType="separate"/>
            </w:r>
            <w:r>
              <w:rPr>
                <w:noProof/>
              </w:rPr>
              <w:t>13</w:t>
            </w:r>
            <w:r>
              <w:rPr>
                <w:noProof/>
              </w:rPr>
              <w:fldChar w:fldCharType="end"/>
            </w:r>
          </w:hyperlink>
        </w:p>
        <w:p w14:paraId="083C10BD" w14:textId="77777777" w:rsidR="006C172D" w:rsidRDefault="006C172D">
          <w:pPr>
            <w:pStyle w:val="TOC2"/>
            <w:tabs>
              <w:tab w:val="right" w:leader="dot" w:pos="9350"/>
            </w:tabs>
            <w:rPr>
              <w:noProof/>
            </w:rPr>
          </w:pPr>
          <w:hyperlink w:anchor="_Toc231148888" w:history="1">
            <w:r w:rsidRPr="00F34740">
              <w:rPr>
                <w:rStyle w:val="Hyperlink"/>
                <w:noProof/>
              </w:rPr>
              <w:t>7.1 Move-In Checklist</w:t>
            </w:r>
            <w:r>
              <w:rPr>
                <w:noProof/>
              </w:rPr>
              <w:tab/>
            </w:r>
            <w:r>
              <w:rPr>
                <w:noProof/>
              </w:rPr>
              <w:fldChar w:fldCharType="begin"/>
            </w:r>
            <w:r>
              <w:rPr>
                <w:noProof/>
              </w:rPr>
              <w:instrText xml:space="preserve"> PAGEREF _Toc231148888 \h </w:instrText>
            </w:r>
            <w:r>
              <w:rPr>
                <w:noProof/>
              </w:rPr>
            </w:r>
            <w:r>
              <w:rPr>
                <w:noProof/>
              </w:rPr>
              <w:fldChar w:fldCharType="separate"/>
            </w:r>
            <w:r>
              <w:rPr>
                <w:noProof/>
              </w:rPr>
              <w:t>13</w:t>
            </w:r>
            <w:r>
              <w:rPr>
                <w:noProof/>
              </w:rPr>
              <w:fldChar w:fldCharType="end"/>
            </w:r>
          </w:hyperlink>
        </w:p>
        <w:p w14:paraId="035AC49B" w14:textId="77777777" w:rsidR="006C172D" w:rsidRDefault="006C172D">
          <w:pPr>
            <w:pStyle w:val="TOC2"/>
            <w:tabs>
              <w:tab w:val="right" w:leader="dot" w:pos="9350"/>
            </w:tabs>
            <w:rPr>
              <w:noProof/>
            </w:rPr>
          </w:pPr>
          <w:hyperlink w:anchor="_Toc231148889" w:history="1">
            <w:r w:rsidRPr="00F34740">
              <w:rPr>
                <w:rStyle w:val="Hyperlink"/>
                <w:noProof/>
              </w:rPr>
              <w:t>7.2 Move-Out Checklist</w:t>
            </w:r>
            <w:r>
              <w:rPr>
                <w:noProof/>
              </w:rPr>
              <w:tab/>
            </w:r>
            <w:r>
              <w:rPr>
                <w:noProof/>
              </w:rPr>
              <w:fldChar w:fldCharType="begin"/>
            </w:r>
            <w:r>
              <w:rPr>
                <w:noProof/>
              </w:rPr>
              <w:instrText xml:space="preserve"> PAGEREF _Toc231148889 \h </w:instrText>
            </w:r>
            <w:r>
              <w:rPr>
                <w:noProof/>
              </w:rPr>
            </w:r>
            <w:r>
              <w:rPr>
                <w:noProof/>
              </w:rPr>
              <w:fldChar w:fldCharType="separate"/>
            </w:r>
            <w:r>
              <w:rPr>
                <w:noProof/>
              </w:rPr>
              <w:t>13</w:t>
            </w:r>
            <w:r>
              <w:rPr>
                <w:noProof/>
              </w:rPr>
              <w:fldChar w:fldCharType="end"/>
            </w:r>
          </w:hyperlink>
        </w:p>
        <w:p w14:paraId="4C352CA6" w14:textId="77777777" w:rsidR="006C172D" w:rsidRDefault="006C172D">
          <w:pPr>
            <w:pStyle w:val="TOC1"/>
            <w:tabs>
              <w:tab w:val="right" w:leader="dot" w:pos="9350"/>
            </w:tabs>
            <w:rPr>
              <w:noProof/>
            </w:rPr>
          </w:pPr>
          <w:hyperlink w:anchor="_Toc231148890" w:history="1">
            <w:r w:rsidRPr="00F34740">
              <w:rPr>
                <w:rStyle w:val="Hyperlink"/>
                <w:noProof/>
              </w:rPr>
              <w:t>8. Role-Based Access Control &amp; Security</w:t>
            </w:r>
            <w:r>
              <w:rPr>
                <w:noProof/>
              </w:rPr>
              <w:tab/>
            </w:r>
            <w:r>
              <w:rPr>
                <w:noProof/>
              </w:rPr>
              <w:fldChar w:fldCharType="begin"/>
            </w:r>
            <w:r>
              <w:rPr>
                <w:noProof/>
              </w:rPr>
              <w:instrText xml:space="preserve"> PAGEREF _Toc231148890 \h </w:instrText>
            </w:r>
            <w:r>
              <w:rPr>
                <w:noProof/>
              </w:rPr>
            </w:r>
            <w:r>
              <w:rPr>
                <w:noProof/>
              </w:rPr>
              <w:fldChar w:fldCharType="separate"/>
            </w:r>
            <w:r>
              <w:rPr>
                <w:noProof/>
              </w:rPr>
              <w:t>14</w:t>
            </w:r>
            <w:r>
              <w:rPr>
                <w:noProof/>
              </w:rPr>
              <w:fldChar w:fldCharType="end"/>
            </w:r>
          </w:hyperlink>
        </w:p>
        <w:p w14:paraId="2EFEBAF1" w14:textId="77777777" w:rsidR="006C172D" w:rsidRDefault="006C172D">
          <w:pPr>
            <w:pStyle w:val="TOC2"/>
            <w:tabs>
              <w:tab w:val="right" w:leader="dot" w:pos="9350"/>
            </w:tabs>
            <w:rPr>
              <w:noProof/>
            </w:rPr>
          </w:pPr>
          <w:hyperlink w:anchor="_Toc231148891" w:history="1">
            <w:r w:rsidRPr="00F34740">
              <w:rPr>
                <w:rStyle w:val="Hyperlink"/>
                <w:noProof/>
              </w:rPr>
              <w:t>8.1 Access Control Architecture</w:t>
            </w:r>
            <w:r>
              <w:rPr>
                <w:noProof/>
              </w:rPr>
              <w:tab/>
            </w:r>
            <w:r>
              <w:rPr>
                <w:noProof/>
              </w:rPr>
              <w:fldChar w:fldCharType="begin"/>
            </w:r>
            <w:r>
              <w:rPr>
                <w:noProof/>
              </w:rPr>
              <w:instrText xml:space="preserve"> PAGEREF _Toc231148891 \h </w:instrText>
            </w:r>
            <w:r>
              <w:rPr>
                <w:noProof/>
              </w:rPr>
            </w:r>
            <w:r>
              <w:rPr>
                <w:noProof/>
              </w:rPr>
              <w:fldChar w:fldCharType="separate"/>
            </w:r>
            <w:r>
              <w:rPr>
                <w:noProof/>
              </w:rPr>
              <w:t>14</w:t>
            </w:r>
            <w:r>
              <w:rPr>
                <w:noProof/>
              </w:rPr>
              <w:fldChar w:fldCharType="end"/>
            </w:r>
          </w:hyperlink>
        </w:p>
        <w:p w14:paraId="7D5672D5" w14:textId="77777777" w:rsidR="006C172D" w:rsidRDefault="006C172D">
          <w:pPr>
            <w:pStyle w:val="TOC2"/>
            <w:tabs>
              <w:tab w:val="right" w:leader="dot" w:pos="9350"/>
            </w:tabs>
            <w:rPr>
              <w:noProof/>
            </w:rPr>
          </w:pPr>
          <w:hyperlink w:anchor="_Toc231148892" w:history="1">
            <w:r w:rsidRPr="00F34740">
              <w:rPr>
                <w:rStyle w:val="Hyperlink"/>
                <w:noProof/>
              </w:rPr>
              <w:t>8.2 Login Architecture</w:t>
            </w:r>
            <w:r>
              <w:rPr>
                <w:noProof/>
              </w:rPr>
              <w:tab/>
            </w:r>
            <w:r>
              <w:rPr>
                <w:noProof/>
              </w:rPr>
              <w:fldChar w:fldCharType="begin"/>
            </w:r>
            <w:r>
              <w:rPr>
                <w:noProof/>
              </w:rPr>
              <w:instrText xml:space="preserve"> PAGEREF _Toc231148892 \h </w:instrText>
            </w:r>
            <w:r>
              <w:rPr>
                <w:noProof/>
              </w:rPr>
            </w:r>
            <w:r>
              <w:rPr>
                <w:noProof/>
              </w:rPr>
              <w:fldChar w:fldCharType="separate"/>
            </w:r>
            <w:r>
              <w:rPr>
                <w:noProof/>
              </w:rPr>
              <w:t>14</w:t>
            </w:r>
            <w:r>
              <w:rPr>
                <w:noProof/>
              </w:rPr>
              <w:fldChar w:fldCharType="end"/>
            </w:r>
          </w:hyperlink>
        </w:p>
        <w:p w14:paraId="788059ED" w14:textId="77777777" w:rsidR="006C172D" w:rsidRDefault="006C172D">
          <w:pPr>
            <w:pStyle w:val="TOC1"/>
            <w:tabs>
              <w:tab w:val="right" w:leader="dot" w:pos="9350"/>
            </w:tabs>
            <w:rPr>
              <w:noProof/>
            </w:rPr>
          </w:pPr>
          <w:hyperlink w:anchor="_Toc231148893" w:history="1">
            <w:r w:rsidRPr="00F34740">
              <w:rPr>
                <w:rStyle w:val="Hyperlink"/>
                <w:noProof/>
              </w:rPr>
              <w:t>9. Evidence Vault &amp; Audit Infrastructure</w:t>
            </w:r>
            <w:r>
              <w:rPr>
                <w:noProof/>
              </w:rPr>
              <w:tab/>
            </w:r>
            <w:r>
              <w:rPr>
                <w:noProof/>
              </w:rPr>
              <w:fldChar w:fldCharType="begin"/>
            </w:r>
            <w:r>
              <w:rPr>
                <w:noProof/>
              </w:rPr>
              <w:instrText xml:space="preserve"> PAGEREF _Toc231148893 \h </w:instrText>
            </w:r>
            <w:r>
              <w:rPr>
                <w:noProof/>
              </w:rPr>
            </w:r>
            <w:r>
              <w:rPr>
                <w:noProof/>
              </w:rPr>
              <w:fldChar w:fldCharType="separate"/>
            </w:r>
            <w:r>
              <w:rPr>
                <w:noProof/>
              </w:rPr>
              <w:t>15</w:t>
            </w:r>
            <w:r>
              <w:rPr>
                <w:noProof/>
              </w:rPr>
              <w:fldChar w:fldCharType="end"/>
            </w:r>
          </w:hyperlink>
        </w:p>
        <w:p w14:paraId="6F06BF5F" w14:textId="77777777" w:rsidR="006C172D" w:rsidRDefault="006C172D">
          <w:pPr>
            <w:pStyle w:val="TOC2"/>
            <w:tabs>
              <w:tab w:val="right" w:leader="dot" w:pos="9350"/>
            </w:tabs>
            <w:rPr>
              <w:noProof/>
            </w:rPr>
          </w:pPr>
          <w:hyperlink w:anchor="_Toc231148894" w:history="1">
            <w:r w:rsidRPr="00F34740">
              <w:rPr>
                <w:rStyle w:val="Hyperlink"/>
                <w:noProof/>
              </w:rPr>
              <w:t>9.1 Community Trust Ledger</w:t>
            </w:r>
            <w:r>
              <w:rPr>
                <w:noProof/>
              </w:rPr>
              <w:tab/>
            </w:r>
            <w:r>
              <w:rPr>
                <w:noProof/>
              </w:rPr>
              <w:fldChar w:fldCharType="begin"/>
            </w:r>
            <w:r>
              <w:rPr>
                <w:noProof/>
              </w:rPr>
              <w:instrText xml:space="preserve"> PAGEREF _Toc231148894 \h </w:instrText>
            </w:r>
            <w:r>
              <w:rPr>
                <w:noProof/>
              </w:rPr>
            </w:r>
            <w:r>
              <w:rPr>
                <w:noProof/>
              </w:rPr>
              <w:fldChar w:fldCharType="separate"/>
            </w:r>
            <w:r>
              <w:rPr>
                <w:noProof/>
              </w:rPr>
              <w:t>15</w:t>
            </w:r>
            <w:r>
              <w:rPr>
                <w:noProof/>
              </w:rPr>
              <w:fldChar w:fldCharType="end"/>
            </w:r>
          </w:hyperlink>
        </w:p>
        <w:p w14:paraId="70E89D77" w14:textId="77777777" w:rsidR="006C172D" w:rsidRDefault="006C172D">
          <w:pPr>
            <w:pStyle w:val="TOC2"/>
            <w:tabs>
              <w:tab w:val="right" w:leader="dot" w:pos="9350"/>
            </w:tabs>
            <w:rPr>
              <w:noProof/>
            </w:rPr>
          </w:pPr>
          <w:hyperlink w:anchor="_Toc231148895" w:history="1">
            <w:r w:rsidRPr="00F34740">
              <w:rPr>
                <w:rStyle w:val="Hyperlink"/>
                <w:noProof/>
              </w:rPr>
              <w:t>9.2 Digital Evidence Vault</w:t>
            </w:r>
            <w:r>
              <w:rPr>
                <w:noProof/>
              </w:rPr>
              <w:tab/>
            </w:r>
            <w:r>
              <w:rPr>
                <w:noProof/>
              </w:rPr>
              <w:fldChar w:fldCharType="begin"/>
            </w:r>
            <w:r>
              <w:rPr>
                <w:noProof/>
              </w:rPr>
              <w:instrText xml:space="preserve"> PAGEREF _Toc231148895 \h </w:instrText>
            </w:r>
            <w:r>
              <w:rPr>
                <w:noProof/>
              </w:rPr>
            </w:r>
            <w:r>
              <w:rPr>
                <w:noProof/>
              </w:rPr>
              <w:fldChar w:fldCharType="separate"/>
            </w:r>
            <w:r>
              <w:rPr>
                <w:noProof/>
              </w:rPr>
              <w:t>15</w:t>
            </w:r>
            <w:r>
              <w:rPr>
                <w:noProof/>
              </w:rPr>
              <w:fldChar w:fldCharType="end"/>
            </w:r>
          </w:hyperlink>
        </w:p>
        <w:p w14:paraId="26EDC51C" w14:textId="77777777" w:rsidR="006C172D" w:rsidRDefault="006C172D">
          <w:pPr>
            <w:pStyle w:val="TOC1"/>
            <w:tabs>
              <w:tab w:val="right" w:leader="dot" w:pos="9350"/>
            </w:tabs>
            <w:rPr>
              <w:noProof/>
            </w:rPr>
          </w:pPr>
          <w:hyperlink w:anchor="_Toc231148896" w:history="1">
            <w:r w:rsidRPr="00F34740">
              <w:rPr>
                <w:rStyle w:val="Hyperlink"/>
                <w:noProof/>
              </w:rPr>
              <w:t>10. Master Onboarding Document Checklist</w:t>
            </w:r>
            <w:r>
              <w:rPr>
                <w:noProof/>
              </w:rPr>
              <w:tab/>
            </w:r>
            <w:r>
              <w:rPr>
                <w:noProof/>
              </w:rPr>
              <w:fldChar w:fldCharType="begin"/>
            </w:r>
            <w:r>
              <w:rPr>
                <w:noProof/>
              </w:rPr>
              <w:instrText xml:space="preserve"> PAGEREF _Toc231148896 \h </w:instrText>
            </w:r>
            <w:r>
              <w:rPr>
                <w:noProof/>
              </w:rPr>
            </w:r>
            <w:r>
              <w:rPr>
                <w:noProof/>
              </w:rPr>
              <w:fldChar w:fldCharType="separate"/>
            </w:r>
            <w:r>
              <w:rPr>
                <w:noProof/>
              </w:rPr>
              <w:t>16</w:t>
            </w:r>
            <w:r>
              <w:rPr>
                <w:noProof/>
              </w:rPr>
              <w:fldChar w:fldCharType="end"/>
            </w:r>
          </w:hyperlink>
        </w:p>
        <w:p w14:paraId="0AAF85C9" w14:textId="77777777" w:rsidR="006C172D" w:rsidRDefault="006C172D">
          <w:pPr>
            <w:pStyle w:val="TOC1"/>
            <w:tabs>
              <w:tab w:val="right" w:leader="dot" w:pos="9350"/>
            </w:tabs>
            <w:rPr>
              <w:noProof/>
            </w:rPr>
          </w:pPr>
          <w:hyperlink w:anchor="_Toc231148897" w:history="1">
            <w:r w:rsidRPr="00F34740">
              <w:rPr>
                <w:rStyle w:val="Hyperlink"/>
                <w:noProof/>
              </w:rPr>
              <w:t>11. Implementation &amp; Enforcement</w:t>
            </w:r>
            <w:r>
              <w:rPr>
                <w:noProof/>
              </w:rPr>
              <w:tab/>
            </w:r>
            <w:r>
              <w:rPr>
                <w:noProof/>
              </w:rPr>
              <w:fldChar w:fldCharType="begin"/>
            </w:r>
            <w:r>
              <w:rPr>
                <w:noProof/>
              </w:rPr>
              <w:instrText xml:space="preserve"> PAGEREF _Toc231148897 \h </w:instrText>
            </w:r>
            <w:r>
              <w:rPr>
                <w:noProof/>
              </w:rPr>
            </w:r>
            <w:r>
              <w:rPr>
                <w:noProof/>
              </w:rPr>
              <w:fldChar w:fldCharType="separate"/>
            </w:r>
            <w:r>
              <w:rPr>
                <w:noProof/>
              </w:rPr>
              <w:t>16</w:t>
            </w:r>
            <w:r>
              <w:rPr>
                <w:noProof/>
              </w:rPr>
              <w:fldChar w:fldCharType="end"/>
            </w:r>
          </w:hyperlink>
        </w:p>
        <w:p w14:paraId="0AAC35DB" w14:textId="77777777" w:rsidR="00300EC1" w:rsidRDefault="00000000">
          <w:r>
            <w:fldChar w:fldCharType="end"/>
          </w:r>
        </w:p>
      </w:sdtContent>
    </w:sdt>
    <w:p w14:paraId="0B9AD121" w14:textId="77777777" w:rsidR="00300EC1" w:rsidRDefault="00000000">
      <w:r>
        <w:br w:type="page"/>
      </w:r>
    </w:p>
    <w:p w14:paraId="4D5585CD" w14:textId="77777777" w:rsidR="00300EC1" w:rsidRDefault="00000000">
      <w:pPr>
        <w:pStyle w:val="Heading1"/>
        <w:spacing w:after="160"/>
      </w:pPr>
      <w:bookmarkStart w:id="1" w:name="_Toc231148862"/>
      <w:r>
        <w:lastRenderedPageBreak/>
        <w:t>CEO’s Note: Why This SOP Exists</w:t>
      </w:r>
      <w:bookmarkEnd w:id="1"/>
    </w:p>
    <w:p w14:paraId="64FAE6C2" w14:textId="77777777" w:rsidR="00300EC1" w:rsidRDefault="00000000">
      <w:pPr>
        <w:spacing w:after="140"/>
      </w:pPr>
      <w:r>
        <w:rPr>
          <w:color w:val="333333"/>
        </w:rPr>
        <w:t>Apartment onboarding is not a form-filling exercise. It is the single most consequential process on the Sahavas platform because every decision made during onboarding — which documents are verified, how identity is confirmed, when access is granted — determines whether the community will operate with trust or with disputes for years to come.</w:t>
      </w:r>
    </w:p>
    <w:p w14:paraId="08737FCA" w14:textId="77777777" w:rsidR="00300EC1" w:rsidRDefault="00000000">
      <w:pPr>
        <w:spacing w:after="140"/>
      </w:pPr>
      <w:r>
        <w:rPr>
          <w:color w:val="333333"/>
        </w:rPr>
        <w:t>This SOP treats onboarding as a legal, operational, and technological act. Every step is designed to satisfy three tests simultaneously: Is it legally enforceable? Is it operationally practical? Is it technically auditable?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0EC1" w14:paraId="4583C5FC" w14:textId="77777777">
        <w:tblPrEx>
          <w:tblCellMar>
            <w:top w:w="0" w:type="dxa"/>
            <w:bottom w:w="0" w:type="dxa"/>
          </w:tblCellMar>
        </w:tblPrEx>
        <w:tc>
          <w:tcPr>
            <w:tcW w:w="9360" w:type="dxa"/>
            <w:tcBorders>
              <w:top w:val="single" w:sz="3" w:space="0" w:color="C5972C"/>
              <w:left w:val="single" w:sz="6" w:space="0" w:color="C5972C"/>
              <w:bottom w:val="single" w:sz="1" w:space="0" w:color="C5972C"/>
              <w:right w:val="single" w:sz="1" w:space="0" w:color="C5972C"/>
            </w:tcBorders>
            <w:shd w:val="clear" w:color="auto" w:fill="FFF8EC"/>
            <w:tcMar>
              <w:top w:w="120" w:type="dxa"/>
              <w:left w:w="200" w:type="dxa"/>
              <w:bottom w:w="120" w:type="dxa"/>
              <w:right w:w="200" w:type="dxa"/>
            </w:tcMar>
          </w:tcPr>
          <w:p w14:paraId="51FA1DA8" w14:textId="77777777" w:rsidR="00300EC1" w:rsidRDefault="00000000">
            <w:pPr>
              <w:spacing w:after="60"/>
            </w:pPr>
            <w:r>
              <w:rPr>
                <w:b/>
                <w:bCs/>
                <w:color w:val="C5972C"/>
              </w:rPr>
              <w:t>CEO MANDATE</w:t>
            </w:r>
          </w:p>
          <w:p w14:paraId="0350957E" w14:textId="77777777" w:rsidR="00300EC1" w:rsidRDefault="00000000">
            <w:r>
              <w:rPr>
                <w:i/>
                <w:iCs/>
                <w:color w:val="333333"/>
                <w:sz w:val="20"/>
                <w:szCs w:val="20"/>
              </w:rPr>
              <w:t>No resident, tenant, staff member, or vendor shall gain platform access until every mandatory verification gate in this SOP is cleared. The system enforces this in code — not by trust, not by verbal assurance, not by committee discretion.</w:t>
            </w:r>
          </w:p>
        </w:tc>
      </w:tr>
    </w:tbl>
    <w:p w14:paraId="6B4F2BC3" w14:textId="77777777" w:rsidR="00300EC1" w:rsidRDefault="00300EC1">
      <w:pPr>
        <w:spacing w:after="100"/>
      </w:pPr>
    </w:p>
    <w:p w14:paraId="574ED92A" w14:textId="77777777" w:rsidR="00300EC1" w:rsidRDefault="00000000">
      <w:pPr>
        <w:pStyle w:val="Heading1"/>
        <w:spacing w:after="160"/>
      </w:pPr>
      <w:bookmarkStart w:id="2" w:name="_Toc231148863"/>
      <w:r>
        <w:t>1. Scope &amp; Governing Principles</w:t>
      </w:r>
      <w:bookmarkEnd w:id="2"/>
    </w:p>
    <w:p w14:paraId="06EE0DE2" w14:textId="77777777" w:rsidR="00300EC1" w:rsidRDefault="00000000">
      <w:pPr>
        <w:spacing w:after="140"/>
      </w:pPr>
      <w:r>
        <w:rPr>
          <w:color w:val="333333"/>
        </w:rPr>
        <w:t>This SOP governs the complete lifecycle of onboarding an apartment community onto the Sahavas platform — from the first society application to the last tenant’s access activation. It applies to all stakeholders: Platform Admins, Committee Members, Owners, Tenants, Staff, Vendors, and Domestic Help.</w:t>
      </w:r>
    </w:p>
    <w:p w14:paraId="7597409C" w14:textId="77777777" w:rsidR="00300EC1" w:rsidRDefault="00000000">
      <w:pPr>
        <w:pStyle w:val="Heading2"/>
      </w:pPr>
      <w:bookmarkStart w:id="3" w:name="_Toc231148864"/>
      <w:r>
        <w:t>1.1 Two-Layer Onboarding Architecture</w:t>
      </w:r>
      <w:bookmarkEnd w:id="3"/>
    </w:p>
    <w:p w14:paraId="469692A3" w14:textId="77777777" w:rsidR="00300EC1" w:rsidRDefault="00000000">
      <w:pPr>
        <w:spacing w:after="120"/>
      </w:pPr>
      <w:r>
        <w:rPr>
          <w:color w:val="333333"/>
        </w:rPr>
        <w:t>Onboarding operates in two distinct layers, executed in strict sequence:</w:t>
      </w:r>
    </w:p>
    <w:p w14:paraId="19845BB2" w14:textId="77777777" w:rsidR="00300EC1" w:rsidRDefault="00000000">
      <w:pPr>
        <w:pStyle w:val="ListParagraph"/>
        <w:numPr>
          <w:ilvl w:val="0"/>
          <w:numId w:val="2"/>
        </w:numPr>
        <w:spacing w:after="60"/>
      </w:pPr>
      <w:r>
        <w:rPr>
          <w:color w:val="333333"/>
          <w:sz w:val="20"/>
          <w:szCs w:val="20"/>
        </w:rPr>
        <w:t>Layer 1 — Society Onboarding: The apartment community itself is verified and activated as a legal entity on the platform. This is done once, by the managing committee.</w:t>
      </w:r>
    </w:p>
    <w:p w14:paraId="05BE8566" w14:textId="77777777" w:rsidR="00300EC1" w:rsidRDefault="00000000">
      <w:pPr>
        <w:pStyle w:val="ListParagraph"/>
        <w:numPr>
          <w:ilvl w:val="0"/>
          <w:numId w:val="3"/>
        </w:numPr>
        <w:spacing w:after="60"/>
      </w:pPr>
      <w:r>
        <w:rPr>
          <w:color w:val="333333"/>
          <w:sz w:val="20"/>
          <w:szCs w:val="20"/>
        </w:rPr>
        <w:t>Layer 2 — People Onboarding: Individual stakeholders (owners, tenants, staff, vendors) are onboarded into an already-active society. Each role has its own document requirements and approval workflow.</w:t>
      </w:r>
    </w:p>
    <w:p w14:paraId="79104356" w14:textId="77777777" w:rsidR="00300EC1" w:rsidRDefault="00000000">
      <w:pPr>
        <w:spacing w:after="140"/>
      </w:pPr>
      <w:r>
        <w:rPr>
          <w:color w:val="333333"/>
        </w:rPr>
        <w:t>No person can transact on the platform until both layers are complete for their society and their role.</w:t>
      </w:r>
    </w:p>
    <w:p w14:paraId="7FF43DAA" w14:textId="77777777" w:rsidR="00300EC1" w:rsidRDefault="00000000">
      <w:pPr>
        <w:pStyle w:val="Heading2"/>
      </w:pPr>
      <w:bookmarkStart w:id="4" w:name="_Toc231148865"/>
      <w:r>
        <w:t>1.2 Core Legal Principles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300EC1" w14:paraId="235F1B1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57EE93AC" w14:textId="77777777" w:rsidR="00300EC1" w:rsidRDefault="00000000">
            <w:r>
              <w:rPr>
                <w:b/>
                <w:bCs/>
                <w:color w:val="FFFFFF"/>
                <w:sz w:val="20"/>
                <w:szCs w:val="20"/>
              </w:rPr>
              <w:t>Principle</w:t>
            </w:r>
          </w:p>
        </w:tc>
        <w:tc>
          <w:tcPr>
            <w:tcW w:w="42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76A4237E" w14:textId="77777777" w:rsidR="00300EC1" w:rsidRDefault="00000000">
            <w:r>
              <w:rPr>
                <w:b/>
                <w:bCs/>
                <w:color w:val="FFFFFF"/>
                <w:sz w:val="20"/>
                <w:szCs w:val="20"/>
              </w:rPr>
              <w:t>What It Means in Practice</w:t>
            </w:r>
          </w:p>
        </w:tc>
        <w:tc>
          <w:tcPr>
            <w:tcW w:w="29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11F29C33" w14:textId="77777777" w:rsidR="00300EC1" w:rsidRDefault="00000000">
            <w:r>
              <w:rPr>
                <w:b/>
                <w:bCs/>
                <w:color w:val="FFFFFF"/>
                <w:sz w:val="20"/>
                <w:szCs w:val="20"/>
              </w:rPr>
              <w:t>Legal Basis</w:t>
            </w:r>
          </w:p>
        </w:tc>
      </w:tr>
      <w:tr w:rsidR="00300EC1" w14:paraId="4DA6182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29EC435" w14:textId="77777777" w:rsidR="00300EC1" w:rsidRDefault="00000000">
            <w:r>
              <w:rPr>
                <w:color w:val="333333"/>
                <w:sz w:val="20"/>
                <w:szCs w:val="20"/>
              </w:rPr>
              <w:t>Identity Before Access</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FD9D4FB" w14:textId="77777777" w:rsidR="00300EC1" w:rsidRDefault="00000000">
            <w:r>
              <w:rPr>
                <w:color w:val="333333"/>
                <w:sz w:val="20"/>
                <w:szCs w:val="20"/>
              </w:rPr>
              <w:t>No platform feature is available without verified identity (KYC). Access activates only after all mandatory documents are validated.</w:t>
            </w:r>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2CC9613" w14:textId="77777777" w:rsidR="00300EC1" w:rsidRDefault="00000000">
            <w:r>
              <w:rPr>
                <w:color w:val="333333"/>
                <w:sz w:val="20"/>
                <w:szCs w:val="20"/>
              </w:rPr>
              <w:t>Aadhaar Act, IT Act 2000</w:t>
            </w:r>
          </w:p>
        </w:tc>
      </w:tr>
      <w:tr w:rsidR="00300EC1" w14:paraId="2B4D7AA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F9E51C" w14:textId="77777777" w:rsidR="00300EC1" w:rsidRDefault="00000000">
            <w:r>
              <w:rPr>
                <w:color w:val="333333"/>
                <w:sz w:val="20"/>
                <w:szCs w:val="20"/>
              </w:rPr>
              <w:t>Agreement Before Occupancy</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D76BEA" w14:textId="77777777" w:rsidR="00300EC1" w:rsidRDefault="00000000">
            <w:r>
              <w:rPr>
                <w:color w:val="333333"/>
                <w:sz w:val="20"/>
                <w:szCs w:val="20"/>
              </w:rPr>
              <w:t>Tenants cannot access the platform without an Aadhaar-eSigned rental agreement. No agreement = no access.</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53DCE2" w14:textId="77777777" w:rsidR="00300EC1" w:rsidRDefault="00000000">
            <w:r>
              <w:rPr>
                <w:color w:val="333333"/>
                <w:sz w:val="20"/>
                <w:szCs w:val="20"/>
              </w:rPr>
              <w:t>Indian Registration Act, State Rent Control Acts</w:t>
            </w:r>
          </w:p>
        </w:tc>
      </w:tr>
      <w:tr w:rsidR="00300EC1" w14:paraId="021D912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6674D7B" w14:textId="77777777" w:rsidR="00300EC1" w:rsidRDefault="00000000">
            <w:r>
              <w:rPr>
                <w:color w:val="333333"/>
                <w:sz w:val="20"/>
                <w:szCs w:val="20"/>
              </w:rPr>
              <w:t>Consent-Based Data Handling</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4144857" w14:textId="77777777" w:rsidR="00300EC1" w:rsidRDefault="00000000">
            <w:r>
              <w:rPr>
                <w:color w:val="333333"/>
                <w:sz w:val="20"/>
                <w:szCs w:val="20"/>
              </w:rPr>
              <w:t>All personal data is collected with explicit, informed consent. Purpose limitation enforced.</w:t>
            </w:r>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9281796" w14:textId="77777777" w:rsidR="00300EC1" w:rsidRDefault="00000000">
            <w:r>
              <w:rPr>
                <w:color w:val="333333"/>
                <w:sz w:val="20"/>
                <w:szCs w:val="20"/>
              </w:rPr>
              <w:t>Digital Personal Data Protection Act (DPDP) 2023</w:t>
            </w:r>
          </w:p>
        </w:tc>
      </w:tr>
      <w:tr w:rsidR="00300EC1" w14:paraId="6D7B14A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55B5AB" w14:textId="77777777" w:rsidR="00300EC1" w:rsidRDefault="00000000">
            <w:r>
              <w:rPr>
                <w:color w:val="333333"/>
                <w:sz w:val="20"/>
                <w:szCs w:val="20"/>
              </w:rPr>
              <w:t>Immutable Audit Trail</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2745AD" w14:textId="77777777" w:rsidR="00300EC1" w:rsidRDefault="00000000">
            <w:r>
              <w:rPr>
                <w:color w:val="333333"/>
                <w:sz w:val="20"/>
                <w:szCs w:val="20"/>
              </w:rPr>
              <w:t>Every onboarding action is logged in the Community Trust Ledger with timestamp, actor, and evidence.</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A8E58C" w14:textId="77777777" w:rsidR="00300EC1" w:rsidRDefault="00000000">
            <w:r>
              <w:rPr>
                <w:color w:val="333333"/>
                <w:sz w:val="20"/>
                <w:szCs w:val="20"/>
              </w:rPr>
              <w:t>IT Act 2000, Indian Evidence Act</w:t>
            </w:r>
          </w:p>
        </w:tc>
      </w:tr>
      <w:tr w:rsidR="00300EC1" w14:paraId="6324106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5D55BD6" w14:textId="77777777" w:rsidR="00300EC1" w:rsidRDefault="00000000">
            <w:r>
              <w:rPr>
                <w:color w:val="333333"/>
                <w:sz w:val="20"/>
                <w:szCs w:val="20"/>
              </w:rPr>
              <w:lastRenderedPageBreak/>
              <w:t>No Custodial Risk</w:t>
            </w:r>
          </w:p>
        </w:tc>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530E7B4" w14:textId="77777777" w:rsidR="00300EC1" w:rsidRDefault="00000000">
            <w:r>
              <w:rPr>
                <w:color w:val="333333"/>
                <w:sz w:val="20"/>
                <w:szCs w:val="20"/>
              </w:rPr>
              <w:t>Sahavas never holds money, Aadhaar numbers, or passwords. Users enter their own sensitive data via UIDAI/DigiLocker.</w:t>
            </w:r>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0359864" w14:textId="77777777" w:rsidR="00300EC1" w:rsidRDefault="00000000">
            <w:r>
              <w:rPr>
                <w:color w:val="333333"/>
                <w:sz w:val="20"/>
                <w:szCs w:val="20"/>
              </w:rPr>
              <w:t>Aadhaar Data Vault Guidelines, RBI Guidelines</w:t>
            </w:r>
          </w:p>
        </w:tc>
      </w:tr>
      <w:tr w:rsidR="00300EC1" w14:paraId="3C3349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969569" w14:textId="77777777" w:rsidR="00300EC1" w:rsidRDefault="00000000">
            <w:r>
              <w:rPr>
                <w:color w:val="333333"/>
                <w:sz w:val="20"/>
                <w:szCs w:val="20"/>
              </w:rPr>
              <w:t>Quorum-Based Decisions</w:t>
            </w:r>
          </w:p>
        </w:tc>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EED45C" w14:textId="77777777" w:rsidR="00300EC1" w:rsidRDefault="00000000">
            <w:r>
              <w:rPr>
                <w:color w:val="333333"/>
                <w:sz w:val="20"/>
                <w:szCs w:val="20"/>
              </w:rPr>
              <w:t>No single committee member can approve onboarding alone. Platform enforces dual/multi-signatory gates.</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55809A" w14:textId="77777777" w:rsidR="00300EC1" w:rsidRDefault="00000000">
            <w:r>
              <w:rPr>
                <w:color w:val="333333"/>
                <w:sz w:val="20"/>
                <w:szCs w:val="20"/>
              </w:rPr>
              <w:t>Co-operative Societies Act, Society Bylaws</w:t>
            </w:r>
          </w:p>
        </w:tc>
      </w:tr>
    </w:tbl>
    <w:p w14:paraId="16A0E7E6" w14:textId="77777777" w:rsidR="00300EC1" w:rsidRDefault="00300EC1">
      <w:pPr>
        <w:spacing w:after="100"/>
      </w:pPr>
    </w:p>
    <w:p w14:paraId="35ED2F48" w14:textId="77777777" w:rsidR="00300EC1" w:rsidRDefault="00000000">
      <w:pPr>
        <w:pStyle w:val="Heading2"/>
      </w:pPr>
      <w:bookmarkStart w:id="5" w:name="_Toc231148866"/>
      <w:r>
        <w:t>1.3 The Account ≠ Access Principle</w:t>
      </w:r>
      <w:bookmarkEnd w:id="5"/>
    </w:p>
    <w:p w14:paraId="673BB6FE" w14:textId="77777777" w:rsidR="00300EC1" w:rsidRDefault="00000000">
      <w:pPr>
        <w:spacing w:after="120"/>
      </w:pPr>
      <w:r>
        <w:rPr>
          <w:color w:val="333333"/>
        </w:rPr>
        <w:t>This is the single most important design decision in onboarding:</w:t>
      </w:r>
    </w:p>
    <w:p w14:paraId="78E8264E" w14:textId="77777777" w:rsidR="00300EC1" w:rsidRDefault="00000000">
      <w:pPr>
        <w:pStyle w:val="ListParagraph"/>
        <w:numPr>
          <w:ilvl w:val="0"/>
          <w:numId w:val="4"/>
        </w:numPr>
        <w:spacing w:after="60"/>
      </w:pPr>
      <w:r>
        <w:rPr>
          <w:color w:val="333333"/>
          <w:sz w:val="20"/>
          <w:szCs w:val="20"/>
        </w:rPr>
        <w:t>Stage 1 — Account: Anyone can create a basic account with a verified mobile number. This proves the person is real and reachable. It grants almost nothing on its own.</w:t>
      </w:r>
    </w:p>
    <w:p w14:paraId="7D127E16" w14:textId="77777777" w:rsidR="00300EC1" w:rsidRDefault="00000000">
      <w:pPr>
        <w:pStyle w:val="ListParagraph"/>
        <w:numPr>
          <w:ilvl w:val="0"/>
          <w:numId w:val="5"/>
        </w:numPr>
        <w:spacing w:after="60"/>
      </w:pPr>
      <w:r>
        <w:rPr>
          <w:color w:val="333333"/>
          <w:sz w:val="20"/>
          <w:szCs w:val="20"/>
        </w:rPr>
        <w:t>Stage 2 — Membership &amp; Access: The account must be linked to a specific flat in a specific society, approved by the appropriate authority, and KYC-verified before any transactional access is granted.</w:t>
      </w:r>
    </w:p>
    <w:p w14:paraId="497C06A8" w14:textId="77777777" w:rsidR="00300EC1" w:rsidRDefault="00000000">
      <w:pPr>
        <w:spacing w:after="160"/>
      </w:pPr>
      <w:r>
        <w:rPr>
          <w:color w:val="333333"/>
        </w:rPr>
        <w:t>This architecture prevents unauthorized access, random sign-ups from viewing society data, and gives committees a formal control point over who enters their community’s digital space.</w:t>
      </w:r>
    </w:p>
    <w:p w14:paraId="36182DD4" w14:textId="77777777" w:rsidR="00300EC1" w:rsidRDefault="00000000">
      <w:r>
        <w:br w:type="page"/>
      </w:r>
    </w:p>
    <w:p w14:paraId="58A2ECD7" w14:textId="77777777" w:rsidR="00300EC1" w:rsidRDefault="00000000">
      <w:pPr>
        <w:pStyle w:val="Heading1"/>
        <w:spacing w:after="160"/>
      </w:pPr>
      <w:bookmarkStart w:id="6" w:name="_Toc231148867"/>
      <w:r>
        <w:lastRenderedPageBreak/>
        <w:t>2. Society Onboarding (Layer 1)</w:t>
      </w:r>
      <w:bookmarkEnd w:id="6"/>
    </w:p>
    <w:p w14:paraId="7D64D13D" w14:textId="77777777" w:rsidR="00300EC1" w:rsidRDefault="00000000">
      <w:pPr>
        <w:spacing w:after="120"/>
      </w:pPr>
      <w:r>
        <w:rPr>
          <w:color w:val="333333"/>
        </w:rPr>
        <w:t>Society onboarding is performed once by the managing committee or an authorized representative. It establishes the apartment community as a legal entity on the Sahavas platform. No resident can join until this is complete.</w:t>
      </w:r>
    </w:p>
    <w:p w14:paraId="1FBC08E6" w14:textId="77777777" w:rsidR="00300EC1" w:rsidRDefault="00000000">
      <w:pPr>
        <w:pStyle w:val="Heading2"/>
      </w:pPr>
      <w:bookmarkStart w:id="7" w:name="_Toc231148868"/>
      <w:r>
        <w:t>2.1 Required Documents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00"/>
        <w:gridCol w:w="1640"/>
      </w:tblGrid>
      <w:tr w:rsidR="00300EC1" w14:paraId="5F94765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0BAE1D39" w14:textId="77777777" w:rsidR="00300EC1" w:rsidRDefault="00000000">
            <w:r>
              <w:rPr>
                <w:b/>
                <w:bCs/>
                <w:color w:val="FFFFFF"/>
                <w:sz w:val="20"/>
                <w:szCs w:val="20"/>
              </w:rPr>
              <w:t>Document</w:t>
            </w:r>
          </w:p>
        </w:tc>
        <w:tc>
          <w:tcPr>
            <w:tcW w:w="46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31A3D9FE" w14:textId="77777777" w:rsidR="00300EC1" w:rsidRDefault="00000000">
            <w:r>
              <w:rPr>
                <w:b/>
                <w:bCs/>
                <w:color w:val="FFFFFF"/>
                <w:sz w:val="20"/>
                <w:szCs w:val="20"/>
              </w:rPr>
              <w:t>Purpose</w:t>
            </w:r>
          </w:p>
        </w:tc>
        <w:tc>
          <w:tcPr>
            <w:tcW w:w="164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75EEA748" w14:textId="77777777" w:rsidR="00300EC1" w:rsidRDefault="00000000">
            <w:r>
              <w:rPr>
                <w:b/>
                <w:bCs/>
                <w:color w:val="FFFFFF"/>
                <w:sz w:val="20"/>
                <w:szCs w:val="20"/>
              </w:rPr>
              <w:t>Mandatory</w:t>
            </w:r>
          </w:p>
        </w:tc>
      </w:tr>
      <w:tr w:rsidR="00300EC1" w14:paraId="336B12A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D8C7A69" w14:textId="77777777" w:rsidR="00300EC1" w:rsidRDefault="00000000">
            <w:r>
              <w:rPr>
                <w:color w:val="333333"/>
                <w:sz w:val="20"/>
                <w:szCs w:val="20"/>
              </w:rPr>
              <w:t>Society Registration Certificate</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140FEAF" w14:textId="77777777" w:rsidR="00300EC1" w:rsidRDefault="00000000">
            <w:r>
              <w:rPr>
                <w:color w:val="333333"/>
                <w:sz w:val="20"/>
                <w:szCs w:val="20"/>
              </w:rPr>
              <w:t>Proves the society is a legally registered body under the applicable Co-operative Societies Act or Companies Act</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5777908" w14:textId="77777777" w:rsidR="00300EC1" w:rsidRDefault="00000000">
            <w:r>
              <w:rPr>
                <w:color w:val="333333"/>
                <w:sz w:val="20"/>
                <w:szCs w:val="20"/>
              </w:rPr>
              <w:t>Yes</w:t>
            </w:r>
          </w:p>
        </w:tc>
      </w:tr>
      <w:tr w:rsidR="00300EC1" w14:paraId="01C2B60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B870D5" w14:textId="77777777" w:rsidR="00300EC1" w:rsidRDefault="00000000">
            <w:r>
              <w:rPr>
                <w:color w:val="333333"/>
                <w:sz w:val="20"/>
                <w:szCs w:val="20"/>
              </w:rPr>
              <w:t>Society PAN Card</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CD6A22" w14:textId="77777777" w:rsidR="00300EC1" w:rsidRDefault="00000000">
            <w:r>
              <w:rPr>
                <w:color w:val="333333"/>
                <w:sz w:val="20"/>
                <w:szCs w:val="20"/>
              </w:rPr>
              <w:t>Financial and tax identity of the society</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6D4A28" w14:textId="77777777" w:rsidR="00300EC1" w:rsidRDefault="00000000">
            <w:r>
              <w:rPr>
                <w:color w:val="333333"/>
                <w:sz w:val="20"/>
                <w:szCs w:val="20"/>
              </w:rPr>
              <w:t>Yes</w:t>
            </w:r>
          </w:p>
        </w:tc>
      </w:tr>
      <w:tr w:rsidR="00300EC1" w14:paraId="4FAC5C2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5CDE7B0" w14:textId="77777777" w:rsidR="00300EC1" w:rsidRDefault="00000000">
            <w:r>
              <w:rPr>
                <w:color w:val="333333"/>
                <w:sz w:val="20"/>
                <w:szCs w:val="20"/>
              </w:rPr>
              <w:t>Registered Bylaws</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73E06CE" w14:textId="77777777" w:rsidR="00300EC1" w:rsidRDefault="00000000">
            <w:r>
              <w:rPr>
                <w:color w:val="333333"/>
                <w:sz w:val="20"/>
                <w:szCs w:val="20"/>
              </w:rPr>
              <w:t>Governance rules the platform will enforce; defines committee powers, quorum, and financial thresholds</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19802B3" w14:textId="77777777" w:rsidR="00300EC1" w:rsidRDefault="00000000">
            <w:r>
              <w:rPr>
                <w:color w:val="333333"/>
                <w:sz w:val="20"/>
                <w:szCs w:val="20"/>
              </w:rPr>
              <w:t>Yes</w:t>
            </w:r>
          </w:p>
        </w:tc>
      </w:tr>
      <w:tr w:rsidR="00300EC1" w14:paraId="705F4E2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25816D1" w14:textId="77777777" w:rsidR="00300EC1" w:rsidRDefault="00000000">
            <w:r>
              <w:rPr>
                <w:color w:val="333333"/>
                <w:sz w:val="20"/>
                <w:szCs w:val="20"/>
              </w:rPr>
              <w:t>Bank Account Details + Cancelled Cheque</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7010D1" w14:textId="77777777" w:rsidR="00300EC1" w:rsidRDefault="00000000">
            <w:r>
              <w:rPr>
                <w:color w:val="333333"/>
                <w:sz w:val="20"/>
                <w:szCs w:val="20"/>
              </w:rPr>
              <w:t>Treasury setup, payment reconciliation, and dual-signatory verification</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E41E0F0" w14:textId="77777777" w:rsidR="00300EC1" w:rsidRDefault="00000000">
            <w:r>
              <w:rPr>
                <w:color w:val="333333"/>
                <w:sz w:val="20"/>
                <w:szCs w:val="20"/>
              </w:rPr>
              <w:t>Yes</w:t>
            </w:r>
          </w:p>
        </w:tc>
      </w:tr>
      <w:tr w:rsidR="00300EC1" w14:paraId="77D2D2D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346D8E9" w14:textId="77777777" w:rsidR="00300EC1" w:rsidRDefault="00000000">
            <w:r>
              <w:rPr>
                <w:color w:val="333333"/>
                <w:sz w:val="20"/>
                <w:szCs w:val="20"/>
              </w:rPr>
              <w:t>Current Committee List (with roles)</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FFC1DEA" w14:textId="77777777" w:rsidR="00300EC1" w:rsidRDefault="00000000">
            <w:r>
              <w:rPr>
                <w:color w:val="333333"/>
                <w:sz w:val="20"/>
                <w:szCs w:val="20"/>
              </w:rPr>
              <w:t>Assigns initial President, Secretary, Treasurer, and Committee Member roles on platform</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614677C" w14:textId="77777777" w:rsidR="00300EC1" w:rsidRDefault="00000000">
            <w:r>
              <w:rPr>
                <w:color w:val="333333"/>
                <w:sz w:val="20"/>
                <w:szCs w:val="20"/>
              </w:rPr>
              <w:t>Yes</w:t>
            </w:r>
          </w:p>
        </w:tc>
      </w:tr>
      <w:tr w:rsidR="00300EC1" w14:paraId="4FF6513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EF774A" w14:textId="77777777" w:rsidR="00300EC1" w:rsidRDefault="00000000">
            <w:r>
              <w:rPr>
                <w:color w:val="333333"/>
                <w:sz w:val="20"/>
                <w:szCs w:val="20"/>
              </w:rPr>
              <w:t>Society Address Proof / Property Tax Receipt</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C05563" w14:textId="77777777" w:rsidR="00300EC1" w:rsidRDefault="00000000">
            <w:r>
              <w:rPr>
                <w:color w:val="333333"/>
                <w:sz w:val="20"/>
                <w:szCs w:val="20"/>
              </w:rPr>
              <w:t>Location verification and jurisdictional compliance</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98620C" w14:textId="77777777" w:rsidR="00300EC1" w:rsidRDefault="00000000">
            <w:r>
              <w:rPr>
                <w:color w:val="333333"/>
                <w:sz w:val="20"/>
                <w:szCs w:val="20"/>
              </w:rPr>
              <w:t>Yes</w:t>
            </w:r>
          </w:p>
        </w:tc>
      </w:tr>
      <w:tr w:rsidR="00300EC1" w14:paraId="4B4AD68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79638FE" w14:textId="77777777" w:rsidR="00300EC1" w:rsidRDefault="00000000">
            <w:r>
              <w:rPr>
                <w:color w:val="333333"/>
                <w:sz w:val="20"/>
                <w:szCs w:val="20"/>
              </w:rPr>
              <w:t>Authorisation Letter (Committee Resolution)</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91540D7" w14:textId="77777777" w:rsidR="00300EC1" w:rsidRDefault="00000000">
            <w:r>
              <w:rPr>
                <w:color w:val="333333"/>
                <w:sz w:val="20"/>
                <w:szCs w:val="20"/>
              </w:rPr>
              <w:t>Formal resolution confirming the applicant is authorized to onboard the society onto Sahavas</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F654667" w14:textId="77777777" w:rsidR="00300EC1" w:rsidRDefault="00000000">
            <w:r>
              <w:rPr>
                <w:color w:val="333333"/>
                <w:sz w:val="20"/>
                <w:szCs w:val="20"/>
              </w:rPr>
              <w:t>Yes</w:t>
            </w:r>
          </w:p>
        </w:tc>
      </w:tr>
    </w:tbl>
    <w:p w14:paraId="1113DAB9" w14:textId="77777777" w:rsidR="00300EC1" w:rsidRDefault="00300EC1">
      <w:pPr>
        <w:spacing w:after="80"/>
      </w:pPr>
    </w:p>
    <w:p w14:paraId="41BAA61A" w14:textId="77777777" w:rsidR="00300EC1" w:rsidRDefault="00000000">
      <w:pPr>
        <w:pStyle w:val="Heading2"/>
      </w:pPr>
      <w:bookmarkStart w:id="8" w:name="_Toc231148869"/>
      <w:r>
        <w:t>2.2 Onboarding Workflow</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800"/>
        <w:gridCol w:w="2360"/>
      </w:tblGrid>
      <w:tr w:rsidR="00300EC1" w14:paraId="051B8E1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30830472" w14:textId="77777777" w:rsidR="00300EC1" w:rsidRDefault="00000000">
            <w:r>
              <w:rPr>
                <w:b/>
                <w:bCs/>
                <w:color w:val="FFFFFF"/>
                <w:sz w:val="20"/>
                <w:szCs w:val="20"/>
              </w:rPr>
              <w:t>Step</w:t>
            </w:r>
          </w:p>
        </w:tc>
        <w:tc>
          <w:tcPr>
            <w:tcW w:w="58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2D4E4A74" w14:textId="77777777" w:rsidR="00300EC1" w:rsidRDefault="00000000">
            <w:r>
              <w:rPr>
                <w:b/>
                <w:bCs/>
                <w:color w:val="FFFFFF"/>
                <w:sz w:val="20"/>
                <w:szCs w:val="20"/>
              </w:rPr>
              <w:t>Action</w:t>
            </w:r>
          </w:p>
        </w:tc>
        <w:tc>
          <w:tcPr>
            <w:tcW w:w="23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2F8B1118" w14:textId="77777777" w:rsidR="00300EC1" w:rsidRDefault="00000000">
            <w:r>
              <w:rPr>
                <w:b/>
                <w:bCs/>
                <w:color w:val="FFFFFF"/>
                <w:sz w:val="20"/>
                <w:szCs w:val="20"/>
              </w:rPr>
              <w:t>Responsibility</w:t>
            </w:r>
          </w:p>
        </w:tc>
      </w:tr>
      <w:tr w:rsidR="00300EC1" w14:paraId="0210167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D2740C2" w14:textId="77777777" w:rsidR="00300EC1" w:rsidRDefault="00000000">
            <w:r>
              <w:rPr>
                <w:color w:val="333333"/>
                <w:sz w:val="20"/>
                <w:szCs w:val="20"/>
              </w:rPr>
              <w:t>Step 1</w:t>
            </w:r>
          </w:p>
        </w:tc>
        <w:tc>
          <w:tcPr>
            <w:tcW w:w="5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5EC06A1" w14:textId="77777777" w:rsidR="00300EC1" w:rsidRDefault="00000000">
            <w:r>
              <w:rPr>
                <w:color w:val="333333"/>
                <w:sz w:val="20"/>
                <w:szCs w:val="20"/>
              </w:rPr>
              <w:t>Committee submits application with all mandatory documents via the Sahavas portal or field team</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AC71226" w14:textId="77777777" w:rsidR="00300EC1" w:rsidRDefault="00000000">
            <w:r>
              <w:rPr>
                <w:color w:val="333333"/>
                <w:sz w:val="20"/>
                <w:szCs w:val="20"/>
              </w:rPr>
              <w:t>Secretary / Authorized Rep</w:t>
            </w:r>
          </w:p>
        </w:tc>
      </w:tr>
      <w:tr w:rsidR="00300EC1" w14:paraId="13A716E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3ACB31" w14:textId="77777777" w:rsidR="00300EC1" w:rsidRDefault="00000000">
            <w:r>
              <w:rPr>
                <w:color w:val="333333"/>
                <w:sz w:val="20"/>
                <w:szCs w:val="20"/>
              </w:rPr>
              <w:t>Step 2</w:t>
            </w:r>
          </w:p>
        </w:tc>
        <w:tc>
          <w:tcPr>
            <w:tcW w:w="5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91E939" w14:textId="77777777" w:rsidR="00300EC1" w:rsidRDefault="00000000">
            <w:r>
              <w:rPr>
                <w:color w:val="333333"/>
                <w:sz w:val="20"/>
                <w:szCs w:val="20"/>
              </w:rPr>
              <w:t>Platform Admin reviews application completeness and document authenticity</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AD190F" w14:textId="77777777" w:rsidR="00300EC1" w:rsidRDefault="00000000">
            <w:r>
              <w:rPr>
                <w:color w:val="333333"/>
                <w:sz w:val="20"/>
                <w:szCs w:val="20"/>
              </w:rPr>
              <w:t>Sahavas Platform Admin</w:t>
            </w:r>
          </w:p>
        </w:tc>
      </w:tr>
      <w:tr w:rsidR="00300EC1" w14:paraId="39AA63F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C26C6E8" w14:textId="77777777" w:rsidR="00300EC1" w:rsidRDefault="00000000">
            <w:r>
              <w:rPr>
                <w:color w:val="333333"/>
                <w:sz w:val="20"/>
                <w:szCs w:val="20"/>
              </w:rPr>
              <w:t>Step 3</w:t>
            </w:r>
          </w:p>
        </w:tc>
        <w:tc>
          <w:tcPr>
            <w:tcW w:w="5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6A97917" w14:textId="77777777" w:rsidR="00300EC1" w:rsidRDefault="00000000">
            <w:r>
              <w:rPr>
                <w:color w:val="333333"/>
                <w:sz w:val="20"/>
                <w:szCs w:val="20"/>
              </w:rPr>
              <w:t>Compliance check — registration validity, PAN verification, bylaws review for enforceability</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E9733C8" w14:textId="77777777" w:rsidR="00300EC1" w:rsidRDefault="00000000">
            <w:r>
              <w:rPr>
                <w:color w:val="333333"/>
                <w:sz w:val="20"/>
                <w:szCs w:val="20"/>
              </w:rPr>
              <w:t>Sahavas Legal &amp; Compliance</w:t>
            </w:r>
          </w:p>
        </w:tc>
      </w:tr>
      <w:tr w:rsidR="00300EC1" w14:paraId="390B905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CA9CC7" w14:textId="77777777" w:rsidR="00300EC1" w:rsidRDefault="00000000">
            <w:r>
              <w:rPr>
                <w:color w:val="333333"/>
                <w:sz w:val="20"/>
                <w:szCs w:val="20"/>
              </w:rPr>
              <w:t>Step 4</w:t>
            </w:r>
          </w:p>
        </w:tc>
        <w:tc>
          <w:tcPr>
            <w:tcW w:w="5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ED5D26" w14:textId="77777777" w:rsidR="00300EC1" w:rsidRDefault="00000000">
            <w:r>
              <w:rPr>
                <w:color w:val="333333"/>
                <w:sz w:val="20"/>
                <w:szCs w:val="20"/>
              </w:rPr>
              <w:t>Approval and Society Activation — Society is now live; committee members receive role-based access</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1B795D" w14:textId="77777777" w:rsidR="00300EC1" w:rsidRDefault="00000000">
            <w:r>
              <w:rPr>
                <w:color w:val="333333"/>
                <w:sz w:val="20"/>
                <w:szCs w:val="20"/>
              </w:rPr>
              <w:t>Platform Admin</w:t>
            </w:r>
          </w:p>
        </w:tc>
      </w:tr>
      <w:tr w:rsidR="00300EC1" w14:paraId="4524D07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BAC61BA" w14:textId="77777777" w:rsidR="00300EC1" w:rsidRDefault="00000000">
            <w:r>
              <w:rPr>
                <w:color w:val="333333"/>
                <w:sz w:val="20"/>
                <w:szCs w:val="20"/>
              </w:rPr>
              <w:t>Step 5</w:t>
            </w:r>
          </w:p>
        </w:tc>
        <w:tc>
          <w:tcPr>
            <w:tcW w:w="5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F2DC674" w14:textId="77777777" w:rsidR="00300EC1" w:rsidRDefault="00000000">
            <w:r>
              <w:rPr>
                <w:color w:val="333333"/>
                <w:sz w:val="20"/>
                <w:szCs w:val="20"/>
              </w:rPr>
              <w:t>Society Structure Setup — committee configures towers, blocks, floors, flats, parking, and shared assets</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A233E96" w14:textId="77777777" w:rsidR="00300EC1" w:rsidRDefault="00000000">
            <w:r>
              <w:rPr>
                <w:color w:val="333333"/>
                <w:sz w:val="20"/>
                <w:szCs w:val="20"/>
              </w:rPr>
              <w:t>Committee (President/Secretary)</w:t>
            </w:r>
          </w:p>
        </w:tc>
      </w:tr>
      <w:tr w:rsidR="00300EC1" w14:paraId="6973B46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5D519F" w14:textId="77777777" w:rsidR="00300EC1" w:rsidRDefault="00000000">
            <w:r>
              <w:rPr>
                <w:color w:val="333333"/>
                <w:sz w:val="20"/>
                <w:szCs w:val="20"/>
              </w:rPr>
              <w:t>Step 6</w:t>
            </w:r>
          </w:p>
        </w:tc>
        <w:tc>
          <w:tcPr>
            <w:tcW w:w="5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711210C" w14:textId="77777777" w:rsidR="00300EC1" w:rsidRDefault="00000000">
            <w:r>
              <w:rPr>
                <w:color w:val="333333"/>
                <w:sz w:val="20"/>
                <w:szCs w:val="20"/>
              </w:rPr>
              <w:t>Fund Setup — Corpus, Sinking, Welfare, and Festival funds configured with ring-fenced accounting</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2D8C7F" w14:textId="77777777" w:rsidR="00300EC1" w:rsidRDefault="00000000">
            <w:r>
              <w:rPr>
                <w:color w:val="333333"/>
                <w:sz w:val="20"/>
                <w:szCs w:val="20"/>
              </w:rPr>
              <w:t>Treasurer</w:t>
            </w:r>
          </w:p>
        </w:tc>
      </w:tr>
    </w:tbl>
    <w:p w14:paraId="16DC020C" w14:textId="77777777" w:rsidR="00300EC1" w:rsidRDefault="00300EC1">
      <w:pPr>
        <w:spacing w:after="80"/>
      </w:pPr>
    </w:p>
    <w:p w14:paraId="11475629" w14:textId="77777777" w:rsidR="00300EC1" w:rsidRDefault="00000000">
      <w:pPr>
        <w:pStyle w:val="Heading2"/>
      </w:pPr>
      <w:bookmarkStart w:id="9" w:name="_Toc231148870"/>
      <w:r>
        <w:t>2.3 Society Structure Setup</w:t>
      </w:r>
      <w:bookmarkEnd w:id="9"/>
    </w:p>
    <w:p w14:paraId="78C12787" w14:textId="77777777" w:rsidR="00300EC1" w:rsidRDefault="00000000">
      <w:pPr>
        <w:spacing w:after="120"/>
      </w:pPr>
      <w:r>
        <w:rPr>
          <w:color w:val="333333"/>
        </w:rPr>
        <w:lastRenderedPageBreak/>
        <w:t>Immediately after activation, the committee configures the physical model of the apartment community. This is essential because every subsequent onboarding action (owner linking to flat, tenant mapped to unit, parking allocation) depends on this structure.</w:t>
      </w:r>
    </w:p>
    <w:p w14:paraId="25164E92" w14:textId="77777777" w:rsidR="00300EC1" w:rsidRDefault="00000000">
      <w:pPr>
        <w:pStyle w:val="ListParagraph"/>
        <w:numPr>
          <w:ilvl w:val="0"/>
          <w:numId w:val="6"/>
        </w:numPr>
        <w:spacing w:after="60"/>
      </w:pPr>
      <w:r>
        <w:rPr>
          <w:color w:val="333333"/>
          <w:sz w:val="20"/>
          <w:szCs w:val="20"/>
        </w:rPr>
        <w:t>Hierarchy: Towers → Blocks → Floors → Flats (each flat gets a unique ID)</w:t>
      </w:r>
    </w:p>
    <w:p w14:paraId="63D0F980" w14:textId="77777777" w:rsidR="00300EC1" w:rsidRDefault="00000000">
      <w:pPr>
        <w:pStyle w:val="ListParagraph"/>
        <w:numPr>
          <w:ilvl w:val="0"/>
          <w:numId w:val="6"/>
        </w:numPr>
        <w:spacing w:after="60"/>
      </w:pPr>
      <w:r>
        <w:rPr>
          <w:color w:val="333333"/>
          <w:sz w:val="20"/>
          <w:szCs w:val="20"/>
        </w:rPr>
        <w:t>Parking: Slots mapped to specific flats with type (covered/open/stilt)</w:t>
      </w:r>
    </w:p>
    <w:p w14:paraId="630081C2" w14:textId="77777777" w:rsidR="00300EC1" w:rsidRDefault="00000000">
      <w:pPr>
        <w:pStyle w:val="ListParagraph"/>
        <w:numPr>
          <w:ilvl w:val="0"/>
          <w:numId w:val="6"/>
        </w:numPr>
        <w:spacing w:after="60"/>
      </w:pPr>
      <w:r>
        <w:rPr>
          <w:color w:val="333333"/>
          <w:sz w:val="20"/>
          <w:szCs w:val="20"/>
        </w:rPr>
        <w:t>Shared Assets: Lifts, generators, water tanks, STP/WTP, clubhouse, gym, pool, common electrical infrastructure</w:t>
      </w:r>
    </w:p>
    <w:p w14:paraId="257EDCA6" w14:textId="77777777" w:rsidR="00300EC1" w:rsidRDefault="00000000">
      <w:pPr>
        <w:pStyle w:val="ListParagraph"/>
        <w:numPr>
          <w:ilvl w:val="0"/>
          <w:numId w:val="6"/>
        </w:numPr>
        <w:spacing w:after="60"/>
      </w:pPr>
      <w:r>
        <w:rPr>
          <w:color w:val="333333"/>
          <w:sz w:val="20"/>
          <w:szCs w:val="20"/>
        </w:rPr>
        <w:t>Fund Configuration: Corpus, Sinking, Welfare, Festival — each ring-fenced with separate accounting</w:t>
      </w:r>
    </w:p>
    <w:p w14:paraId="0EE398BC" w14:textId="77777777" w:rsidR="00300EC1" w:rsidRDefault="00300E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0EC1" w14:paraId="588F4E07" w14:textId="77777777">
        <w:tblPrEx>
          <w:tblCellMar>
            <w:top w:w="0" w:type="dxa"/>
            <w:bottom w:w="0" w:type="dxa"/>
          </w:tblCellMar>
        </w:tblPrEx>
        <w:tc>
          <w:tcPr>
            <w:tcW w:w="9360" w:type="dxa"/>
            <w:tcBorders>
              <w:top w:val="single" w:sz="3" w:space="0" w:color="C5972C"/>
              <w:left w:val="single" w:sz="6" w:space="0" w:color="C5972C"/>
              <w:bottom w:val="single" w:sz="1" w:space="0" w:color="C5972C"/>
              <w:right w:val="single" w:sz="1" w:space="0" w:color="C5972C"/>
            </w:tcBorders>
            <w:shd w:val="clear" w:color="auto" w:fill="FFF8EC"/>
            <w:tcMar>
              <w:top w:w="120" w:type="dxa"/>
              <w:left w:w="200" w:type="dxa"/>
              <w:bottom w:w="120" w:type="dxa"/>
              <w:right w:w="200" w:type="dxa"/>
            </w:tcMar>
          </w:tcPr>
          <w:p w14:paraId="4C672243" w14:textId="77777777" w:rsidR="00300EC1" w:rsidRDefault="00000000">
            <w:pPr>
              <w:spacing w:after="60"/>
            </w:pPr>
            <w:r>
              <w:rPr>
                <w:b/>
                <w:bCs/>
                <w:color w:val="C5972C"/>
              </w:rPr>
              <w:t>LEGAL NOTE — Structure Accuracy</w:t>
            </w:r>
          </w:p>
          <w:p w14:paraId="2B9A467F" w14:textId="77777777" w:rsidR="00300EC1" w:rsidRDefault="00000000">
            <w:r>
              <w:rPr>
                <w:i/>
                <w:iCs/>
                <w:color w:val="333333"/>
                <w:sz w:val="20"/>
                <w:szCs w:val="20"/>
              </w:rPr>
              <w:t>The society structure entered during onboarding becomes the legal reference for all flat-level transactions including maintenance billing, voting rights, parking allocation, and NOC issuance. Inaccurate structure data can invalidate financial records and create legal liability for the committee.</w:t>
            </w:r>
          </w:p>
        </w:tc>
      </w:tr>
    </w:tbl>
    <w:p w14:paraId="0CB13EDC" w14:textId="77777777" w:rsidR="00300EC1" w:rsidRDefault="00300EC1">
      <w:pPr>
        <w:spacing w:after="100"/>
      </w:pPr>
    </w:p>
    <w:p w14:paraId="06C52902" w14:textId="77777777" w:rsidR="00300EC1" w:rsidRDefault="00000000">
      <w:r>
        <w:br w:type="page"/>
      </w:r>
    </w:p>
    <w:p w14:paraId="54C2F636" w14:textId="77777777" w:rsidR="00300EC1" w:rsidRDefault="00000000">
      <w:pPr>
        <w:pStyle w:val="Heading1"/>
        <w:spacing w:after="160"/>
      </w:pPr>
      <w:bookmarkStart w:id="10" w:name="_Toc231148871"/>
      <w:r>
        <w:lastRenderedPageBreak/>
        <w:t>3. Owner Onboarding</w:t>
      </w:r>
      <w:bookmarkEnd w:id="10"/>
    </w:p>
    <w:p w14:paraId="566C5034" w14:textId="77777777" w:rsidR="00300EC1" w:rsidRDefault="00000000">
      <w:pPr>
        <w:spacing w:after="120"/>
      </w:pPr>
      <w:r>
        <w:rPr>
          <w:color w:val="333333"/>
        </w:rPr>
        <w:t>Owners are the foundational residents of any society. Their onboarding establishes property rights on the platform and enables all downstream actions including tenant approval, voting, and financial transparency.</w:t>
      </w:r>
    </w:p>
    <w:p w14:paraId="144DCBE3" w14:textId="77777777" w:rsidR="00300EC1" w:rsidRDefault="00000000">
      <w:pPr>
        <w:pStyle w:val="Heading2"/>
      </w:pPr>
      <w:bookmarkStart w:id="11" w:name="_Toc231148872"/>
      <w:r>
        <w:t>3.1 Required Documents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00"/>
        <w:gridCol w:w="1640"/>
      </w:tblGrid>
      <w:tr w:rsidR="00300EC1" w14:paraId="74800D6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079373A6" w14:textId="77777777" w:rsidR="00300EC1" w:rsidRDefault="00000000">
            <w:r>
              <w:rPr>
                <w:b/>
                <w:bCs/>
                <w:color w:val="FFFFFF"/>
                <w:sz w:val="20"/>
                <w:szCs w:val="20"/>
              </w:rPr>
              <w:t>Document</w:t>
            </w:r>
          </w:p>
        </w:tc>
        <w:tc>
          <w:tcPr>
            <w:tcW w:w="46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3EC852EA" w14:textId="77777777" w:rsidR="00300EC1" w:rsidRDefault="00000000">
            <w:r>
              <w:rPr>
                <w:b/>
                <w:bCs/>
                <w:color w:val="FFFFFF"/>
                <w:sz w:val="20"/>
                <w:szCs w:val="20"/>
              </w:rPr>
              <w:t>Purpose</w:t>
            </w:r>
          </w:p>
        </w:tc>
        <w:tc>
          <w:tcPr>
            <w:tcW w:w="164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2621A9E9" w14:textId="77777777" w:rsidR="00300EC1" w:rsidRDefault="00000000">
            <w:r>
              <w:rPr>
                <w:b/>
                <w:bCs/>
                <w:color w:val="FFFFFF"/>
                <w:sz w:val="20"/>
                <w:szCs w:val="20"/>
              </w:rPr>
              <w:t>Mandatory</w:t>
            </w:r>
          </w:p>
        </w:tc>
      </w:tr>
      <w:tr w:rsidR="00300EC1" w14:paraId="13D4DF5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F8E5C37" w14:textId="77777777" w:rsidR="00300EC1" w:rsidRDefault="00000000">
            <w:r>
              <w:rPr>
                <w:color w:val="333333"/>
                <w:sz w:val="20"/>
                <w:szCs w:val="20"/>
              </w:rPr>
              <w:t>Aadhaar Card (KYC)</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3748E4F" w14:textId="77777777" w:rsidR="00300EC1" w:rsidRDefault="00000000">
            <w:r>
              <w:rPr>
                <w:color w:val="333333"/>
                <w:sz w:val="20"/>
                <w:szCs w:val="20"/>
              </w:rPr>
              <w:t>Identity verification via UIDAI/DigiLocker</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9844EEE" w14:textId="77777777" w:rsidR="00300EC1" w:rsidRDefault="00000000">
            <w:r>
              <w:rPr>
                <w:color w:val="333333"/>
                <w:sz w:val="20"/>
                <w:szCs w:val="20"/>
              </w:rPr>
              <w:t>Yes</w:t>
            </w:r>
          </w:p>
        </w:tc>
      </w:tr>
      <w:tr w:rsidR="00300EC1" w14:paraId="5927E04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8824FA" w14:textId="77777777" w:rsidR="00300EC1" w:rsidRDefault="00000000">
            <w:r>
              <w:rPr>
                <w:color w:val="333333"/>
                <w:sz w:val="20"/>
                <w:szCs w:val="20"/>
              </w:rPr>
              <w:t>PAN Card</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FF8301" w14:textId="77777777" w:rsidR="00300EC1" w:rsidRDefault="00000000">
            <w:r>
              <w:rPr>
                <w:color w:val="333333"/>
                <w:sz w:val="20"/>
                <w:szCs w:val="20"/>
              </w:rPr>
              <w:t>Financial identity for tax-related compliance</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51A4B0" w14:textId="77777777" w:rsidR="00300EC1" w:rsidRDefault="00000000">
            <w:r>
              <w:rPr>
                <w:color w:val="333333"/>
                <w:sz w:val="20"/>
                <w:szCs w:val="20"/>
              </w:rPr>
              <w:t>Yes</w:t>
            </w:r>
          </w:p>
        </w:tc>
      </w:tr>
      <w:tr w:rsidR="00300EC1" w14:paraId="172E2B4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9D41D05" w14:textId="77777777" w:rsidR="00300EC1" w:rsidRDefault="00000000">
            <w:r>
              <w:rPr>
                <w:color w:val="333333"/>
                <w:sz w:val="20"/>
                <w:szCs w:val="20"/>
              </w:rPr>
              <w:t>Sale Deed OR Allotment Letter / Possession Certificate</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96A341E" w14:textId="77777777" w:rsidR="00300EC1" w:rsidRDefault="00000000">
            <w:r>
              <w:rPr>
                <w:color w:val="333333"/>
                <w:sz w:val="20"/>
                <w:szCs w:val="20"/>
              </w:rPr>
              <w:t>Proof of ownership — establishes the owner’s legal right over the specific flat</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A5E1A92" w14:textId="77777777" w:rsidR="00300EC1" w:rsidRDefault="00000000">
            <w:r>
              <w:rPr>
                <w:color w:val="333333"/>
                <w:sz w:val="20"/>
                <w:szCs w:val="20"/>
              </w:rPr>
              <w:t>Yes</w:t>
            </w:r>
          </w:p>
        </w:tc>
      </w:tr>
      <w:tr w:rsidR="00300EC1" w14:paraId="3A83CEB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402820" w14:textId="77777777" w:rsidR="00300EC1" w:rsidRDefault="00000000">
            <w:r>
              <w:rPr>
                <w:color w:val="333333"/>
                <w:sz w:val="20"/>
                <w:szCs w:val="20"/>
              </w:rPr>
              <w:t>Passport-Size Photo</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5036D4" w14:textId="77777777" w:rsidR="00300EC1" w:rsidRDefault="00000000">
            <w:r>
              <w:rPr>
                <w:color w:val="333333"/>
                <w:sz w:val="20"/>
                <w:szCs w:val="20"/>
              </w:rPr>
              <w:t>Visual identification for gate security and profile</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544FBD" w14:textId="77777777" w:rsidR="00300EC1" w:rsidRDefault="00000000">
            <w:r>
              <w:rPr>
                <w:color w:val="333333"/>
                <w:sz w:val="20"/>
                <w:szCs w:val="20"/>
              </w:rPr>
              <w:t>Yes</w:t>
            </w:r>
          </w:p>
        </w:tc>
      </w:tr>
      <w:tr w:rsidR="00300EC1" w14:paraId="5830B36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D9E2023" w14:textId="77777777" w:rsidR="00300EC1" w:rsidRDefault="00000000">
            <w:r>
              <w:rPr>
                <w:color w:val="333333"/>
                <w:sz w:val="20"/>
                <w:szCs w:val="20"/>
              </w:rPr>
              <w:t>Mobile Number</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643E0DD" w14:textId="77777777" w:rsidR="00300EC1" w:rsidRDefault="00000000">
            <w:r>
              <w:rPr>
                <w:color w:val="333333"/>
                <w:sz w:val="20"/>
                <w:szCs w:val="20"/>
              </w:rPr>
              <w:t>Primary login identifier (OTP-based authentication)</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5166BC1" w14:textId="77777777" w:rsidR="00300EC1" w:rsidRDefault="00000000">
            <w:r>
              <w:rPr>
                <w:color w:val="333333"/>
                <w:sz w:val="20"/>
                <w:szCs w:val="20"/>
              </w:rPr>
              <w:t>Yes</w:t>
            </w:r>
          </w:p>
        </w:tc>
      </w:tr>
      <w:tr w:rsidR="00300EC1" w14:paraId="2A2B843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5FBD5A" w14:textId="77777777" w:rsidR="00300EC1" w:rsidRDefault="00000000">
            <w:r>
              <w:rPr>
                <w:color w:val="333333"/>
                <w:sz w:val="20"/>
                <w:szCs w:val="20"/>
              </w:rPr>
              <w:t>Email Address</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F00959" w14:textId="77777777" w:rsidR="00300EC1" w:rsidRDefault="00000000">
            <w:r>
              <w:rPr>
                <w:color w:val="333333"/>
                <w:sz w:val="20"/>
                <w:szCs w:val="20"/>
              </w:rPr>
              <w:t>Secondary communication channel</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A38B7F" w14:textId="77777777" w:rsidR="00300EC1" w:rsidRDefault="00000000">
            <w:r>
              <w:rPr>
                <w:color w:val="333333"/>
                <w:sz w:val="20"/>
                <w:szCs w:val="20"/>
              </w:rPr>
              <w:t>Optional</w:t>
            </w:r>
          </w:p>
        </w:tc>
      </w:tr>
      <w:tr w:rsidR="00300EC1" w14:paraId="3C9AC86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27B2BC8" w14:textId="77777777" w:rsidR="00300EC1" w:rsidRDefault="00000000">
            <w:r>
              <w:rPr>
                <w:color w:val="333333"/>
                <w:sz w:val="20"/>
                <w:szCs w:val="20"/>
              </w:rPr>
              <w:t>Family / Co-Owner Details</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A4B8BA6" w14:textId="77777777" w:rsidR="00300EC1" w:rsidRDefault="00000000">
            <w:r>
              <w:rPr>
                <w:color w:val="333333"/>
                <w:sz w:val="20"/>
                <w:szCs w:val="20"/>
              </w:rPr>
              <w:t>For co-ownership records and family member access</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F3919AD" w14:textId="77777777" w:rsidR="00300EC1" w:rsidRDefault="00000000">
            <w:r>
              <w:rPr>
                <w:color w:val="333333"/>
                <w:sz w:val="20"/>
                <w:szCs w:val="20"/>
              </w:rPr>
              <w:t>Optional</w:t>
            </w:r>
          </w:p>
        </w:tc>
      </w:tr>
    </w:tbl>
    <w:p w14:paraId="190801D9" w14:textId="77777777" w:rsidR="00300EC1" w:rsidRDefault="00300EC1">
      <w:pPr>
        <w:spacing w:after="80"/>
      </w:pPr>
    </w:p>
    <w:p w14:paraId="633BAC29" w14:textId="77777777" w:rsidR="00300EC1" w:rsidRDefault="00000000">
      <w:pPr>
        <w:pStyle w:val="Heading2"/>
      </w:pPr>
      <w:bookmarkStart w:id="12" w:name="_Toc231148873"/>
      <w:r>
        <w:t>3.2 Registration Flow</w:t>
      </w:r>
      <w:bookmarkEnd w:id="12"/>
    </w:p>
    <w:p w14:paraId="034881EE" w14:textId="77777777" w:rsidR="00300EC1" w:rsidRDefault="00000000">
      <w:pPr>
        <w:spacing w:after="120"/>
      </w:pPr>
      <w:r>
        <w:rPr>
          <w:color w:val="333333"/>
        </w:rPr>
        <w:t>Owners can register via two paths:</w:t>
      </w:r>
    </w:p>
    <w:p w14:paraId="0FAD438F" w14:textId="77777777" w:rsidR="00300EC1" w:rsidRDefault="00000000">
      <w:pPr>
        <w:spacing w:after="120"/>
      </w:pPr>
      <w:r>
        <w:rPr>
          <w:b/>
          <w:bCs/>
          <w:color w:val="333333"/>
        </w:rPr>
        <w:t xml:space="preserve">Path A — Self-Registration: </w:t>
      </w:r>
      <w:r>
        <w:rPr>
          <w:color w:val="333333"/>
        </w:rPr>
        <w:t>Owner downloads the app or visits the portal → enters mobile number → receives OTP → creates account → searches for society (by name, PIN code, or invite code) → selects their flat → declares role as Owner → uploads ownership documents → submits for committee approval.</w:t>
      </w:r>
    </w:p>
    <w:p w14:paraId="05056BFE" w14:textId="77777777" w:rsidR="00300EC1" w:rsidRDefault="00000000">
      <w:pPr>
        <w:spacing w:after="120"/>
      </w:pPr>
      <w:r>
        <w:rPr>
          <w:b/>
          <w:bCs/>
          <w:color w:val="333333"/>
        </w:rPr>
        <w:t xml:space="preserve">Path B — Invite-Based (Preferred): </w:t>
      </w:r>
      <w:r>
        <w:rPr>
          <w:color w:val="333333"/>
        </w:rPr>
        <w:t>Committee sends an invite (SMS/WhatsApp/email/QR) pre-linked to a specific flat → owner taps link → verifies mobile via OTP → flat is pre-filled → uploads documents → faster approval since the flat link is already trusted.</w:t>
      </w:r>
    </w:p>
    <w:p w14:paraId="3C0CABBE" w14:textId="77777777" w:rsidR="00300EC1" w:rsidRDefault="00300EC1">
      <w:pPr>
        <w:spacing w:after="60"/>
      </w:pPr>
    </w:p>
    <w:p w14:paraId="4D2561E7" w14:textId="77777777" w:rsidR="00300EC1" w:rsidRDefault="00000000">
      <w:pPr>
        <w:pStyle w:val="Heading2"/>
      </w:pPr>
      <w:bookmarkStart w:id="13" w:name="_Toc231148874"/>
      <w:r>
        <w:t>3.3 Approval &amp; Activation</w:t>
      </w:r>
      <w:bookmarkEnd w:id="13"/>
    </w:p>
    <w:p w14:paraId="2E29B881" w14:textId="77777777" w:rsidR="00300EC1" w:rsidRDefault="00000000">
      <w:pPr>
        <w:spacing w:after="120"/>
      </w:pPr>
      <w:r>
        <w:rPr>
          <w:color w:val="333333"/>
        </w:rPr>
        <w:t>Committee/Admin verifies ownership proof (Sale Deed or Allotment Letter) against the society’s records. Upon approval, the owner is activated and gains full voting rights, access to the Owner Dashboard for their flat, ability to approve tenants, and visibility into all financial transactions related to their unit.</w:t>
      </w:r>
    </w:p>
    <w:p w14:paraId="119801AF" w14:textId="77777777" w:rsidR="00300EC1" w:rsidRDefault="00300EC1">
      <w:pPr>
        <w:spacing w:after="100"/>
      </w:pPr>
    </w:p>
    <w:p w14:paraId="0F8561BB" w14:textId="77777777" w:rsidR="00300EC1" w:rsidRDefault="00000000">
      <w:r>
        <w:br w:type="page"/>
      </w:r>
    </w:p>
    <w:p w14:paraId="0B02FD88" w14:textId="77777777" w:rsidR="00300EC1" w:rsidRDefault="00000000">
      <w:pPr>
        <w:pStyle w:val="Heading1"/>
        <w:spacing w:after="160"/>
      </w:pPr>
      <w:bookmarkStart w:id="14" w:name="_Toc231148875"/>
      <w:r>
        <w:lastRenderedPageBreak/>
        <w:t>4. Tenant Onboarding (Highest-Risk Flow)</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0EC1" w14:paraId="1B9AD6EB" w14:textId="77777777">
        <w:tblPrEx>
          <w:tblCellMar>
            <w:top w:w="0" w:type="dxa"/>
            <w:bottom w:w="0" w:type="dxa"/>
          </w:tblCellMar>
        </w:tblPrEx>
        <w:tc>
          <w:tcPr>
            <w:tcW w:w="9360" w:type="dxa"/>
            <w:tcBorders>
              <w:top w:val="single" w:sz="3" w:space="0" w:color="C5972C"/>
              <w:left w:val="single" w:sz="6" w:space="0" w:color="C5972C"/>
              <w:bottom w:val="single" w:sz="1" w:space="0" w:color="C5972C"/>
              <w:right w:val="single" w:sz="1" w:space="0" w:color="C5972C"/>
            </w:tcBorders>
            <w:shd w:val="clear" w:color="auto" w:fill="FFF8EC"/>
            <w:tcMar>
              <w:top w:w="120" w:type="dxa"/>
              <w:left w:w="200" w:type="dxa"/>
              <w:bottom w:w="120" w:type="dxa"/>
              <w:right w:w="200" w:type="dxa"/>
            </w:tcMar>
          </w:tcPr>
          <w:p w14:paraId="0CC4FF89" w14:textId="77777777" w:rsidR="00300EC1" w:rsidRDefault="00000000">
            <w:pPr>
              <w:spacing w:after="60"/>
            </w:pPr>
            <w:r>
              <w:rPr>
                <w:b/>
                <w:bCs/>
                <w:color w:val="C5972C"/>
              </w:rPr>
              <w:t>CEO DIRECTIVE — ENFORCE STRICTLY</w:t>
            </w:r>
          </w:p>
          <w:p w14:paraId="7C8BD5ED" w14:textId="77777777" w:rsidR="00300EC1" w:rsidRDefault="00000000">
            <w:r>
              <w:rPr>
                <w:i/>
                <w:iCs/>
                <w:color w:val="333333"/>
                <w:sz w:val="20"/>
                <w:szCs w:val="20"/>
              </w:rPr>
              <w:t>Tenant onboarding is the single highest-risk workflow on the platform. An improperly verified tenant is the root cause of the most common apartment disputes: unpaid rent, property damage, security incidents, and legal liability for owners and committees. Every gate in this section is mandatory and non-negotiable.</w:t>
            </w:r>
          </w:p>
        </w:tc>
      </w:tr>
    </w:tbl>
    <w:p w14:paraId="1E33A58D" w14:textId="77777777" w:rsidR="00300EC1" w:rsidRDefault="00300EC1">
      <w:pPr>
        <w:spacing w:after="80"/>
      </w:pPr>
    </w:p>
    <w:p w14:paraId="3E62E432" w14:textId="77777777" w:rsidR="00300EC1" w:rsidRDefault="00000000">
      <w:pPr>
        <w:pStyle w:val="Heading2"/>
      </w:pPr>
      <w:bookmarkStart w:id="15" w:name="_Toc231148876"/>
      <w:r>
        <w:t>4.1 Required Documents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00"/>
        <w:gridCol w:w="1640"/>
      </w:tblGrid>
      <w:tr w:rsidR="00300EC1" w14:paraId="2E19220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72D92110" w14:textId="77777777" w:rsidR="00300EC1" w:rsidRDefault="00000000">
            <w:r>
              <w:rPr>
                <w:b/>
                <w:bCs/>
                <w:color w:val="FFFFFF"/>
                <w:sz w:val="20"/>
                <w:szCs w:val="20"/>
              </w:rPr>
              <w:t>Document</w:t>
            </w:r>
          </w:p>
        </w:tc>
        <w:tc>
          <w:tcPr>
            <w:tcW w:w="46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0ED646EC" w14:textId="77777777" w:rsidR="00300EC1" w:rsidRDefault="00000000">
            <w:r>
              <w:rPr>
                <w:b/>
                <w:bCs/>
                <w:color w:val="FFFFFF"/>
                <w:sz w:val="20"/>
                <w:szCs w:val="20"/>
              </w:rPr>
              <w:t>Purpose</w:t>
            </w:r>
          </w:p>
        </w:tc>
        <w:tc>
          <w:tcPr>
            <w:tcW w:w="164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4D6B729F" w14:textId="77777777" w:rsidR="00300EC1" w:rsidRDefault="00000000">
            <w:r>
              <w:rPr>
                <w:b/>
                <w:bCs/>
                <w:color w:val="FFFFFF"/>
                <w:sz w:val="20"/>
                <w:szCs w:val="20"/>
              </w:rPr>
              <w:t>Mandatory</w:t>
            </w:r>
          </w:p>
        </w:tc>
      </w:tr>
      <w:tr w:rsidR="00300EC1" w14:paraId="24E479B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53ACEA5" w14:textId="77777777" w:rsidR="00300EC1" w:rsidRDefault="00000000">
            <w:r>
              <w:rPr>
                <w:color w:val="333333"/>
                <w:sz w:val="20"/>
                <w:szCs w:val="20"/>
              </w:rPr>
              <w:t>Aadhaar (KYC via DigiLocker/UIDAI)</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C164598" w14:textId="77777777" w:rsidR="00300EC1" w:rsidRDefault="00000000">
            <w:r>
              <w:rPr>
                <w:color w:val="333333"/>
                <w:sz w:val="20"/>
                <w:szCs w:val="20"/>
              </w:rPr>
              <w:t>Identity verification — tenant must complete Aadhaar-based KYC before any access is granted</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D788DCB" w14:textId="77777777" w:rsidR="00300EC1" w:rsidRDefault="00000000">
            <w:r>
              <w:rPr>
                <w:color w:val="333333"/>
                <w:sz w:val="20"/>
                <w:szCs w:val="20"/>
              </w:rPr>
              <w:t>Yes</w:t>
            </w:r>
          </w:p>
        </w:tc>
      </w:tr>
      <w:tr w:rsidR="00300EC1" w14:paraId="2CB7522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C1E3A91" w14:textId="77777777" w:rsidR="00300EC1" w:rsidRDefault="00000000">
            <w:r>
              <w:rPr>
                <w:color w:val="333333"/>
                <w:sz w:val="20"/>
                <w:szCs w:val="20"/>
              </w:rPr>
              <w:t>Registered Rental Agreement (Aadhaar eSigned)</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B9CBC1" w14:textId="77777777" w:rsidR="00300EC1" w:rsidRDefault="00000000">
            <w:r>
              <w:rPr>
                <w:color w:val="333333"/>
                <w:sz w:val="20"/>
                <w:szCs w:val="20"/>
              </w:rPr>
              <w:t>Legally binding tenancy contract. No agreement = no access. This is a hard rule.</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CA875A" w14:textId="77777777" w:rsidR="00300EC1" w:rsidRDefault="00000000">
            <w:r>
              <w:rPr>
                <w:color w:val="333333"/>
                <w:sz w:val="20"/>
                <w:szCs w:val="20"/>
              </w:rPr>
              <w:t>Yes</w:t>
            </w:r>
          </w:p>
        </w:tc>
      </w:tr>
      <w:tr w:rsidR="00300EC1" w14:paraId="691C97F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FD850F5" w14:textId="77777777" w:rsidR="00300EC1" w:rsidRDefault="00000000">
            <w:r>
              <w:rPr>
                <w:color w:val="333333"/>
                <w:sz w:val="20"/>
                <w:szCs w:val="20"/>
              </w:rPr>
              <w:t>Emergency Contact</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8A67ADA" w14:textId="77777777" w:rsidR="00300EC1" w:rsidRDefault="00000000">
            <w:r>
              <w:rPr>
                <w:color w:val="333333"/>
                <w:sz w:val="20"/>
                <w:szCs w:val="20"/>
              </w:rPr>
              <w:t>Safety requirement — reachable person in case of emergency</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5C3F1B6" w14:textId="77777777" w:rsidR="00300EC1" w:rsidRDefault="00000000">
            <w:r>
              <w:rPr>
                <w:color w:val="333333"/>
                <w:sz w:val="20"/>
                <w:szCs w:val="20"/>
              </w:rPr>
              <w:t>Yes</w:t>
            </w:r>
          </w:p>
        </w:tc>
      </w:tr>
      <w:tr w:rsidR="00300EC1" w14:paraId="4B88866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FF28E4" w14:textId="77777777" w:rsidR="00300EC1" w:rsidRDefault="00000000">
            <w:r>
              <w:rPr>
                <w:color w:val="333333"/>
                <w:sz w:val="20"/>
                <w:szCs w:val="20"/>
              </w:rPr>
              <w:t>Passport-Size Photo</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D068DA" w14:textId="77777777" w:rsidR="00300EC1" w:rsidRDefault="00000000">
            <w:r>
              <w:rPr>
                <w:color w:val="333333"/>
                <w:sz w:val="20"/>
                <w:szCs w:val="20"/>
              </w:rPr>
              <w:t>Visual identification for security and profile</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534B9D" w14:textId="77777777" w:rsidR="00300EC1" w:rsidRDefault="00000000">
            <w:r>
              <w:rPr>
                <w:color w:val="333333"/>
                <w:sz w:val="20"/>
                <w:szCs w:val="20"/>
              </w:rPr>
              <w:t>Yes</w:t>
            </w:r>
          </w:p>
        </w:tc>
      </w:tr>
      <w:tr w:rsidR="00300EC1" w14:paraId="6193EB1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F98D204" w14:textId="77777777" w:rsidR="00300EC1" w:rsidRDefault="00000000">
            <w:r>
              <w:rPr>
                <w:color w:val="333333"/>
                <w:sz w:val="20"/>
                <w:szCs w:val="20"/>
              </w:rPr>
              <w:t>Police Verification</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4BDD0ED" w14:textId="77777777" w:rsidR="00300EC1" w:rsidRDefault="00000000">
            <w:r>
              <w:rPr>
                <w:color w:val="333333"/>
                <w:sz w:val="20"/>
                <w:szCs w:val="20"/>
              </w:rPr>
              <w:t>Background check via authorized partner. Provides a higher-trust badge on profile.</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104D608" w14:textId="77777777" w:rsidR="00300EC1" w:rsidRDefault="00000000">
            <w:r>
              <w:rPr>
                <w:color w:val="333333"/>
                <w:sz w:val="20"/>
                <w:szCs w:val="20"/>
              </w:rPr>
              <w:t>Recommended</w:t>
            </w:r>
          </w:p>
        </w:tc>
      </w:tr>
      <w:tr w:rsidR="00300EC1" w14:paraId="12A7843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AF9B45" w14:textId="77777777" w:rsidR="00300EC1" w:rsidRDefault="00000000">
            <w:r>
              <w:rPr>
                <w:color w:val="333333"/>
                <w:sz w:val="20"/>
                <w:szCs w:val="20"/>
              </w:rPr>
              <w:t>Previous Landlord / Society Reference</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E4507A" w14:textId="77777777" w:rsidR="00300EC1" w:rsidRDefault="00000000">
            <w:r>
              <w:rPr>
                <w:color w:val="333333"/>
                <w:sz w:val="20"/>
                <w:szCs w:val="20"/>
              </w:rPr>
              <w:t>Tenancy history verification</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2F02AD2" w14:textId="77777777" w:rsidR="00300EC1" w:rsidRDefault="00000000">
            <w:r>
              <w:rPr>
                <w:color w:val="333333"/>
                <w:sz w:val="20"/>
                <w:szCs w:val="20"/>
              </w:rPr>
              <w:t>Optional</w:t>
            </w:r>
          </w:p>
        </w:tc>
      </w:tr>
    </w:tbl>
    <w:p w14:paraId="3F892314" w14:textId="77777777" w:rsidR="00300EC1" w:rsidRDefault="00300EC1">
      <w:pPr>
        <w:spacing w:after="80"/>
      </w:pPr>
    </w:p>
    <w:p w14:paraId="0B1386F8" w14:textId="77777777" w:rsidR="00300EC1" w:rsidRDefault="00000000">
      <w:pPr>
        <w:pStyle w:val="Heading2"/>
      </w:pPr>
      <w:bookmarkStart w:id="16" w:name="_Toc231148877"/>
      <w:r>
        <w:t>4.2 Agreement Records Captured</w:t>
      </w:r>
      <w:bookmarkEnd w:id="16"/>
    </w:p>
    <w:p w14:paraId="072D7D43" w14:textId="77777777" w:rsidR="00300EC1" w:rsidRDefault="00000000">
      <w:pPr>
        <w:spacing w:after="120"/>
      </w:pPr>
      <w:r>
        <w:rPr>
          <w:color w:val="333333"/>
        </w:rPr>
        <w:t>The platform captures and stores the following tenancy terms, eSigned by both owner and tenant:</w:t>
      </w:r>
    </w:p>
    <w:p w14:paraId="772B2A69" w14:textId="77777777" w:rsidR="00300EC1" w:rsidRDefault="00000000">
      <w:pPr>
        <w:pStyle w:val="ListParagraph"/>
        <w:numPr>
          <w:ilvl w:val="0"/>
          <w:numId w:val="7"/>
        </w:numPr>
        <w:spacing w:after="60"/>
      </w:pPr>
      <w:r>
        <w:rPr>
          <w:color w:val="333333"/>
          <w:sz w:val="20"/>
          <w:szCs w:val="20"/>
        </w:rPr>
        <w:t>Rent amount (monthly), security deposit, advance payment</w:t>
      </w:r>
    </w:p>
    <w:p w14:paraId="4E06EB64" w14:textId="77777777" w:rsidR="00300EC1" w:rsidRDefault="00000000">
      <w:pPr>
        <w:pStyle w:val="ListParagraph"/>
        <w:numPr>
          <w:ilvl w:val="0"/>
          <w:numId w:val="7"/>
        </w:numPr>
        <w:spacing w:after="60"/>
      </w:pPr>
      <w:r>
        <w:rPr>
          <w:color w:val="333333"/>
          <w:sz w:val="20"/>
          <w:szCs w:val="20"/>
        </w:rPr>
        <w:t>Lock-in period and notice period</w:t>
      </w:r>
    </w:p>
    <w:p w14:paraId="7A812EDF" w14:textId="77777777" w:rsidR="00300EC1" w:rsidRDefault="00000000">
      <w:pPr>
        <w:pStyle w:val="ListParagraph"/>
        <w:numPr>
          <w:ilvl w:val="0"/>
          <w:numId w:val="7"/>
        </w:numPr>
        <w:spacing w:after="60"/>
      </w:pPr>
      <w:r>
        <w:rPr>
          <w:color w:val="333333"/>
          <w:sz w:val="20"/>
          <w:szCs w:val="20"/>
        </w:rPr>
        <w:t>Utility responsibility split (electricity, water, gas, internet)</w:t>
      </w:r>
    </w:p>
    <w:p w14:paraId="48F00F28" w14:textId="77777777" w:rsidR="00300EC1" w:rsidRDefault="00000000">
      <w:pPr>
        <w:pStyle w:val="ListParagraph"/>
        <w:numPr>
          <w:ilvl w:val="0"/>
          <w:numId w:val="7"/>
        </w:numPr>
        <w:spacing w:after="60"/>
      </w:pPr>
      <w:r>
        <w:rPr>
          <w:color w:val="333333"/>
          <w:sz w:val="20"/>
          <w:szCs w:val="20"/>
        </w:rPr>
        <w:t>Maintenance charge responsibility</w:t>
      </w:r>
    </w:p>
    <w:p w14:paraId="3C824BF8" w14:textId="77777777" w:rsidR="00300EC1" w:rsidRDefault="00000000">
      <w:pPr>
        <w:pStyle w:val="ListParagraph"/>
        <w:numPr>
          <w:ilvl w:val="0"/>
          <w:numId w:val="7"/>
        </w:numPr>
        <w:spacing w:after="60"/>
      </w:pPr>
      <w:r>
        <w:rPr>
          <w:color w:val="333333"/>
          <w:sz w:val="20"/>
          <w:szCs w:val="20"/>
        </w:rPr>
        <w:t>Agreement start date, end date, and renewal terms</w:t>
      </w:r>
    </w:p>
    <w:p w14:paraId="6DA94C26" w14:textId="77777777" w:rsidR="00300EC1" w:rsidRDefault="00000000">
      <w:pPr>
        <w:pStyle w:val="ListParagraph"/>
        <w:numPr>
          <w:ilvl w:val="0"/>
          <w:numId w:val="7"/>
        </w:numPr>
        <w:spacing w:after="60"/>
      </w:pPr>
      <w:r>
        <w:rPr>
          <w:color w:val="333333"/>
          <w:sz w:val="20"/>
          <w:szCs w:val="20"/>
        </w:rPr>
        <w:t>Permitted use clause and occupancy limits</w:t>
      </w:r>
    </w:p>
    <w:p w14:paraId="12DB2C98" w14:textId="77777777" w:rsidR="00300EC1" w:rsidRDefault="00300EC1">
      <w:pPr>
        <w:spacing w:after="60"/>
      </w:pPr>
    </w:p>
    <w:p w14:paraId="7D4A6E26" w14:textId="77777777" w:rsidR="00300EC1" w:rsidRDefault="00000000">
      <w:pPr>
        <w:pStyle w:val="Heading2"/>
      </w:pPr>
      <w:bookmarkStart w:id="17" w:name="_Toc231148878"/>
      <w:r>
        <w:t>4.3 Tenant Onboarding Workflow</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300EC1" w14:paraId="4B80EBF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2B70AB15" w14:textId="77777777" w:rsidR="00300EC1" w:rsidRDefault="00000000">
            <w:r>
              <w:rPr>
                <w:b/>
                <w:bCs/>
                <w:color w:val="FFFFFF"/>
                <w:sz w:val="20"/>
                <w:szCs w:val="20"/>
              </w:rPr>
              <w:t>Step</w:t>
            </w:r>
          </w:p>
        </w:tc>
        <w:tc>
          <w:tcPr>
            <w:tcW w:w="50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1C600119" w14:textId="77777777" w:rsidR="00300EC1" w:rsidRDefault="00000000">
            <w:r>
              <w:rPr>
                <w:b/>
                <w:bCs/>
                <w:color w:val="FFFFFF"/>
                <w:sz w:val="20"/>
                <w:szCs w:val="20"/>
              </w:rPr>
              <w:t>Action</w:t>
            </w:r>
          </w:p>
        </w:tc>
        <w:tc>
          <w:tcPr>
            <w:tcW w:w="25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2A16E5F7" w14:textId="77777777" w:rsidR="00300EC1" w:rsidRDefault="00000000">
            <w:r>
              <w:rPr>
                <w:b/>
                <w:bCs/>
                <w:color w:val="FFFFFF"/>
                <w:sz w:val="20"/>
                <w:szCs w:val="20"/>
              </w:rPr>
              <w:t>Gate Condition</w:t>
            </w:r>
          </w:p>
        </w:tc>
      </w:tr>
      <w:tr w:rsidR="00300EC1" w14:paraId="0689456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BE8C476" w14:textId="77777777" w:rsidR="00300EC1" w:rsidRDefault="00000000">
            <w:r>
              <w:rPr>
                <w:color w:val="333333"/>
                <w:sz w:val="20"/>
                <w:szCs w:val="20"/>
              </w:rPr>
              <w:t>1. Registration</w:t>
            </w:r>
          </w:p>
        </w:tc>
        <w:tc>
          <w:tcPr>
            <w:tcW w:w="5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BC5AE06" w14:textId="77777777" w:rsidR="00300EC1" w:rsidRDefault="00000000">
            <w:r>
              <w:rPr>
                <w:color w:val="333333"/>
                <w:sz w:val="20"/>
                <w:szCs w:val="20"/>
              </w:rPr>
              <w:t>Tenant registers on platform against a specific flat</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9B1D6C7" w14:textId="77777777" w:rsidR="00300EC1" w:rsidRDefault="00000000">
            <w:r>
              <w:rPr>
                <w:color w:val="333333"/>
                <w:sz w:val="20"/>
                <w:szCs w:val="20"/>
              </w:rPr>
              <w:t>Valid mobile OTP</w:t>
            </w:r>
          </w:p>
        </w:tc>
      </w:tr>
      <w:tr w:rsidR="00300EC1" w14:paraId="159B67A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38EB64" w14:textId="77777777" w:rsidR="00300EC1" w:rsidRDefault="00000000">
            <w:r>
              <w:rPr>
                <w:color w:val="333333"/>
                <w:sz w:val="20"/>
                <w:szCs w:val="20"/>
              </w:rPr>
              <w:t>2. Owner Approval</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1AB4D25" w14:textId="77777777" w:rsidR="00300EC1" w:rsidRDefault="00000000">
            <w:r>
              <w:rPr>
                <w:color w:val="333333"/>
                <w:sz w:val="20"/>
                <w:szCs w:val="20"/>
              </w:rPr>
              <w:t>Flat owner reviews and approves the tenant application</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BB5AE9" w14:textId="77777777" w:rsidR="00300EC1" w:rsidRDefault="00000000">
            <w:r>
              <w:rPr>
                <w:color w:val="333333"/>
                <w:sz w:val="20"/>
                <w:szCs w:val="20"/>
              </w:rPr>
              <w:t>Owner must be active on platform</w:t>
            </w:r>
          </w:p>
        </w:tc>
      </w:tr>
      <w:tr w:rsidR="00300EC1" w14:paraId="5E055AD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5E41E54" w14:textId="77777777" w:rsidR="00300EC1" w:rsidRDefault="00000000">
            <w:r>
              <w:rPr>
                <w:color w:val="333333"/>
                <w:sz w:val="20"/>
                <w:szCs w:val="20"/>
              </w:rPr>
              <w:lastRenderedPageBreak/>
              <w:t>3. Committee Approval</w:t>
            </w:r>
          </w:p>
        </w:tc>
        <w:tc>
          <w:tcPr>
            <w:tcW w:w="5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B6C39E2" w14:textId="77777777" w:rsidR="00300EC1" w:rsidRDefault="00000000">
            <w:r>
              <w:rPr>
                <w:color w:val="333333"/>
                <w:sz w:val="20"/>
                <w:szCs w:val="20"/>
              </w:rPr>
              <w:t>Society committee/association approves tenancy</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1F563E0" w14:textId="77777777" w:rsidR="00300EC1" w:rsidRDefault="00000000">
            <w:r>
              <w:rPr>
                <w:color w:val="333333"/>
                <w:sz w:val="20"/>
                <w:szCs w:val="20"/>
              </w:rPr>
              <w:t>Quorum-based approval required</w:t>
            </w:r>
          </w:p>
        </w:tc>
      </w:tr>
      <w:tr w:rsidR="00300EC1" w14:paraId="0E0B2C7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7BF654" w14:textId="77777777" w:rsidR="00300EC1" w:rsidRDefault="00000000">
            <w:r>
              <w:rPr>
                <w:color w:val="333333"/>
                <w:sz w:val="20"/>
                <w:szCs w:val="20"/>
              </w:rPr>
              <w:t>4. KYC Verification</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A5BBC6" w14:textId="77777777" w:rsidR="00300EC1" w:rsidRDefault="00000000">
            <w:r>
              <w:rPr>
                <w:color w:val="333333"/>
                <w:sz w:val="20"/>
                <w:szCs w:val="20"/>
              </w:rPr>
              <w:t>Tenant completes Aadhaar KYC via DigiLocker/UIDAI</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5216ACE" w14:textId="77777777" w:rsidR="00300EC1" w:rsidRDefault="00000000">
            <w:r>
              <w:rPr>
                <w:color w:val="333333"/>
                <w:sz w:val="20"/>
                <w:szCs w:val="20"/>
              </w:rPr>
              <w:t>UIDAI verification pass</w:t>
            </w:r>
          </w:p>
        </w:tc>
      </w:tr>
      <w:tr w:rsidR="00300EC1" w14:paraId="14DAF8F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DB4A917" w14:textId="77777777" w:rsidR="00300EC1" w:rsidRDefault="00000000">
            <w:r>
              <w:rPr>
                <w:color w:val="333333"/>
                <w:sz w:val="20"/>
                <w:szCs w:val="20"/>
              </w:rPr>
              <w:t>5. eSign Agreement</w:t>
            </w:r>
          </w:p>
        </w:tc>
        <w:tc>
          <w:tcPr>
            <w:tcW w:w="5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6C7C07A" w14:textId="77777777" w:rsidR="00300EC1" w:rsidRDefault="00000000">
            <w:r>
              <w:rPr>
                <w:color w:val="333333"/>
                <w:sz w:val="20"/>
                <w:szCs w:val="20"/>
              </w:rPr>
              <w:t>Rental agreement is Aadhaar-eSigned by both owner and tenant</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8300274" w14:textId="77777777" w:rsidR="00300EC1" w:rsidRDefault="00000000">
            <w:r>
              <w:rPr>
                <w:color w:val="333333"/>
                <w:sz w:val="20"/>
                <w:szCs w:val="20"/>
              </w:rPr>
              <w:t>Valid Aadhaar eSign by both parties</w:t>
            </w:r>
          </w:p>
        </w:tc>
      </w:tr>
      <w:tr w:rsidR="00300EC1" w14:paraId="0E10C46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8E6AAF" w14:textId="77777777" w:rsidR="00300EC1" w:rsidRDefault="00000000">
            <w:r>
              <w:rPr>
                <w:color w:val="333333"/>
                <w:sz w:val="20"/>
                <w:szCs w:val="20"/>
              </w:rPr>
              <w:t>6. Financial Recording</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9F8994" w14:textId="77777777" w:rsidR="00300EC1" w:rsidRDefault="00000000">
            <w:r>
              <w:rPr>
                <w:color w:val="333333"/>
                <w:sz w:val="20"/>
                <w:szCs w:val="20"/>
              </w:rPr>
              <w:t>Security deposit and advance payment recorded on platform</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46DA99D" w14:textId="77777777" w:rsidR="00300EC1" w:rsidRDefault="00000000">
            <w:r>
              <w:rPr>
                <w:color w:val="333333"/>
                <w:sz w:val="20"/>
                <w:szCs w:val="20"/>
              </w:rPr>
              <w:t>Amount matches agreement terms</w:t>
            </w:r>
          </w:p>
        </w:tc>
      </w:tr>
      <w:tr w:rsidR="00300EC1" w14:paraId="0312273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44A76A2" w14:textId="77777777" w:rsidR="00300EC1" w:rsidRDefault="00000000">
            <w:r>
              <w:rPr>
                <w:color w:val="333333"/>
                <w:sz w:val="20"/>
                <w:szCs w:val="20"/>
              </w:rPr>
              <w:t>7. Move-In Checklist</w:t>
            </w:r>
          </w:p>
        </w:tc>
        <w:tc>
          <w:tcPr>
            <w:tcW w:w="5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7B603F0" w14:textId="77777777" w:rsidR="00300EC1" w:rsidRDefault="00000000">
            <w:r>
              <w:rPr>
                <w:color w:val="333333"/>
                <w:sz w:val="20"/>
                <w:szCs w:val="20"/>
              </w:rPr>
              <w:t>Physical flat inspection with photo documentation</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CC1D4EC" w14:textId="77777777" w:rsidR="00300EC1" w:rsidRDefault="00000000">
            <w:r>
              <w:rPr>
                <w:color w:val="333333"/>
                <w:sz w:val="20"/>
                <w:szCs w:val="20"/>
              </w:rPr>
              <w:t>All checklist items completed</w:t>
            </w:r>
          </w:p>
        </w:tc>
      </w:tr>
      <w:tr w:rsidR="00300EC1" w14:paraId="749CBAA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766B40" w14:textId="77777777" w:rsidR="00300EC1" w:rsidRDefault="00000000">
            <w:r>
              <w:rPr>
                <w:color w:val="333333"/>
                <w:sz w:val="20"/>
                <w:szCs w:val="20"/>
              </w:rPr>
              <w:t>8. Access Activation</w:t>
            </w:r>
          </w:p>
        </w:tc>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FD5808" w14:textId="77777777" w:rsidR="00300EC1" w:rsidRDefault="00000000">
            <w:r>
              <w:rPr>
                <w:color w:val="333333"/>
                <w:sz w:val="20"/>
                <w:szCs w:val="20"/>
              </w:rPr>
              <w:t>Platform access, gate entry, facility bookings activated</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271D53" w14:textId="77777777" w:rsidR="00300EC1" w:rsidRDefault="00000000">
            <w:r>
              <w:rPr>
                <w:color w:val="333333"/>
                <w:sz w:val="20"/>
                <w:szCs w:val="20"/>
              </w:rPr>
              <w:t>ALL previous gates cleared</w:t>
            </w:r>
          </w:p>
        </w:tc>
      </w:tr>
    </w:tbl>
    <w:p w14:paraId="3BB0F5FA" w14:textId="77777777" w:rsidR="00300EC1" w:rsidRDefault="00300E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0EC1" w14:paraId="2015C109" w14:textId="77777777">
        <w:tblPrEx>
          <w:tblCellMar>
            <w:top w:w="0" w:type="dxa"/>
            <w:bottom w:w="0" w:type="dxa"/>
          </w:tblCellMar>
        </w:tblPrEx>
        <w:tc>
          <w:tcPr>
            <w:tcW w:w="9360" w:type="dxa"/>
            <w:tcBorders>
              <w:top w:val="single" w:sz="3" w:space="0" w:color="C5972C"/>
              <w:left w:val="single" w:sz="6" w:space="0" w:color="C5972C"/>
              <w:bottom w:val="single" w:sz="1" w:space="0" w:color="C5972C"/>
              <w:right w:val="single" w:sz="1" w:space="0" w:color="C5972C"/>
            </w:tcBorders>
            <w:shd w:val="clear" w:color="auto" w:fill="FFF8EC"/>
            <w:tcMar>
              <w:top w:w="120" w:type="dxa"/>
              <w:left w:w="200" w:type="dxa"/>
              <w:bottom w:w="120" w:type="dxa"/>
              <w:right w:w="200" w:type="dxa"/>
            </w:tcMar>
          </w:tcPr>
          <w:p w14:paraId="0ED94DEB" w14:textId="77777777" w:rsidR="00300EC1" w:rsidRDefault="00000000">
            <w:pPr>
              <w:spacing w:after="60"/>
            </w:pPr>
            <w:r>
              <w:rPr>
                <w:b/>
                <w:bCs/>
                <w:color w:val="C5972C"/>
              </w:rPr>
              <w:t>HARD RULE — ACCESS ACTIVATION</w:t>
            </w:r>
          </w:p>
          <w:p w14:paraId="418ED888" w14:textId="77777777" w:rsidR="00300EC1" w:rsidRDefault="00000000">
            <w:r>
              <w:rPr>
                <w:i/>
                <w:iCs/>
                <w:color w:val="333333"/>
                <w:sz w:val="20"/>
                <w:szCs w:val="20"/>
              </w:rPr>
              <w:t>Gate entry, facility bookings, app features, and all platform access activate ONLY after: KYC is complete, rental agreement is Aadhaar-eSigned, and security deposit is recorded. This is enforced in code. No manual override is possible. This is what protects owners from the “tenant vanished with three months’ rent” problem.</w:t>
            </w:r>
          </w:p>
        </w:tc>
      </w:tr>
    </w:tbl>
    <w:p w14:paraId="7D9B31C2" w14:textId="77777777" w:rsidR="00300EC1" w:rsidRDefault="00300EC1">
      <w:pPr>
        <w:spacing w:after="100"/>
      </w:pPr>
    </w:p>
    <w:p w14:paraId="45D0E838" w14:textId="77777777" w:rsidR="00300EC1" w:rsidRDefault="00000000">
      <w:r>
        <w:br w:type="page"/>
      </w:r>
    </w:p>
    <w:p w14:paraId="7A699936" w14:textId="77777777" w:rsidR="00300EC1" w:rsidRDefault="00000000">
      <w:pPr>
        <w:pStyle w:val="Heading1"/>
        <w:spacing w:after="160"/>
      </w:pPr>
      <w:bookmarkStart w:id="18" w:name="_Toc231148879"/>
      <w:r>
        <w:lastRenderedPageBreak/>
        <w:t>5. KYC &amp; Verification Framework</w:t>
      </w:r>
      <w:bookmarkEnd w:id="18"/>
    </w:p>
    <w:p w14:paraId="4027A9E6" w14:textId="77777777" w:rsidR="00300EC1" w:rsidRDefault="00000000">
      <w:pPr>
        <w:spacing w:after="120"/>
      </w:pPr>
      <w:r>
        <w:rPr>
          <w:color w:val="333333"/>
        </w:rPr>
        <w:t>KYC (Know Your Customer) is the access gate for all high-risk roles. Without completed KYC, no sensitive platform feature is available. The verification framework uses government-grade identity infrastructure.</w:t>
      </w:r>
    </w:p>
    <w:p w14:paraId="4CADAB01" w14:textId="77777777" w:rsidR="00300EC1" w:rsidRDefault="00000000">
      <w:pPr>
        <w:pStyle w:val="Heading2"/>
      </w:pPr>
      <w:bookmarkStart w:id="19" w:name="_Toc231148880"/>
      <w:r>
        <w:t>5.1 Verification Stack</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200"/>
        <w:gridCol w:w="2360"/>
      </w:tblGrid>
      <w:tr w:rsidR="00300EC1" w14:paraId="0D0E42B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3D862605" w14:textId="77777777" w:rsidR="00300EC1" w:rsidRDefault="00000000">
            <w:r>
              <w:rPr>
                <w:b/>
                <w:bCs/>
                <w:color w:val="FFFFFF"/>
                <w:sz w:val="20"/>
                <w:szCs w:val="20"/>
              </w:rPr>
              <w:t>Step</w:t>
            </w:r>
          </w:p>
        </w:tc>
        <w:tc>
          <w:tcPr>
            <w:tcW w:w="26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5E6D73CB" w14:textId="77777777" w:rsidR="00300EC1" w:rsidRDefault="00000000">
            <w:r>
              <w:rPr>
                <w:b/>
                <w:bCs/>
                <w:color w:val="FFFFFF"/>
                <w:sz w:val="20"/>
                <w:szCs w:val="20"/>
              </w:rPr>
              <w:t>Tool / Partner</w:t>
            </w:r>
          </w:p>
        </w:tc>
        <w:tc>
          <w:tcPr>
            <w:tcW w:w="22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280014C1" w14:textId="77777777" w:rsidR="00300EC1" w:rsidRDefault="00000000">
            <w:r>
              <w:rPr>
                <w:b/>
                <w:bCs/>
                <w:color w:val="FFFFFF"/>
                <w:sz w:val="20"/>
                <w:szCs w:val="20"/>
              </w:rPr>
              <w:t>Who Pays</w:t>
            </w:r>
          </w:p>
        </w:tc>
        <w:tc>
          <w:tcPr>
            <w:tcW w:w="23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2628FA12" w14:textId="77777777" w:rsidR="00300EC1" w:rsidRDefault="00000000">
            <w:r>
              <w:rPr>
                <w:b/>
                <w:bCs/>
                <w:color w:val="FFFFFF"/>
                <w:sz w:val="20"/>
                <w:szCs w:val="20"/>
              </w:rPr>
              <w:t>Result</w:t>
            </w:r>
          </w:p>
        </w:tc>
      </w:tr>
      <w:tr w:rsidR="00300EC1" w14:paraId="6C80205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722D0A1" w14:textId="77777777" w:rsidR="00300EC1" w:rsidRDefault="00000000">
            <w:r>
              <w:rPr>
                <w:color w:val="333333"/>
                <w:sz w:val="20"/>
                <w:szCs w:val="20"/>
              </w:rPr>
              <w:t>Aadhaar Verification</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DAAA262" w14:textId="77777777" w:rsidR="00300EC1" w:rsidRDefault="00000000">
            <w:r>
              <w:rPr>
                <w:color w:val="333333"/>
                <w:sz w:val="20"/>
                <w:szCs w:val="20"/>
              </w:rPr>
              <w:t>UIDAI / DigiLocker API</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62440AC" w14:textId="77777777" w:rsidR="00300EC1" w:rsidRDefault="00000000">
            <w:r>
              <w:rPr>
                <w:color w:val="333333"/>
                <w:sz w:val="20"/>
                <w:szCs w:val="20"/>
              </w:rPr>
              <w:t>Tenant pays per-verification fee</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7D1F3BC" w14:textId="77777777" w:rsidR="00300EC1" w:rsidRDefault="00000000">
            <w:r>
              <w:rPr>
                <w:color w:val="333333"/>
                <w:sz w:val="20"/>
                <w:szCs w:val="20"/>
              </w:rPr>
              <w:t>Confirms legal identity</w:t>
            </w:r>
          </w:p>
        </w:tc>
      </w:tr>
      <w:tr w:rsidR="00300EC1" w14:paraId="3AB2C85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A6516BA" w14:textId="77777777" w:rsidR="00300EC1" w:rsidRDefault="00000000">
            <w:r>
              <w:rPr>
                <w:color w:val="333333"/>
                <w:sz w:val="20"/>
                <w:szCs w:val="20"/>
              </w:rPr>
              <w:t>DigiLocker KYC</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2599BC" w14:textId="77777777" w:rsidR="00300EC1" w:rsidRDefault="00000000">
            <w:r>
              <w:rPr>
                <w:color w:val="333333"/>
                <w:sz w:val="20"/>
                <w:szCs w:val="20"/>
              </w:rPr>
              <w:t>DigiLocker Integration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87BC08" w14:textId="77777777" w:rsidR="00300EC1" w:rsidRDefault="00000000">
            <w:r>
              <w:rPr>
                <w:color w:val="333333"/>
                <w:sz w:val="20"/>
                <w:szCs w:val="20"/>
              </w:rPr>
              <w:t>Tenant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645469D" w14:textId="77777777" w:rsidR="00300EC1" w:rsidRDefault="00000000">
            <w:r>
              <w:rPr>
                <w:color w:val="333333"/>
                <w:sz w:val="20"/>
                <w:szCs w:val="20"/>
              </w:rPr>
              <w:t>Fetches government-verified documents</w:t>
            </w:r>
          </w:p>
        </w:tc>
      </w:tr>
      <w:tr w:rsidR="00300EC1" w14:paraId="42DE114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7BD244C" w14:textId="77777777" w:rsidR="00300EC1" w:rsidRDefault="00000000">
            <w:r>
              <w:rPr>
                <w:color w:val="333333"/>
                <w:sz w:val="20"/>
                <w:szCs w:val="20"/>
              </w:rPr>
              <w:t>Police Verification (Optional)</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E265E43" w14:textId="77777777" w:rsidR="00300EC1" w:rsidRDefault="00000000">
            <w:r>
              <w:rPr>
                <w:color w:val="333333"/>
                <w:sz w:val="20"/>
                <w:szCs w:val="20"/>
              </w:rPr>
              <w:t>Authorized Background-Check Partner</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0FB047D" w14:textId="77777777" w:rsidR="00300EC1" w:rsidRDefault="00000000">
            <w:r>
              <w:rPr>
                <w:color w:val="333333"/>
                <w:sz w:val="20"/>
                <w:szCs w:val="20"/>
              </w:rPr>
              <w:t>Tenant (optional service)</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8E7E237" w14:textId="77777777" w:rsidR="00300EC1" w:rsidRDefault="00000000">
            <w:r>
              <w:rPr>
                <w:color w:val="333333"/>
                <w:sz w:val="20"/>
                <w:szCs w:val="20"/>
              </w:rPr>
              <w:t>Higher-trust badge on profile</w:t>
            </w:r>
          </w:p>
        </w:tc>
      </w:tr>
      <w:tr w:rsidR="00300EC1" w14:paraId="6304DF0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4A8F16" w14:textId="77777777" w:rsidR="00300EC1" w:rsidRDefault="00000000">
            <w:r>
              <w:rPr>
                <w:color w:val="333333"/>
                <w:sz w:val="20"/>
                <w:szCs w:val="20"/>
              </w:rPr>
              <w:t>Aadhaar eSign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603036" w14:textId="77777777" w:rsidR="00300EC1" w:rsidRDefault="00000000">
            <w:r>
              <w:rPr>
                <w:color w:val="333333"/>
                <w:sz w:val="20"/>
                <w:szCs w:val="20"/>
              </w:rPr>
              <w:t>Licensed eSign Provider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264CB4" w14:textId="77777777" w:rsidR="00300EC1" w:rsidRDefault="00000000">
            <w:r>
              <w:rPr>
                <w:color w:val="333333"/>
                <w:sz w:val="20"/>
                <w:szCs w:val="20"/>
              </w:rPr>
              <w:t>Per-agreement fee</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595B00" w14:textId="77777777" w:rsidR="00300EC1" w:rsidRDefault="00000000">
            <w:r>
              <w:rPr>
                <w:color w:val="333333"/>
                <w:sz w:val="20"/>
                <w:szCs w:val="20"/>
              </w:rPr>
              <w:t>Legally signed rental agreements under IT Act</w:t>
            </w:r>
          </w:p>
        </w:tc>
      </w:tr>
    </w:tbl>
    <w:p w14:paraId="4CECC2B8" w14:textId="77777777" w:rsidR="00300EC1" w:rsidRDefault="00300EC1">
      <w:pPr>
        <w:spacing w:after="80"/>
      </w:pPr>
    </w:p>
    <w:p w14:paraId="31F6E902" w14:textId="77777777" w:rsidR="00300EC1" w:rsidRDefault="00000000">
      <w:pPr>
        <w:pStyle w:val="Heading2"/>
      </w:pPr>
      <w:bookmarkStart w:id="20" w:name="_Toc231148881"/>
      <w:r>
        <w:t>5.2 KYC-Mandatory Roles</w:t>
      </w:r>
      <w:bookmarkEnd w:id="20"/>
    </w:p>
    <w:p w14:paraId="6855B53C" w14:textId="77777777" w:rsidR="00300EC1" w:rsidRDefault="00000000">
      <w:pPr>
        <w:spacing w:after="120"/>
      </w:pPr>
      <w:r>
        <w:rPr>
          <w:color w:val="333333"/>
        </w:rPr>
        <w:t>The following roles require mandatory KYC completion before access activation:</w:t>
      </w:r>
    </w:p>
    <w:p w14:paraId="3B16B1E3" w14:textId="77777777" w:rsidR="00300EC1" w:rsidRDefault="00000000">
      <w:pPr>
        <w:pStyle w:val="ListParagraph"/>
        <w:numPr>
          <w:ilvl w:val="0"/>
          <w:numId w:val="8"/>
        </w:numPr>
        <w:spacing w:after="60"/>
      </w:pPr>
      <w:r>
        <w:rPr>
          <w:color w:val="333333"/>
          <w:sz w:val="20"/>
          <w:szCs w:val="20"/>
        </w:rPr>
        <w:t>Tenants — full Aadhaar KYC + eSigned agreement</w:t>
      </w:r>
    </w:p>
    <w:p w14:paraId="70B32B4D" w14:textId="77777777" w:rsidR="00300EC1" w:rsidRDefault="00000000">
      <w:pPr>
        <w:pStyle w:val="ListParagraph"/>
        <w:numPr>
          <w:ilvl w:val="0"/>
          <w:numId w:val="8"/>
        </w:numPr>
        <w:spacing w:after="60"/>
      </w:pPr>
      <w:r>
        <w:rPr>
          <w:color w:val="333333"/>
          <w:sz w:val="20"/>
          <w:szCs w:val="20"/>
        </w:rPr>
        <w:t>Society Staff — Aadhaar KYC for payroll and attendance integrity</w:t>
      </w:r>
    </w:p>
    <w:p w14:paraId="24912103" w14:textId="77777777" w:rsidR="00300EC1" w:rsidRDefault="00000000">
      <w:pPr>
        <w:pStyle w:val="ListParagraph"/>
        <w:numPr>
          <w:ilvl w:val="0"/>
          <w:numId w:val="8"/>
        </w:numPr>
        <w:spacing w:after="60"/>
      </w:pPr>
      <w:r>
        <w:rPr>
          <w:color w:val="333333"/>
          <w:sz w:val="20"/>
          <w:szCs w:val="20"/>
        </w:rPr>
        <w:t>Domestic Help — Aadhaar verification (UIDAI) for security clearance</w:t>
      </w:r>
    </w:p>
    <w:p w14:paraId="6EAC2343" w14:textId="77777777" w:rsidR="00300EC1" w:rsidRDefault="00000000">
      <w:pPr>
        <w:spacing w:after="140"/>
      </w:pPr>
      <w:r>
        <w:rPr>
          <w:color w:val="333333"/>
        </w:rPr>
        <w:t>Upon KYC completion, a Verification Certificate is issued and stored permanently in the Evidence Vault.</w:t>
      </w:r>
    </w:p>
    <w:p w14:paraId="5CD1C3DD" w14:textId="77777777" w:rsidR="00300EC1" w:rsidRDefault="00000000">
      <w:pPr>
        <w:pStyle w:val="Heading2"/>
      </w:pPr>
      <w:bookmarkStart w:id="21" w:name="_Toc231148882"/>
      <w:r>
        <w:t>5.3 Data Privacy &amp; DPDP Compliance</w:t>
      </w:r>
      <w:bookmarkEnd w:id="21"/>
    </w:p>
    <w:p w14:paraId="7653DF4E" w14:textId="77777777" w:rsidR="00300EC1" w:rsidRDefault="00000000">
      <w:pPr>
        <w:spacing w:after="120"/>
      </w:pPr>
      <w:r>
        <w:rPr>
          <w:color w:val="333333"/>
        </w:rPr>
        <w:t>Sahavas is designed to be compliant with the Digital Personal Data Protection Act (DPDP) 2023:</w:t>
      </w:r>
    </w:p>
    <w:p w14:paraId="0AAAB45E" w14:textId="77777777" w:rsidR="00300EC1" w:rsidRDefault="00000000">
      <w:pPr>
        <w:pStyle w:val="ListParagraph"/>
        <w:numPr>
          <w:ilvl w:val="0"/>
          <w:numId w:val="8"/>
        </w:numPr>
        <w:spacing w:after="60"/>
      </w:pPr>
      <w:r>
        <w:rPr>
          <w:color w:val="333333"/>
          <w:sz w:val="20"/>
          <w:szCs w:val="20"/>
        </w:rPr>
        <w:t>Explicit consent is obtained at signup with clear purpose limitation disclosures</w:t>
      </w:r>
    </w:p>
    <w:p w14:paraId="51D62588" w14:textId="77777777" w:rsidR="00300EC1" w:rsidRDefault="00000000">
      <w:pPr>
        <w:pStyle w:val="ListParagraph"/>
        <w:numPr>
          <w:ilvl w:val="0"/>
          <w:numId w:val="8"/>
        </w:numPr>
        <w:spacing w:after="60"/>
      </w:pPr>
      <w:r>
        <w:rPr>
          <w:color w:val="333333"/>
          <w:sz w:val="20"/>
          <w:szCs w:val="20"/>
        </w:rPr>
        <w:t>Data-principal rights (access, correction, erasure) are built into every user’s settings</w:t>
      </w:r>
    </w:p>
    <w:p w14:paraId="1F6AB2C4" w14:textId="77777777" w:rsidR="00300EC1" w:rsidRDefault="00000000">
      <w:pPr>
        <w:pStyle w:val="ListParagraph"/>
        <w:numPr>
          <w:ilvl w:val="0"/>
          <w:numId w:val="8"/>
        </w:numPr>
        <w:spacing w:after="60"/>
      </w:pPr>
      <w:r>
        <w:rPr>
          <w:color w:val="333333"/>
          <w:sz w:val="20"/>
          <w:szCs w:val="20"/>
        </w:rPr>
        <w:t>Sahavas never stores raw Aadhaar numbers — KYC happens on the user’s device via UIDAI/DigiLocker</w:t>
      </w:r>
    </w:p>
    <w:p w14:paraId="5B58D34E" w14:textId="77777777" w:rsidR="00300EC1" w:rsidRDefault="00000000">
      <w:pPr>
        <w:pStyle w:val="ListParagraph"/>
        <w:numPr>
          <w:ilvl w:val="0"/>
          <w:numId w:val="8"/>
        </w:numPr>
        <w:spacing w:after="60"/>
      </w:pPr>
      <w:r>
        <w:rPr>
          <w:color w:val="333333"/>
          <w:sz w:val="20"/>
          <w:szCs w:val="20"/>
        </w:rPr>
        <w:t>Legal-hold records (agreements, financial transactions, dispute evidence) are disclosed upfront with retention periods</w:t>
      </w:r>
    </w:p>
    <w:p w14:paraId="79AF49D3" w14:textId="77777777" w:rsidR="00300EC1" w:rsidRDefault="00000000">
      <w:pPr>
        <w:pStyle w:val="ListParagraph"/>
        <w:numPr>
          <w:ilvl w:val="0"/>
          <w:numId w:val="8"/>
        </w:numPr>
        <w:spacing w:after="60"/>
      </w:pPr>
      <w:r>
        <w:rPr>
          <w:color w:val="333333"/>
          <w:sz w:val="20"/>
          <w:szCs w:val="20"/>
        </w:rPr>
        <w:t>All personal data is SHA-256 hashed with a 30-year retention policy for legal records</w:t>
      </w:r>
    </w:p>
    <w:p w14:paraId="54B01278" w14:textId="77777777" w:rsidR="00300EC1" w:rsidRDefault="00300EC1">
      <w:pPr>
        <w:spacing w:after="100"/>
      </w:pPr>
    </w:p>
    <w:p w14:paraId="01C17850" w14:textId="77777777" w:rsidR="00300EC1" w:rsidRDefault="00000000">
      <w:r>
        <w:br w:type="page"/>
      </w:r>
    </w:p>
    <w:p w14:paraId="76314C0F" w14:textId="77777777" w:rsidR="00300EC1" w:rsidRDefault="00000000">
      <w:pPr>
        <w:pStyle w:val="Heading1"/>
        <w:spacing w:after="160"/>
      </w:pPr>
      <w:bookmarkStart w:id="22" w:name="_Toc231148883"/>
      <w:r>
        <w:lastRenderedPageBreak/>
        <w:t>6. Staff, Vendor &amp; Domestic Help Onboarding</w:t>
      </w:r>
      <w:bookmarkEnd w:id="22"/>
    </w:p>
    <w:p w14:paraId="5C3FC1BA" w14:textId="77777777" w:rsidR="00300EC1" w:rsidRDefault="00000000">
      <w:pPr>
        <w:pStyle w:val="Heading2"/>
      </w:pPr>
      <w:bookmarkStart w:id="23" w:name="_Toc231148884"/>
      <w:r>
        <w:t>6.1 Society Staff (Committee-Initiated)</w:t>
      </w:r>
      <w:bookmarkEnd w:id="23"/>
    </w:p>
    <w:p w14:paraId="14F7EB18" w14:textId="77777777" w:rsidR="00300EC1" w:rsidRDefault="00000000">
      <w:pPr>
        <w:spacing w:after="120"/>
      </w:pPr>
      <w:r>
        <w:rPr>
          <w:color w:val="333333"/>
        </w:rPr>
        <w:t>Staff onboarding is initiated by the committee or property manager — never self-serve. This ensures payroll integrity and prevents attendance gaming.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00"/>
        <w:gridCol w:w="1640"/>
      </w:tblGrid>
      <w:tr w:rsidR="00300EC1" w14:paraId="74F6CB4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0602A820" w14:textId="77777777" w:rsidR="00300EC1" w:rsidRDefault="00000000">
            <w:r>
              <w:rPr>
                <w:b/>
                <w:bCs/>
                <w:color w:val="FFFFFF"/>
                <w:sz w:val="20"/>
                <w:szCs w:val="20"/>
              </w:rPr>
              <w:t>Document</w:t>
            </w:r>
          </w:p>
        </w:tc>
        <w:tc>
          <w:tcPr>
            <w:tcW w:w="46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2EF89424" w14:textId="77777777" w:rsidR="00300EC1" w:rsidRDefault="00000000">
            <w:r>
              <w:rPr>
                <w:b/>
                <w:bCs/>
                <w:color w:val="FFFFFF"/>
                <w:sz w:val="20"/>
                <w:szCs w:val="20"/>
              </w:rPr>
              <w:t>Purpose</w:t>
            </w:r>
          </w:p>
        </w:tc>
        <w:tc>
          <w:tcPr>
            <w:tcW w:w="164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1157EB9E" w14:textId="77777777" w:rsidR="00300EC1" w:rsidRDefault="00000000">
            <w:r>
              <w:rPr>
                <w:b/>
                <w:bCs/>
                <w:color w:val="FFFFFF"/>
                <w:sz w:val="20"/>
                <w:szCs w:val="20"/>
              </w:rPr>
              <w:t>Mandatory</w:t>
            </w:r>
          </w:p>
        </w:tc>
      </w:tr>
      <w:tr w:rsidR="00300EC1" w14:paraId="1D06C87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AE0B264" w14:textId="77777777" w:rsidR="00300EC1" w:rsidRDefault="00000000">
            <w:r>
              <w:rPr>
                <w:color w:val="333333"/>
                <w:sz w:val="20"/>
                <w:szCs w:val="20"/>
              </w:rPr>
              <w:t>Aadhaar Card</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9287347" w14:textId="77777777" w:rsidR="00300EC1" w:rsidRDefault="00000000">
            <w:r>
              <w:rPr>
                <w:color w:val="333333"/>
                <w:sz w:val="20"/>
                <w:szCs w:val="20"/>
              </w:rPr>
              <w:t>Identity and KYC verification</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FDB5989" w14:textId="77777777" w:rsidR="00300EC1" w:rsidRDefault="00000000">
            <w:r>
              <w:rPr>
                <w:color w:val="333333"/>
                <w:sz w:val="20"/>
                <w:szCs w:val="20"/>
              </w:rPr>
              <w:t>Yes</w:t>
            </w:r>
          </w:p>
        </w:tc>
      </w:tr>
      <w:tr w:rsidR="00300EC1" w14:paraId="749CB21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4471A4" w14:textId="77777777" w:rsidR="00300EC1" w:rsidRDefault="00000000">
            <w:r>
              <w:rPr>
                <w:color w:val="333333"/>
                <w:sz w:val="20"/>
                <w:szCs w:val="20"/>
              </w:rPr>
              <w:t>Passport-Size Photo</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C86B34" w14:textId="77777777" w:rsidR="00300EC1" w:rsidRDefault="00000000">
            <w:r>
              <w:rPr>
                <w:color w:val="333333"/>
                <w:sz w:val="20"/>
                <w:szCs w:val="20"/>
              </w:rPr>
              <w:t>Gate identification and profile</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C5A6CB" w14:textId="77777777" w:rsidR="00300EC1" w:rsidRDefault="00000000">
            <w:r>
              <w:rPr>
                <w:color w:val="333333"/>
                <w:sz w:val="20"/>
                <w:szCs w:val="20"/>
              </w:rPr>
              <w:t>Yes</w:t>
            </w:r>
          </w:p>
        </w:tc>
      </w:tr>
      <w:tr w:rsidR="00300EC1" w14:paraId="1FDF97A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A689EAE" w14:textId="77777777" w:rsidR="00300EC1" w:rsidRDefault="00000000">
            <w:r>
              <w:rPr>
                <w:color w:val="333333"/>
                <w:sz w:val="20"/>
                <w:szCs w:val="20"/>
              </w:rPr>
              <w:t>Designation, Salary, Joining Date</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A9C44F6" w14:textId="77777777" w:rsidR="00300EC1" w:rsidRDefault="00000000">
            <w:r>
              <w:rPr>
                <w:color w:val="333333"/>
                <w:sz w:val="20"/>
                <w:szCs w:val="20"/>
              </w:rPr>
              <w:t>Payroll calculation and HR records</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80E83B5" w14:textId="77777777" w:rsidR="00300EC1" w:rsidRDefault="00000000">
            <w:r>
              <w:rPr>
                <w:color w:val="333333"/>
                <w:sz w:val="20"/>
                <w:szCs w:val="20"/>
              </w:rPr>
              <w:t>Yes</w:t>
            </w:r>
          </w:p>
        </w:tc>
      </w:tr>
      <w:tr w:rsidR="00300EC1" w14:paraId="2715977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C91CBB" w14:textId="77777777" w:rsidR="00300EC1" w:rsidRDefault="00000000">
            <w:r>
              <w:rPr>
                <w:color w:val="333333"/>
                <w:sz w:val="20"/>
                <w:szCs w:val="20"/>
              </w:rPr>
              <w:t>PF / ESI / Bank Details (entered securely by staff)</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602DF1" w14:textId="77777777" w:rsidR="00300EC1" w:rsidRDefault="00000000">
            <w:r>
              <w:rPr>
                <w:color w:val="333333"/>
                <w:sz w:val="20"/>
                <w:szCs w:val="20"/>
              </w:rPr>
              <w:t>Labour law compliance and salary disbursal</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1CF41A2" w14:textId="77777777" w:rsidR="00300EC1" w:rsidRDefault="00000000">
            <w:r>
              <w:rPr>
                <w:color w:val="333333"/>
                <w:sz w:val="20"/>
                <w:szCs w:val="20"/>
              </w:rPr>
              <w:t>Yes</w:t>
            </w:r>
          </w:p>
        </w:tc>
      </w:tr>
      <w:tr w:rsidR="00300EC1" w14:paraId="3A996C0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26102EF" w14:textId="77777777" w:rsidR="00300EC1" w:rsidRDefault="00000000">
            <w:r>
              <w:rPr>
                <w:color w:val="333333"/>
                <w:sz w:val="20"/>
                <w:szCs w:val="20"/>
              </w:rPr>
              <w:t>Contract (if agency-supplied)</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EBA359B" w14:textId="77777777" w:rsidR="00300EC1" w:rsidRDefault="00000000">
            <w:r>
              <w:rPr>
                <w:color w:val="333333"/>
                <w:sz w:val="20"/>
                <w:szCs w:val="20"/>
              </w:rPr>
              <w:t>Liability distinction between direct hire and agency staff</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8A770A6" w14:textId="77777777" w:rsidR="00300EC1" w:rsidRDefault="00000000">
            <w:r>
              <w:rPr>
                <w:color w:val="333333"/>
                <w:sz w:val="20"/>
                <w:szCs w:val="20"/>
              </w:rPr>
              <w:t>If applicable</w:t>
            </w:r>
          </w:p>
        </w:tc>
      </w:tr>
    </w:tbl>
    <w:p w14:paraId="2AD1BBE2" w14:textId="77777777" w:rsidR="00300EC1" w:rsidRDefault="00300EC1">
      <w:pPr>
        <w:spacing w:after="80"/>
      </w:pPr>
    </w:p>
    <w:p w14:paraId="4B218C31" w14:textId="77777777" w:rsidR="00300EC1" w:rsidRDefault="00000000">
      <w:pPr>
        <w:pStyle w:val="Heading2"/>
      </w:pPr>
      <w:bookmarkStart w:id="24" w:name="_Toc231148885"/>
      <w:r>
        <w:t>6.2 Vendor Onboarding</w:t>
      </w:r>
      <w:bookmarkEnd w:id="24"/>
    </w:p>
    <w:p w14:paraId="610C0B64" w14:textId="77777777" w:rsidR="00300EC1" w:rsidRDefault="00000000">
      <w:pPr>
        <w:spacing w:after="120"/>
      </w:pPr>
      <w:r>
        <w:rPr>
          <w:color w:val="333333"/>
        </w:rPr>
        <w:t>Vendors are registered and approved by the committee. Their entire lifecycle — work history, ratings, and payments — is tracked on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600"/>
        <w:gridCol w:w="1640"/>
      </w:tblGrid>
      <w:tr w:rsidR="00300EC1" w14:paraId="544F308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261DE222" w14:textId="77777777" w:rsidR="00300EC1" w:rsidRDefault="00000000">
            <w:r>
              <w:rPr>
                <w:b/>
                <w:bCs/>
                <w:color w:val="FFFFFF"/>
                <w:sz w:val="20"/>
                <w:szCs w:val="20"/>
              </w:rPr>
              <w:t>Document</w:t>
            </w:r>
          </w:p>
        </w:tc>
        <w:tc>
          <w:tcPr>
            <w:tcW w:w="46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6378EDEB" w14:textId="77777777" w:rsidR="00300EC1" w:rsidRDefault="00000000">
            <w:r>
              <w:rPr>
                <w:b/>
                <w:bCs/>
                <w:color w:val="FFFFFF"/>
                <w:sz w:val="20"/>
                <w:szCs w:val="20"/>
              </w:rPr>
              <w:t>Purpose</w:t>
            </w:r>
          </w:p>
        </w:tc>
        <w:tc>
          <w:tcPr>
            <w:tcW w:w="164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314C39B9" w14:textId="77777777" w:rsidR="00300EC1" w:rsidRDefault="00000000">
            <w:r>
              <w:rPr>
                <w:b/>
                <w:bCs/>
                <w:color w:val="FFFFFF"/>
                <w:sz w:val="20"/>
                <w:szCs w:val="20"/>
              </w:rPr>
              <w:t>Mandatory</w:t>
            </w:r>
          </w:p>
        </w:tc>
      </w:tr>
      <w:tr w:rsidR="00300EC1" w14:paraId="6145AA8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D052EA3" w14:textId="77777777" w:rsidR="00300EC1" w:rsidRDefault="00000000">
            <w:r>
              <w:rPr>
                <w:color w:val="333333"/>
                <w:sz w:val="20"/>
                <w:szCs w:val="20"/>
              </w:rPr>
              <w:t>GST Registration / PAN</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ADB18A1" w14:textId="77777777" w:rsidR="00300EC1" w:rsidRDefault="00000000">
            <w:r>
              <w:rPr>
                <w:color w:val="333333"/>
                <w:sz w:val="20"/>
                <w:szCs w:val="20"/>
              </w:rPr>
              <w:t>Tax compliance and financial identity</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24CA43D" w14:textId="77777777" w:rsidR="00300EC1" w:rsidRDefault="00000000">
            <w:r>
              <w:rPr>
                <w:color w:val="333333"/>
                <w:sz w:val="20"/>
                <w:szCs w:val="20"/>
              </w:rPr>
              <w:t>Yes</w:t>
            </w:r>
          </w:p>
        </w:tc>
      </w:tr>
      <w:tr w:rsidR="00300EC1" w14:paraId="3F519A5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AAD162" w14:textId="77777777" w:rsidR="00300EC1" w:rsidRDefault="00000000">
            <w:r>
              <w:rPr>
                <w:color w:val="333333"/>
                <w:sz w:val="20"/>
                <w:szCs w:val="20"/>
              </w:rPr>
              <w:t>Business Proof</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2F711F" w14:textId="77777777" w:rsidR="00300EC1" w:rsidRDefault="00000000">
            <w:r>
              <w:rPr>
                <w:color w:val="333333"/>
                <w:sz w:val="20"/>
                <w:szCs w:val="20"/>
              </w:rPr>
              <w:t>Validates the vendor is a legitimate business entity</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1387E8" w14:textId="77777777" w:rsidR="00300EC1" w:rsidRDefault="00000000">
            <w:r>
              <w:rPr>
                <w:color w:val="333333"/>
                <w:sz w:val="20"/>
                <w:szCs w:val="20"/>
              </w:rPr>
              <w:t>Yes</w:t>
            </w:r>
          </w:p>
        </w:tc>
      </w:tr>
      <w:tr w:rsidR="00300EC1" w14:paraId="2EA51E5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89B9569" w14:textId="77777777" w:rsidR="00300EC1" w:rsidRDefault="00000000">
            <w:r>
              <w:rPr>
                <w:color w:val="333333"/>
                <w:sz w:val="20"/>
                <w:szCs w:val="20"/>
              </w:rPr>
              <w:t>Service Category</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3BFBCC1" w14:textId="77777777" w:rsidR="00300EC1" w:rsidRDefault="00000000">
            <w:r>
              <w:rPr>
                <w:color w:val="333333"/>
                <w:sz w:val="20"/>
                <w:szCs w:val="20"/>
              </w:rPr>
              <w:t>Maps the vendor to the correct work order types</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DB90943" w14:textId="77777777" w:rsidR="00300EC1" w:rsidRDefault="00000000">
            <w:r>
              <w:rPr>
                <w:color w:val="333333"/>
                <w:sz w:val="20"/>
                <w:szCs w:val="20"/>
              </w:rPr>
              <w:t>Yes</w:t>
            </w:r>
          </w:p>
        </w:tc>
      </w:tr>
      <w:tr w:rsidR="00300EC1" w14:paraId="746272B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F88CE23" w14:textId="77777777" w:rsidR="00300EC1" w:rsidRDefault="00000000">
            <w:r>
              <w:rPr>
                <w:color w:val="333333"/>
                <w:sz w:val="20"/>
                <w:szCs w:val="20"/>
              </w:rPr>
              <w:t>Contract / Rate Card</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58DDD9" w14:textId="77777777" w:rsidR="00300EC1" w:rsidRDefault="00000000">
            <w:r>
              <w:rPr>
                <w:color w:val="333333"/>
                <w:sz w:val="20"/>
                <w:szCs w:val="20"/>
              </w:rPr>
              <w:t>Defines pricing, scope, and terms of engagement</w:t>
            </w:r>
          </w:p>
        </w:tc>
        <w:tc>
          <w:tcPr>
            <w:tcW w:w="1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438C1A" w14:textId="77777777" w:rsidR="00300EC1" w:rsidRDefault="00000000">
            <w:r>
              <w:rPr>
                <w:color w:val="333333"/>
                <w:sz w:val="20"/>
                <w:szCs w:val="20"/>
              </w:rPr>
              <w:t>Yes</w:t>
            </w:r>
          </w:p>
        </w:tc>
      </w:tr>
      <w:tr w:rsidR="00300EC1" w14:paraId="737C2DF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FD8F728" w14:textId="77777777" w:rsidR="00300EC1" w:rsidRDefault="00000000">
            <w:r>
              <w:rPr>
                <w:color w:val="333333"/>
                <w:sz w:val="20"/>
                <w:szCs w:val="20"/>
              </w:rPr>
              <w:t>Bank Details</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18EAE58" w14:textId="77777777" w:rsidR="00300EC1" w:rsidRDefault="00000000">
            <w:r>
              <w:rPr>
                <w:color w:val="333333"/>
                <w:sz w:val="20"/>
                <w:szCs w:val="20"/>
              </w:rPr>
              <w:t>Payment processing</w:t>
            </w:r>
          </w:p>
        </w:tc>
        <w:tc>
          <w:tcPr>
            <w:tcW w:w="16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9C346B4" w14:textId="77777777" w:rsidR="00300EC1" w:rsidRDefault="00000000">
            <w:r>
              <w:rPr>
                <w:color w:val="333333"/>
                <w:sz w:val="20"/>
                <w:szCs w:val="20"/>
              </w:rPr>
              <w:t>Yes</w:t>
            </w:r>
          </w:p>
        </w:tc>
      </w:tr>
    </w:tbl>
    <w:p w14:paraId="7DFC8757" w14:textId="77777777" w:rsidR="00300EC1" w:rsidRDefault="00300EC1">
      <w:pPr>
        <w:spacing w:after="80"/>
      </w:pPr>
    </w:p>
    <w:p w14:paraId="5BE1055F" w14:textId="77777777" w:rsidR="00300EC1" w:rsidRDefault="00000000">
      <w:pPr>
        <w:pStyle w:val="Heading2"/>
      </w:pPr>
      <w:bookmarkStart w:id="25" w:name="_Toc231148886"/>
      <w:r>
        <w:t>6.3 Domestic Help (Resident-Introduced, Society-Verified)</w:t>
      </w:r>
      <w:bookmarkEnd w:id="25"/>
    </w:p>
    <w:p w14:paraId="6297F596" w14:textId="77777777" w:rsidR="00300EC1" w:rsidRDefault="00000000">
      <w:pPr>
        <w:spacing w:after="120"/>
      </w:pPr>
      <w:r>
        <w:rPr>
          <w:color w:val="333333"/>
        </w:rPr>
        <w:t>Domestic help profiles are introduced by the employing resident and verified by the society for security purposes.</w:t>
      </w:r>
    </w:p>
    <w:p w14:paraId="7AB560CB" w14:textId="77777777" w:rsidR="00300EC1" w:rsidRDefault="00000000">
      <w:pPr>
        <w:pStyle w:val="ListParagraph"/>
        <w:numPr>
          <w:ilvl w:val="0"/>
          <w:numId w:val="3"/>
        </w:numPr>
        <w:spacing w:after="60"/>
      </w:pPr>
      <w:r>
        <w:rPr>
          <w:color w:val="333333"/>
          <w:sz w:val="20"/>
          <w:szCs w:val="20"/>
        </w:rPr>
        <w:t>Required: Name, Aadhaar (UIDAI-verified), photo, contact number, employer flat number(s)</w:t>
      </w:r>
    </w:p>
    <w:p w14:paraId="1B4F3BC4" w14:textId="77777777" w:rsidR="00300EC1" w:rsidRDefault="00000000">
      <w:pPr>
        <w:pStyle w:val="ListParagraph"/>
        <w:numPr>
          <w:ilvl w:val="0"/>
          <w:numId w:val="3"/>
        </w:numPr>
        <w:spacing w:after="60"/>
      </w:pPr>
      <w:r>
        <w:rPr>
          <w:color w:val="333333"/>
          <w:sz w:val="20"/>
          <w:szCs w:val="20"/>
        </w:rPr>
        <w:t>Optional: Previous employer reference</w:t>
      </w:r>
    </w:p>
    <w:p w14:paraId="49B496F5" w14:textId="77777777" w:rsidR="00300EC1" w:rsidRDefault="00000000">
      <w:pPr>
        <w:pStyle w:val="ListParagraph"/>
        <w:numPr>
          <w:ilvl w:val="0"/>
          <w:numId w:val="3"/>
        </w:numPr>
        <w:spacing w:after="60"/>
      </w:pPr>
      <w:r>
        <w:rPr>
          <w:color w:val="333333"/>
          <w:sz w:val="20"/>
          <w:szCs w:val="20"/>
        </w:rPr>
        <w:t>Multi-flat employment is tracked — all employers are notified on entry and exit</w:t>
      </w:r>
    </w:p>
    <w:p w14:paraId="30101D28" w14:textId="77777777" w:rsidR="00300EC1" w:rsidRDefault="00000000">
      <w:pPr>
        <w:pStyle w:val="ListParagraph"/>
        <w:numPr>
          <w:ilvl w:val="0"/>
          <w:numId w:val="3"/>
        </w:numPr>
        <w:spacing w:after="60"/>
      </w:pPr>
      <w:r>
        <w:rPr>
          <w:color w:val="333333"/>
          <w:sz w:val="20"/>
          <w:szCs w:val="20"/>
        </w:rPr>
        <w:t>Misconduct can trigger society-wide blacklisting of a profile</w:t>
      </w:r>
    </w:p>
    <w:p w14:paraId="753B4D70" w14:textId="77777777" w:rsidR="00300EC1" w:rsidRDefault="00300EC1">
      <w:pPr>
        <w:spacing w:after="100"/>
      </w:pPr>
    </w:p>
    <w:p w14:paraId="7F16AD95" w14:textId="77777777" w:rsidR="00300EC1" w:rsidRDefault="00000000">
      <w:r>
        <w:br w:type="page"/>
      </w:r>
    </w:p>
    <w:p w14:paraId="240E1C8D" w14:textId="77777777" w:rsidR="00300EC1" w:rsidRDefault="00000000">
      <w:pPr>
        <w:pStyle w:val="Heading1"/>
        <w:spacing w:after="160"/>
      </w:pPr>
      <w:bookmarkStart w:id="26" w:name="_Toc231148887"/>
      <w:r>
        <w:lastRenderedPageBreak/>
        <w:t>7. Move-In &amp; Move-Out Checklists</w:t>
      </w:r>
      <w:bookmarkEnd w:id="26"/>
    </w:p>
    <w:p w14:paraId="4C6A0498" w14:textId="77777777" w:rsidR="00300EC1" w:rsidRDefault="00000000">
      <w:pPr>
        <w:spacing w:after="120"/>
      </w:pPr>
      <w:r>
        <w:rPr>
          <w:color w:val="333333"/>
        </w:rPr>
        <w:t>Move-in and move-out are not informal events. The platform enforces a gated checklist where each step must be satisfied before the next can proceed. This eliminates disputes about flat condition, pending dues, and deposit settlement.</w:t>
      </w:r>
    </w:p>
    <w:p w14:paraId="1A3F1DFA" w14:textId="77777777" w:rsidR="00300EC1" w:rsidRDefault="00000000">
      <w:pPr>
        <w:pStyle w:val="Heading2"/>
      </w:pPr>
      <w:bookmarkStart w:id="27" w:name="_Toc231148888"/>
      <w:r>
        <w:t>7.1 Move-In Checklist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360"/>
      </w:tblGrid>
      <w:tr w:rsidR="00300EC1" w14:paraId="1571BCD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026DC2BC" w14:textId="77777777" w:rsidR="00300EC1" w:rsidRDefault="00000000">
            <w:r>
              <w:rPr>
                <w:b/>
                <w:bCs/>
                <w:color w:val="FFFFFF"/>
                <w:sz w:val="20"/>
                <w:szCs w:val="20"/>
              </w:rPr>
              <w:t>Gate</w:t>
            </w:r>
          </w:p>
        </w:tc>
        <w:tc>
          <w:tcPr>
            <w:tcW w:w="46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47D461A4" w14:textId="77777777" w:rsidR="00300EC1" w:rsidRDefault="00000000">
            <w:r>
              <w:rPr>
                <w:b/>
                <w:bCs/>
                <w:color w:val="FFFFFF"/>
                <w:sz w:val="20"/>
                <w:szCs w:val="20"/>
              </w:rPr>
              <w:t>Verification</w:t>
            </w:r>
          </w:p>
        </w:tc>
        <w:tc>
          <w:tcPr>
            <w:tcW w:w="23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39B2A506" w14:textId="77777777" w:rsidR="00300EC1" w:rsidRDefault="00000000">
            <w:r>
              <w:rPr>
                <w:b/>
                <w:bCs/>
                <w:color w:val="FFFFFF"/>
                <w:sz w:val="20"/>
                <w:szCs w:val="20"/>
              </w:rPr>
              <w:t>Enforced By</w:t>
            </w:r>
          </w:p>
        </w:tc>
      </w:tr>
      <w:tr w:rsidR="00300EC1" w14:paraId="12C3C31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7670A0E" w14:textId="77777777" w:rsidR="00300EC1" w:rsidRDefault="00000000">
            <w:r>
              <w:rPr>
                <w:color w:val="333333"/>
                <w:sz w:val="20"/>
                <w:szCs w:val="20"/>
              </w:rPr>
              <w:t>KYC Complete</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6F99586" w14:textId="77777777" w:rsidR="00300EC1" w:rsidRDefault="00000000">
            <w:r>
              <w:rPr>
                <w:color w:val="333333"/>
                <w:sz w:val="20"/>
                <w:szCs w:val="20"/>
              </w:rPr>
              <w:t>Aadhaar verified via UIDAI/DigiLocker</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FEA18BC" w14:textId="77777777" w:rsidR="00300EC1" w:rsidRDefault="00000000">
            <w:r>
              <w:rPr>
                <w:color w:val="333333"/>
                <w:sz w:val="20"/>
                <w:szCs w:val="20"/>
              </w:rPr>
              <w:t>System — automated check</w:t>
            </w:r>
          </w:p>
        </w:tc>
      </w:tr>
      <w:tr w:rsidR="00300EC1" w14:paraId="06FD048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B1FCDD9" w14:textId="77777777" w:rsidR="00300EC1" w:rsidRDefault="00000000">
            <w:r>
              <w:rPr>
                <w:color w:val="333333"/>
                <w:sz w:val="20"/>
                <w:szCs w:val="20"/>
              </w:rPr>
              <w:t>Agreement Signed</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28FA24" w14:textId="77777777" w:rsidR="00300EC1" w:rsidRDefault="00000000">
            <w:r>
              <w:rPr>
                <w:color w:val="333333"/>
                <w:sz w:val="20"/>
                <w:szCs w:val="20"/>
              </w:rPr>
              <w:t>Rental agreement Aadhaar-eSigned by owner + tenant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510F7BE" w14:textId="77777777" w:rsidR="00300EC1" w:rsidRDefault="00000000">
            <w:r>
              <w:rPr>
                <w:color w:val="333333"/>
                <w:sz w:val="20"/>
                <w:szCs w:val="20"/>
              </w:rPr>
              <w:t>System — eSign validation</w:t>
            </w:r>
          </w:p>
        </w:tc>
      </w:tr>
      <w:tr w:rsidR="00300EC1" w14:paraId="4B17621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3A25920" w14:textId="77777777" w:rsidR="00300EC1" w:rsidRDefault="00000000">
            <w:r>
              <w:rPr>
                <w:color w:val="333333"/>
                <w:sz w:val="20"/>
                <w:szCs w:val="20"/>
              </w:rPr>
              <w:t>Security Deposit Paid</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641E40F" w14:textId="77777777" w:rsidR="00300EC1" w:rsidRDefault="00000000">
            <w:r>
              <w:rPr>
                <w:color w:val="333333"/>
                <w:sz w:val="20"/>
                <w:szCs w:val="20"/>
              </w:rPr>
              <w:t>Amount matches agreement terms, recorded on platform</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8D6FF92" w14:textId="77777777" w:rsidR="00300EC1" w:rsidRDefault="00000000">
            <w:r>
              <w:rPr>
                <w:color w:val="333333"/>
                <w:sz w:val="20"/>
                <w:szCs w:val="20"/>
              </w:rPr>
              <w:t>Treasurer / System</w:t>
            </w:r>
          </w:p>
        </w:tc>
      </w:tr>
      <w:tr w:rsidR="00300EC1" w14:paraId="0CFC970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1A4B2B" w14:textId="77777777" w:rsidR="00300EC1" w:rsidRDefault="00000000">
            <w:r>
              <w:rPr>
                <w:color w:val="333333"/>
                <w:sz w:val="20"/>
                <w:szCs w:val="20"/>
              </w:rPr>
              <w:t>Advance Rent Paid</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C2896A" w14:textId="77777777" w:rsidR="00300EC1" w:rsidRDefault="00000000">
            <w:r>
              <w:rPr>
                <w:color w:val="333333"/>
                <w:sz w:val="20"/>
                <w:szCs w:val="20"/>
              </w:rPr>
              <w:t>First month’s rent or advance as per agreement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1E645A" w14:textId="77777777" w:rsidR="00300EC1" w:rsidRDefault="00000000">
            <w:r>
              <w:rPr>
                <w:color w:val="333333"/>
                <w:sz w:val="20"/>
                <w:szCs w:val="20"/>
              </w:rPr>
              <w:t>Treasurer / System</w:t>
            </w:r>
          </w:p>
        </w:tc>
      </w:tr>
      <w:tr w:rsidR="00300EC1" w14:paraId="157DEB9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13BBD11" w14:textId="77777777" w:rsidR="00300EC1" w:rsidRDefault="00000000">
            <w:r>
              <w:rPr>
                <w:color w:val="333333"/>
                <w:sz w:val="20"/>
                <w:szCs w:val="20"/>
              </w:rPr>
              <w:t>Association Approval</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BD10BDD" w14:textId="77777777" w:rsidR="00300EC1" w:rsidRDefault="00000000">
            <w:r>
              <w:rPr>
                <w:color w:val="333333"/>
                <w:sz w:val="20"/>
                <w:szCs w:val="20"/>
              </w:rPr>
              <w:t>Committee/association has formally approved tenancy</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DC1238F" w14:textId="77777777" w:rsidR="00300EC1" w:rsidRDefault="00000000">
            <w:r>
              <w:rPr>
                <w:color w:val="333333"/>
                <w:sz w:val="20"/>
                <w:szCs w:val="20"/>
              </w:rPr>
              <w:t>Committee — quorum-based</w:t>
            </w:r>
          </w:p>
        </w:tc>
      </w:tr>
      <w:tr w:rsidR="00300EC1" w14:paraId="6B1D392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C47E2A" w14:textId="77777777" w:rsidR="00300EC1" w:rsidRDefault="00000000">
            <w:r>
              <w:rPr>
                <w:color w:val="333333"/>
                <w:sz w:val="20"/>
                <w:szCs w:val="20"/>
              </w:rPr>
              <w:t>Parking Allocated</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F28D776" w14:textId="77777777" w:rsidR="00300EC1" w:rsidRDefault="00000000">
            <w:r>
              <w:rPr>
                <w:color w:val="333333"/>
                <w:sz w:val="20"/>
                <w:szCs w:val="20"/>
              </w:rPr>
              <w:t>Parking slot assigned and mapped to flat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DED1A3" w14:textId="77777777" w:rsidR="00300EC1" w:rsidRDefault="00000000">
            <w:r>
              <w:rPr>
                <w:color w:val="333333"/>
                <w:sz w:val="20"/>
                <w:szCs w:val="20"/>
              </w:rPr>
              <w:t>Secretary / System</w:t>
            </w:r>
          </w:p>
        </w:tc>
      </w:tr>
      <w:tr w:rsidR="00300EC1" w14:paraId="4B23790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B2645F6" w14:textId="77777777" w:rsidR="00300EC1" w:rsidRDefault="00000000">
            <w:r>
              <w:rPr>
                <w:color w:val="333333"/>
                <w:sz w:val="20"/>
                <w:szCs w:val="20"/>
              </w:rPr>
              <w:t>Access Activated</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656E294" w14:textId="77777777" w:rsidR="00300EC1" w:rsidRDefault="00000000">
            <w:r>
              <w:rPr>
                <w:color w:val="333333"/>
                <w:sz w:val="20"/>
                <w:szCs w:val="20"/>
              </w:rPr>
              <w:t>Gate entry, app access, facility bookings enabled</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E3F3D68" w14:textId="77777777" w:rsidR="00300EC1" w:rsidRDefault="00000000">
            <w:r>
              <w:rPr>
                <w:color w:val="333333"/>
                <w:sz w:val="20"/>
                <w:szCs w:val="20"/>
              </w:rPr>
              <w:t>System — all gates must clear</w:t>
            </w:r>
          </w:p>
        </w:tc>
      </w:tr>
    </w:tbl>
    <w:p w14:paraId="2AE5D403" w14:textId="77777777" w:rsidR="00300EC1" w:rsidRDefault="00300EC1">
      <w:pPr>
        <w:spacing w:after="80"/>
      </w:pPr>
    </w:p>
    <w:p w14:paraId="4E0336DA" w14:textId="77777777" w:rsidR="00300EC1" w:rsidRDefault="00000000">
      <w:pPr>
        <w:pStyle w:val="Heading2"/>
      </w:pPr>
      <w:bookmarkStart w:id="28" w:name="_Toc231148889"/>
      <w:r>
        <w:t>7.2 Move-Out Checklist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360"/>
      </w:tblGrid>
      <w:tr w:rsidR="00300EC1" w14:paraId="08B73E7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6C5C3923" w14:textId="77777777" w:rsidR="00300EC1" w:rsidRDefault="00000000">
            <w:r>
              <w:rPr>
                <w:b/>
                <w:bCs/>
                <w:color w:val="FFFFFF"/>
                <w:sz w:val="20"/>
                <w:szCs w:val="20"/>
              </w:rPr>
              <w:t>Gate</w:t>
            </w:r>
          </w:p>
        </w:tc>
        <w:tc>
          <w:tcPr>
            <w:tcW w:w="46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2908DBCB" w14:textId="77777777" w:rsidR="00300EC1" w:rsidRDefault="00000000">
            <w:r>
              <w:rPr>
                <w:b/>
                <w:bCs/>
                <w:color w:val="FFFFFF"/>
                <w:sz w:val="20"/>
                <w:szCs w:val="20"/>
              </w:rPr>
              <w:t>Verification</w:t>
            </w:r>
          </w:p>
        </w:tc>
        <w:tc>
          <w:tcPr>
            <w:tcW w:w="23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53E4B9C3" w14:textId="77777777" w:rsidR="00300EC1" w:rsidRDefault="00000000">
            <w:r>
              <w:rPr>
                <w:b/>
                <w:bCs/>
                <w:color w:val="FFFFFF"/>
                <w:sz w:val="20"/>
                <w:szCs w:val="20"/>
              </w:rPr>
              <w:t>Enforced By</w:t>
            </w:r>
          </w:p>
        </w:tc>
      </w:tr>
      <w:tr w:rsidR="00300EC1" w14:paraId="694B1B1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8E41FC9" w14:textId="77777777" w:rsidR="00300EC1" w:rsidRDefault="00000000">
            <w:r>
              <w:rPr>
                <w:color w:val="333333"/>
                <w:sz w:val="20"/>
                <w:szCs w:val="20"/>
              </w:rPr>
              <w:t>Rent Cleared</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2A469F0" w14:textId="77777777" w:rsidR="00300EC1" w:rsidRDefault="00000000">
            <w:r>
              <w:rPr>
                <w:color w:val="333333"/>
                <w:sz w:val="20"/>
                <w:szCs w:val="20"/>
              </w:rPr>
              <w:t>All pending rent payments settled</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8810935" w14:textId="77777777" w:rsidR="00300EC1" w:rsidRDefault="00000000">
            <w:r>
              <w:rPr>
                <w:color w:val="333333"/>
                <w:sz w:val="20"/>
                <w:szCs w:val="20"/>
              </w:rPr>
              <w:t>System — financial ledger</w:t>
            </w:r>
          </w:p>
        </w:tc>
      </w:tr>
      <w:tr w:rsidR="00300EC1" w14:paraId="6771D0F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5BC762" w14:textId="77777777" w:rsidR="00300EC1" w:rsidRDefault="00000000">
            <w:r>
              <w:rPr>
                <w:color w:val="333333"/>
                <w:sz w:val="20"/>
                <w:szCs w:val="20"/>
              </w:rPr>
              <w:t>Maintenance Cleared</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FCB5A5" w14:textId="77777777" w:rsidR="00300EC1" w:rsidRDefault="00000000">
            <w:r>
              <w:rPr>
                <w:color w:val="333333"/>
                <w:sz w:val="20"/>
                <w:szCs w:val="20"/>
              </w:rPr>
              <w:t>All society maintenance dues paid</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D159E0" w14:textId="77777777" w:rsidR="00300EC1" w:rsidRDefault="00000000">
            <w:r>
              <w:rPr>
                <w:color w:val="333333"/>
                <w:sz w:val="20"/>
                <w:szCs w:val="20"/>
              </w:rPr>
              <w:t>Treasurer / System</w:t>
            </w:r>
          </w:p>
        </w:tc>
      </w:tr>
      <w:tr w:rsidR="00300EC1" w14:paraId="6FA4CF4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46BB2B0" w14:textId="77777777" w:rsidR="00300EC1" w:rsidRDefault="00000000">
            <w:r>
              <w:rPr>
                <w:color w:val="333333"/>
                <w:sz w:val="20"/>
                <w:szCs w:val="20"/>
              </w:rPr>
              <w:t>Flat Inspection Done</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2B2BA92" w14:textId="77777777" w:rsidR="00300EC1" w:rsidRDefault="00000000">
            <w:r>
              <w:rPr>
                <w:color w:val="333333"/>
                <w:sz w:val="20"/>
                <w:szCs w:val="20"/>
              </w:rPr>
              <w:t>Physical inspection with timestamped photos uploaded</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DAC2219" w14:textId="77777777" w:rsidR="00300EC1" w:rsidRDefault="00000000">
            <w:r>
              <w:rPr>
                <w:color w:val="333333"/>
                <w:sz w:val="20"/>
                <w:szCs w:val="20"/>
              </w:rPr>
              <w:t>Committee / Property Manager</w:t>
            </w:r>
          </w:p>
        </w:tc>
      </w:tr>
      <w:tr w:rsidR="00300EC1" w14:paraId="26F5B9D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0AFEDF8" w14:textId="77777777" w:rsidR="00300EC1" w:rsidRDefault="00000000">
            <w:r>
              <w:rPr>
                <w:color w:val="333333"/>
                <w:sz w:val="20"/>
                <w:szCs w:val="20"/>
              </w:rPr>
              <w:t>Deposit Settled</w:t>
            </w:r>
          </w:p>
        </w:tc>
        <w:tc>
          <w:tcPr>
            <w:tcW w:w="4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8491897" w14:textId="77777777" w:rsidR="00300EC1" w:rsidRDefault="00000000">
            <w:r>
              <w:rPr>
                <w:color w:val="333333"/>
                <w:sz w:val="20"/>
                <w:szCs w:val="20"/>
              </w:rPr>
              <w:t>Security deposit returned (net of deductions) with itemized statement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4115FF" w14:textId="77777777" w:rsidR="00300EC1" w:rsidRDefault="00000000">
            <w:r>
              <w:rPr>
                <w:color w:val="333333"/>
                <w:sz w:val="20"/>
                <w:szCs w:val="20"/>
              </w:rPr>
              <w:t>Treasurer — dual signatory</w:t>
            </w:r>
          </w:p>
        </w:tc>
      </w:tr>
      <w:tr w:rsidR="00300EC1" w14:paraId="0BF082A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BE85882" w14:textId="77777777" w:rsidR="00300EC1" w:rsidRDefault="00000000">
            <w:r>
              <w:rPr>
                <w:color w:val="333333"/>
                <w:sz w:val="20"/>
                <w:szCs w:val="20"/>
              </w:rPr>
              <w:t>Exit Certificate Generated</w:t>
            </w:r>
          </w:p>
        </w:tc>
        <w:tc>
          <w:tcPr>
            <w:tcW w:w="4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5B984B6A" w14:textId="77777777" w:rsidR="00300EC1" w:rsidRDefault="00000000">
            <w:r>
              <w:rPr>
                <w:color w:val="333333"/>
                <w:sz w:val="20"/>
                <w:szCs w:val="20"/>
              </w:rPr>
              <w:t>Formal exit document issued, stored in Evidence Vault</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7C9219B0" w14:textId="77777777" w:rsidR="00300EC1" w:rsidRDefault="00000000">
            <w:r>
              <w:rPr>
                <w:color w:val="333333"/>
                <w:sz w:val="20"/>
                <w:szCs w:val="20"/>
              </w:rPr>
              <w:t>System — auto-generated</w:t>
            </w:r>
          </w:p>
        </w:tc>
      </w:tr>
    </w:tbl>
    <w:p w14:paraId="24D0208C" w14:textId="77777777" w:rsidR="00300EC1" w:rsidRDefault="00300EC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0EC1" w14:paraId="61A92BB5" w14:textId="77777777">
        <w:tblPrEx>
          <w:tblCellMar>
            <w:top w:w="0" w:type="dxa"/>
            <w:bottom w:w="0" w:type="dxa"/>
          </w:tblCellMar>
        </w:tblPrEx>
        <w:tc>
          <w:tcPr>
            <w:tcW w:w="9360" w:type="dxa"/>
            <w:tcBorders>
              <w:top w:val="single" w:sz="3" w:space="0" w:color="C5972C"/>
              <w:left w:val="single" w:sz="6" w:space="0" w:color="C5972C"/>
              <w:bottom w:val="single" w:sz="1" w:space="0" w:color="C5972C"/>
              <w:right w:val="single" w:sz="1" w:space="0" w:color="C5972C"/>
            </w:tcBorders>
            <w:shd w:val="clear" w:color="auto" w:fill="FFF8EC"/>
            <w:tcMar>
              <w:top w:w="120" w:type="dxa"/>
              <w:left w:w="200" w:type="dxa"/>
              <w:bottom w:w="120" w:type="dxa"/>
              <w:right w:w="200" w:type="dxa"/>
            </w:tcMar>
          </w:tcPr>
          <w:p w14:paraId="5F7D6E54" w14:textId="77777777" w:rsidR="00300EC1" w:rsidRDefault="00000000">
            <w:pPr>
              <w:spacing w:after="60"/>
            </w:pPr>
            <w:r>
              <w:rPr>
                <w:b/>
                <w:bCs/>
                <w:color w:val="C5972C"/>
              </w:rPr>
              <w:t>LEGAL PROTECTION</w:t>
            </w:r>
          </w:p>
          <w:p w14:paraId="69FE73B1" w14:textId="77777777" w:rsidR="00300EC1" w:rsidRDefault="00000000">
            <w:r>
              <w:rPr>
                <w:i/>
                <w:iCs/>
                <w:color w:val="333333"/>
                <w:sz w:val="20"/>
                <w:szCs w:val="20"/>
              </w:rPr>
              <w:t>Each checklist item is a gate — the next step cannot complete until the previous one is satisfied. The entire checklist with timestamps, actor identities, and evidence is stored permanently in the Community Trust Ledger and is admissible as evidence under the IT Act 2000 and Indian Evidence Act.</w:t>
            </w:r>
          </w:p>
        </w:tc>
      </w:tr>
    </w:tbl>
    <w:p w14:paraId="31FEB9DD" w14:textId="77777777" w:rsidR="00300EC1" w:rsidRDefault="00300EC1">
      <w:pPr>
        <w:spacing w:after="100"/>
      </w:pPr>
    </w:p>
    <w:p w14:paraId="142D1779" w14:textId="77777777" w:rsidR="00300EC1" w:rsidRDefault="00000000">
      <w:r>
        <w:br w:type="page"/>
      </w:r>
    </w:p>
    <w:p w14:paraId="20EA3BAD" w14:textId="77777777" w:rsidR="00300EC1" w:rsidRDefault="00000000">
      <w:pPr>
        <w:pStyle w:val="Heading1"/>
        <w:spacing w:after="160"/>
      </w:pPr>
      <w:bookmarkStart w:id="29" w:name="_Toc231148890"/>
      <w:r>
        <w:lastRenderedPageBreak/>
        <w:t>8. Role-Based Access Control &amp; Security</w:t>
      </w:r>
      <w:bookmarkEnd w:id="29"/>
    </w:p>
    <w:p w14:paraId="55001099" w14:textId="77777777" w:rsidR="00300EC1" w:rsidRDefault="00000000">
      <w:pPr>
        <w:spacing w:after="120"/>
      </w:pPr>
      <w:r>
        <w:rPr>
          <w:color w:val="333333"/>
        </w:rPr>
        <w:t>Every API call and screen on Sahavas is gated by a triple key: society_id, role, and flat_id. A user’s effective permissions are the union of all their role-bindings.</w:t>
      </w:r>
    </w:p>
    <w:p w14:paraId="7E89929F" w14:textId="77777777" w:rsidR="00300EC1" w:rsidRDefault="00000000">
      <w:pPr>
        <w:pStyle w:val="Heading2"/>
      </w:pPr>
      <w:bookmarkStart w:id="30" w:name="_Toc231148891"/>
      <w:r>
        <w:t>8.1 Access Control Architecture</w:t>
      </w:r>
      <w:bookmarkEnd w:id="30"/>
    </w:p>
    <w:p w14:paraId="7ECAE42E" w14:textId="77777777" w:rsidR="00300EC1" w:rsidRDefault="00000000">
      <w:pPr>
        <w:pStyle w:val="ListParagraph"/>
        <w:numPr>
          <w:ilvl w:val="0"/>
          <w:numId w:val="4"/>
        </w:numPr>
        <w:spacing w:after="60"/>
      </w:pPr>
      <w:r>
        <w:rPr>
          <w:color w:val="333333"/>
          <w:sz w:val="20"/>
          <w:szCs w:val="20"/>
        </w:rPr>
        <w:t>Every action is attributed to a verified individual with a timestamped audit log</w:t>
      </w:r>
    </w:p>
    <w:p w14:paraId="48A0B3D1" w14:textId="77777777" w:rsidR="00300EC1" w:rsidRDefault="00000000">
      <w:pPr>
        <w:pStyle w:val="ListParagraph"/>
        <w:numPr>
          <w:ilvl w:val="0"/>
          <w:numId w:val="4"/>
        </w:numPr>
        <w:spacing w:after="60"/>
      </w:pPr>
      <w:r>
        <w:rPr>
          <w:color w:val="333333"/>
          <w:sz w:val="20"/>
          <w:szCs w:val="20"/>
        </w:rPr>
        <w:t>Sensitive actions (payments, agreement signing, expenditure approval, permission changes) require step-up authentication: re-OTP or Aadhaar eSign</w:t>
      </w:r>
    </w:p>
    <w:p w14:paraId="581F438C" w14:textId="77777777" w:rsidR="00300EC1" w:rsidRDefault="00000000">
      <w:pPr>
        <w:pStyle w:val="ListParagraph"/>
        <w:numPr>
          <w:ilvl w:val="0"/>
          <w:numId w:val="4"/>
        </w:numPr>
        <w:spacing w:after="60"/>
      </w:pPr>
      <w:r>
        <w:rPr>
          <w:color w:val="333333"/>
          <w:sz w:val="20"/>
          <w:szCs w:val="20"/>
        </w:rPr>
        <w:t>Session security: short-lived tokens, device tracking, forced re-authentication for high-value actions</w:t>
      </w:r>
    </w:p>
    <w:p w14:paraId="426F3DE8" w14:textId="77777777" w:rsidR="00300EC1" w:rsidRDefault="00000000">
      <w:pPr>
        <w:pStyle w:val="ListParagraph"/>
        <w:numPr>
          <w:ilvl w:val="0"/>
          <w:numId w:val="4"/>
        </w:numPr>
        <w:spacing w:after="60"/>
      </w:pPr>
      <w:r>
        <w:rPr>
          <w:color w:val="333333"/>
          <w:sz w:val="20"/>
          <w:szCs w:val="20"/>
        </w:rPr>
        <w:t>No single committee member can take a binding decision alone — quorum and dual-signatory rules are enforced in code</w:t>
      </w:r>
    </w:p>
    <w:p w14:paraId="40A6C446" w14:textId="77777777" w:rsidR="00300EC1" w:rsidRDefault="00300EC1">
      <w:pPr>
        <w:spacing w:after="60"/>
      </w:pPr>
    </w:p>
    <w:p w14:paraId="58C486D9" w14:textId="77777777" w:rsidR="00300EC1" w:rsidRDefault="00000000">
      <w:pPr>
        <w:pStyle w:val="Heading2"/>
      </w:pPr>
      <w:bookmarkStart w:id="31" w:name="_Toc231148892"/>
      <w:r>
        <w:t>8.2 Login Architecture</w:t>
      </w:r>
      <w:bookmarkEnd w:id="31"/>
    </w:p>
    <w:p w14:paraId="06760F5F" w14:textId="77777777" w:rsidR="00300EC1" w:rsidRDefault="00000000">
      <w:pPr>
        <w:spacing w:after="120"/>
      </w:pPr>
      <w:r>
        <w:rPr>
          <w:color w:val="333333"/>
        </w:rPr>
        <w:t>The primary login identifier is the verified mobile number (OTP-first, passwordless). This reduces fake accounts and matches Indian user expectations.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60"/>
        <w:gridCol w:w="2000"/>
      </w:tblGrid>
      <w:tr w:rsidR="00300EC1" w14:paraId="5FEF044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7A386F7F" w14:textId="77777777" w:rsidR="00300EC1" w:rsidRDefault="00000000">
            <w:r>
              <w:rPr>
                <w:b/>
                <w:bCs/>
                <w:color w:val="FFFFFF"/>
                <w:sz w:val="20"/>
                <w:szCs w:val="20"/>
              </w:rPr>
              <w:t>Method</w:t>
            </w:r>
          </w:p>
        </w:tc>
        <w:tc>
          <w:tcPr>
            <w:tcW w:w="45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621A5FFC" w14:textId="77777777" w:rsidR="00300EC1" w:rsidRDefault="00000000">
            <w:r>
              <w:rPr>
                <w:b/>
                <w:bCs/>
                <w:color w:val="FFFFFF"/>
                <w:sz w:val="20"/>
                <w:szCs w:val="20"/>
              </w:rPr>
              <w:t>Type</w:t>
            </w:r>
          </w:p>
        </w:tc>
        <w:tc>
          <w:tcPr>
            <w:tcW w:w="20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28E12256" w14:textId="77777777" w:rsidR="00300EC1" w:rsidRDefault="00000000">
            <w:r>
              <w:rPr>
                <w:b/>
                <w:bCs/>
                <w:color w:val="FFFFFF"/>
                <w:sz w:val="20"/>
                <w:szCs w:val="20"/>
              </w:rPr>
              <w:t>Priority</w:t>
            </w:r>
          </w:p>
        </w:tc>
      </w:tr>
      <w:tr w:rsidR="00300EC1" w14:paraId="0A422FF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F83D2C2" w14:textId="77777777" w:rsidR="00300EC1" w:rsidRDefault="00000000">
            <w:r>
              <w:rPr>
                <w:color w:val="333333"/>
                <w:sz w:val="20"/>
                <w:szCs w:val="20"/>
              </w:rPr>
              <w:t>Mobile Number + OTP</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F395ACF" w14:textId="77777777" w:rsidR="00300EC1" w:rsidRDefault="00000000">
            <w:r>
              <w:rPr>
                <w:color w:val="333333"/>
                <w:sz w:val="20"/>
                <w:szCs w:val="20"/>
              </w:rPr>
              <w:t>Primary authentication (passwordless)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65D7444" w14:textId="77777777" w:rsidR="00300EC1" w:rsidRDefault="00000000">
            <w:r>
              <w:rPr>
                <w:color w:val="333333"/>
                <w:sz w:val="20"/>
                <w:szCs w:val="20"/>
              </w:rPr>
              <w:t>1 — Default</w:t>
            </w:r>
          </w:p>
        </w:tc>
      </w:tr>
      <w:tr w:rsidR="00300EC1" w14:paraId="3DE6373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36F9B6" w14:textId="77777777" w:rsidR="00300EC1" w:rsidRDefault="00000000">
            <w:r>
              <w:rPr>
                <w:color w:val="333333"/>
                <w:sz w:val="20"/>
                <w:szCs w:val="20"/>
              </w:rPr>
              <w:t>Mobile + Password</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01692EE" w14:textId="77777777" w:rsidR="00300EC1" w:rsidRDefault="00000000">
            <w:r>
              <w:rPr>
                <w:color w:val="333333"/>
                <w:sz w:val="20"/>
                <w:szCs w:val="20"/>
              </w:rPr>
              <w:t>Optional convenience, set after first OTP login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0FB02B" w14:textId="77777777" w:rsidR="00300EC1" w:rsidRDefault="00000000">
            <w:r>
              <w:rPr>
                <w:color w:val="333333"/>
                <w:sz w:val="20"/>
                <w:szCs w:val="20"/>
              </w:rPr>
              <w:t>2 — Secondary</w:t>
            </w:r>
          </w:p>
        </w:tc>
      </w:tr>
      <w:tr w:rsidR="00300EC1" w14:paraId="0B27600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3E016E9" w14:textId="77777777" w:rsidR="00300EC1" w:rsidRDefault="00000000">
            <w:r>
              <w:rPr>
                <w:color w:val="333333"/>
                <w:sz w:val="20"/>
                <w:szCs w:val="20"/>
              </w:rPr>
              <w:t>Email + OTP/Password</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6DBC6C2" w14:textId="77777777" w:rsidR="00300EC1" w:rsidRDefault="00000000">
            <w:r>
              <w:rPr>
                <w:color w:val="333333"/>
                <w:sz w:val="20"/>
                <w:szCs w:val="20"/>
              </w:rPr>
              <w:t>Alternate channel for NRI/corporate users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3864B959" w14:textId="77777777" w:rsidR="00300EC1" w:rsidRDefault="00000000">
            <w:r>
              <w:rPr>
                <w:color w:val="333333"/>
                <w:sz w:val="20"/>
                <w:szCs w:val="20"/>
              </w:rPr>
              <w:t>3 — Fallback</w:t>
            </w:r>
          </w:p>
        </w:tc>
      </w:tr>
      <w:tr w:rsidR="00300EC1" w14:paraId="27589AA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09AC395" w14:textId="77777777" w:rsidR="00300EC1" w:rsidRDefault="00000000">
            <w:r>
              <w:rPr>
                <w:color w:val="333333"/>
                <w:sz w:val="20"/>
                <w:szCs w:val="20"/>
              </w:rPr>
              <w:t>Biometric / Device PIN</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4DEDF7" w14:textId="77777777" w:rsidR="00300EC1" w:rsidRDefault="00000000">
            <w:r>
              <w:rPr>
                <w:color w:val="333333"/>
                <w:sz w:val="20"/>
                <w:szCs w:val="20"/>
              </w:rPr>
              <w:t>Mobile app convenience layer on existing session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AEF778" w14:textId="77777777" w:rsidR="00300EC1" w:rsidRDefault="00000000">
            <w:r>
              <w:rPr>
                <w:color w:val="333333"/>
                <w:sz w:val="20"/>
                <w:szCs w:val="20"/>
              </w:rPr>
              <w:t>4 — Convenience</w:t>
            </w:r>
          </w:p>
        </w:tc>
      </w:tr>
    </w:tbl>
    <w:p w14:paraId="0D30B269" w14:textId="77777777" w:rsidR="00300EC1" w:rsidRDefault="00300EC1">
      <w:pPr>
        <w:spacing w:after="100"/>
      </w:pPr>
    </w:p>
    <w:p w14:paraId="20392829" w14:textId="77777777" w:rsidR="00300EC1" w:rsidRDefault="00000000">
      <w:r>
        <w:br w:type="page"/>
      </w:r>
    </w:p>
    <w:p w14:paraId="4BC66158" w14:textId="77777777" w:rsidR="00300EC1" w:rsidRDefault="00000000">
      <w:pPr>
        <w:pStyle w:val="Heading1"/>
        <w:spacing w:after="160"/>
      </w:pPr>
      <w:bookmarkStart w:id="32" w:name="_Toc231148893"/>
      <w:r>
        <w:lastRenderedPageBreak/>
        <w:t>9. Evidence Vault &amp; Audit Infrastructure</w:t>
      </w:r>
      <w:bookmarkEnd w:id="32"/>
    </w:p>
    <w:p w14:paraId="14914C81" w14:textId="77777777" w:rsidR="00300EC1" w:rsidRDefault="00000000">
      <w:pPr>
        <w:spacing w:after="120"/>
      </w:pPr>
      <w:r>
        <w:rPr>
          <w:color w:val="333333"/>
        </w:rPr>
        <w:t>Every onboarding action is permanently recorded in two immutable stores:</w:t>
      </w:r>
    </w:p>
    <w:p w14:paraId="2530BB0B" w14:textId="77777777" w:rsidR="00300EC1" w:rsidRDefault="00000000">
      <w:pPr>
        <w:pStyle w:val="Heading2"/>
      </w:pPr>
      <w:bookmarkStart w:id="33" w:name="_Toc231148894"/>
      <w:r>
        <w:t>9.1 Community Trust Ledger</w:t>
      </w:r>
      <w:bookmarkEnd w:id="33"/>
    </w:p>
    <w:p w14:paraId="59846817" w14:textId="77777777" w:rsidR="00300EC1" w:rsidRDefault="00000000">
      <w:pPr>
        <w:spacing w:after="120"/>
      </w:pPr>
      <w:r>
        <w:rPr>
          <w:color w:val="333333"/>
        </w:rPr>
        <w:t>The Community Trust Ledger is the flagship feature of Sahavas. It records every agreement, payment, vote, notice, complaint, donation, dispute, NOC, and approval with an immutable history. No deletion is permitted. Every entry is timestamped, attributed to a verified actor, and cryptographically secured.</w:t>
      </w:r>
    </w:p>
    <w:p w14:paraId="479A250E" w14:textId="77777777" w:rsidR="00300EC1" w:rsidRDefault="00000000">
      <w:pPr>
        <w:pStyle w:val="Heading2"/>
      </w:pPr>
      <w:bookmarkStart w:id="34" w:name="_Toc231148895"/>
      <w:r>
        <w:t>9.2 Digital Evidence Vault</w:t>
      </w:r>
      <w:bookmarkEnd w:id="34"/>
    </w:p>
    <w:p w14:paraId="7F8C56BC" w14:textId="77777777" w:rsidR="00300EC1" w:rsidRDefault="00000000">
      <w:pPr>
        <w:spacing w:after="120"/>
      </w:pPr>
      <w:r>
        <w:rPr>
          <w:color w:val="333333"/>
        </w:rPr>
        <w:t>The Evidence Vault stores all original documents uploaded during onboarding:</w:t>
      </w:r>
    </w:p>
    <w:p w14:paraId="45E86388" w14:textId="77777777" w:rsidR="00300EC1" w:rsidRDefault="00000000">
      <w:pPr>
        <w:pStyle w:val="ListParagraph"/>
        <w:numPr>
          <w:ilvl w:val="0"/>
          <w:numId w:val="5"/>
        </w:numPr>
        <w:spacing w:after="60"/>
      </w:pPr>
      <w:r>
        <w:rPr>
          <w:color w:val="333333"/>
          <w:sz w:val="20"/>
          <w:szCs w:val="20"/>
        </w:rPr>
        <w:t>Rental agreements (eSigned originals)</w:t>
      </w:r>
    </w:p>
    <w:p w14:paraId="7F3F2E58" w14:textId="77777777" w:rsidR="00300EC1" w:rsidRDefault="00000000">
      <w:pPr>
        <w:pStyle w:val="ListParagraph"/>
        <w:numPr>
          <w:ilvl w:val="0"/>
          <w:numId w:val="5"/>
        </w:numPr>
        <w:spacing w:after="60"/>
      </w:pPr>
      <w:r>
        <w:rPr>
          <w:color w:val="333333"/>
          <w:sz w:val="20"/>
          <w:szCs w:val="20"/>
        </w:rPr>
        <w:t>KYC verification certificates</w:t>
      </w:r>
    </w:p>
    <w:p w14:paraId="35E1F349" w14:textId="77777777" w:rsidR="00300EC1" w:rsidRDefault="00000000">
      <w:pPr>
        <w:pStyle w:val="ListParagraph"/>
        <w:numPr>
          <w:ilvl w:val="0"/>
          <w:numId w:val="5"/>
        </w:numPr>
        <w:spacing w:after="60"/>
      </w:pPr>
      <w:r>
        <w:rPr>
          <w:color w:val="333333"/>
          <w:sz w:val="20"/>
          <w:szCs w:val="20"/>
        </w:rPr>
        <w:t>Payment receipts and financial statements</w:t>
      </w:r>
    </w:p>
    <w:p w14:paraId="383F012D" w14:textId="77777777" w:rsidR="00300EC1" w:rsidRDefault="00000000">
      <w:pPr>
        <w:pStyle w:val="ListParagraph"/>
        <w:numPr>
          <w:ilvl w:val="0"/>
          <w:numId w:val="5"/>
        </w:numPr>
        <w:spacing w:after="60"/>
      </w:pPr>
      <w:r>
        <w:rPr>
          <w:color w:val="333333"/>
          <w:sz w:val="20"/>
          <w:szCs w:val="20"/>
        </w:rPr>
        <w:t>Move-in / move-out inspection reports with photos</w:t>
      </w:r>
    </w:p>
    <w:p w14:paraId="641CE407" w14:textId="77777777" w:rsidR="00300EC1" w:rsidRDefault="00000000">
      <w:pPr>
        <w:pStyle w:val="ListParagraph"/>
        <w:numPr>
          <w:ilvl w:val="0"/>
          <w:numId w:val="5"/>
        </w:numPr>
        <w:spacing w:after="60"/>
      </w:pPr>
      <w:r>
        <w:rPr>
          <w:color w:val="333333"/>
          <w:sz w:val="20"/>
          <w:szCs w:val="20"/>
        </w:rPr>
        <w:t>Committee resolutions and approval records</w:t>
      </w:r>
    </w:p>
    <w:p w14:paraId="4364C1BA" w14:textId="77777777" w:rsidR="00300EC1" w:rsidRDefault="00000000">
      <w:pPr>
        <w:pStyle w:val="ListParagraph"/>
        <w:numPr>
          <w:ilvl w:val="0"/>
          <w:numId w:val="5"/>
        </w:numPr>
        <w:spacing w:after="60"/>
      </w:pPr>
      <w:r>
        <w:rPr>
          <w:color w:val="333333"/>
          <w:sz w:val="20"/>
          <w:szCs w:val="20"/>
        </w:rPr>
        <w:t>Dispute records and resolution documentation</w:t>
      </w:r>
    </w:p>
    <w:p w14:paraId="0B68C69A" w14:textId="77777777" w:rsidR="00300EC1" w:rsidRDefault="00000000">
      <w:pPr>
        <w:spacing w:after="140"/>
      </w:pPr>
      <w:r>
        <w:rPr>
          <w:color w:val="333333"/>
        </w:rPr>
        <w:t>All data is SHA-256 hashed with a 30-year retention policy. No deletion is allowed. The Evidence Vault is designed to produce court-ready evidence packages when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0EC1" w14:paraId="636058DE" w14:textId="77777777">
        <w:tblPrEx>
          <w:tblCellMar>
            <w:top w:w="0" w:type="dxa"/>
            <w:bottom w:w="0" w:type="dxa"/>
          </w:tblCellMar>
        </w:tblPrEx>
        <w:tc>
          <w:tcPr>
            <w:tcW w:w="9360" w:type="dxa"/>
            <w:tcBorders>
              <w:top w:val="single" w:sz="3" w:space="0" w:color="C5972C"/>
              <w:left w:val="single" w:sz="6" w:space="0" w:color="C5972C"/>
              <w:bottom w:val="single" w:sz="1" w:space="0" w:color="C5972C"/>
              <w:right w:val="single" w:sz="1" w:space="0" w:color="C5972C"/>
            </w:tcBorders>
            <w:shd w:val="clear" w:color="auto" w:fill="FFF8EC"/>
            <w:tcMar>
              <w:top w:w="120" w:type="dxa"/>
              <w:left w:w="200" w:type="dxa"/>
              <w:bottom w:w="120" w:type="dxa"/>
              <w:right w:w="200" w:type="dxa"/>
            </w:tcMar>
          </w:tcPr>
          <w:p w14:paraId="4D97C71B" w14:textId="77777777" w:rsidR="00300EC1" w:rsidRDefault="00000000">
            <w:pPr>
              <w:spacing w:after="60"/>
            </w:pPr>
            <w:r>
              <w:rPr>
                <w:b/>
                <w:bCs/>
                <w:color w:val="C5972C"/>
              </w:rPr>
              <w:t>LEGAL STANDING</w:t>
            </w:r>
          </w:p>
          <w:p w14:paraId="52BE2362" w14:textId="77777777" w:rsidR="00300EC1" w:rsidRDefault="00000000">
            <w:r>
              <w:rPr>
                <w:i/>
                <w:iCs/>
                <w:color w:val="333333"/>
                <w:sz w:val="20"/>
                <w:szCs w:val="20"/>
              </w:rPr>
              <w:t>Sahavas produces court-ready evidence packages. It is not a court and does not give legal advice. The platform is a system of record, not a custodian. Payments flow directly to the society’s own bank via licensed UPI gateways — Sahavas never holds or touches the money.</w:t>
            </w:r>
          </w:p>
        </w:tc>
      </w:tr>
    </w:tbl>
    <w:p w14:paraId="023E1691" w14:textId="77777777" w:rsidR="00300EC1" w:rsidRDefault="00300EC1">
      <w:pPr>
        <w:spacing w:after="100"/>
      </w:pPr>
    </w:p>
    <w:p w14:paraId="22F46AF4" w14:textId="77777777" w:rsidR="00300EC1" w:rsidRDefault="00000000">
      <w:r>
        <w:br w:type="page"/>
      </w:r>
    </w:p>
    <w:p w14:paraId="15B7E7EA" w14:textId="77777777" w:rsidR="00300EC1" w:rsidRDefault="00000000">
      <w:pPr>
        <w:pStyle w:val="Heading1"/>
        <w:spacing w:after="160"/>
      </w:pPr>
      <w:bookmarkStart w:id="35" w:name="_Toc231148896"/>
      <w:r>
        <w:lastRenderedPageBreak/>
        <w:t>10. Master Onboarding Document Checklist</w:t>
      </w:r>
      <w:bookmarkEnd w:id="35"/>
    </w:p>
    <w:p w14:paraId="4B48BB3F" w14:textId="77777777" w:rsidR="00300EC1" w:rsidRDefault="00000000">
      <w:pPr>
        <w:spacing w:after="120"/>
      </w:pPr>
      <w:r>
        <w:rPr>
          <w:color w:val="333333"/>
        </w:rPr>
        <w:t>A quick-reference summary of all documents required for each entity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200"/>
        <w:gridCol w:w="2560"/>
      </w:tblGrid>
      <w:tr w:rsidR="00300EC1" w14:paraId="336A8BDE"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4044456A" w14:textId="77777777" w:rsidR="00300EC1" w:rsidRDefault="00000000">
            <w:r>
              <w:rPr>
                <w:b/>
                <w:bCs/>
                <w:color w:val="FFFFFF"/>
                <w:sz w:val="20"/>
                <w:szCs w:val="20"/>
              </w:rPr>
              <w:t>Entity</w:t>
            </w:r>
          </w:p>
        </w:tc>
        <w:tc>
          <w:tcPr>
            <w:tcW w:w="520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1627D212" w14:textId="77777777" w:rsidR="00300EC1" w:rsidRDefault="00000000">
            <w:r>
              <w:rPr>
                <w:b/>
                <w:bCs/>
                <w:color w:val="FFFFFF"/>
                <w:sz w:val="20"/>
                <w:szCs w:val="20"/>
              </w:rPr>
              <w:t>Core Documents Required</w:t>
            </w:r>
          </w:p>
        </w:tc>
        <w:tc>
          <w:tcPr>
            <w:tcW w:w="2560" w:type="dxa"/>
            <w:tcBorders>
              <w:top w:val="single" w:sz="1" w:space="0" w:color="BBBBBB"/>
              <w:left w:val="single" w:sz="1" w:space="0" w:color="BBBBBB"/>
              <w:bottom w:val="single" w:sz="1" w:space="0" w:color="BBBBBB"/>
              <w:right w:val="single" w:sz="1" w:space="0" w:color="BBBBBB"/>
            </w:tcBorders>
            <w:shd w:val="clear" w:color="auto" w:fill="1B2A4A"/>
            <w:tcMar>
              <w:top w:w="80" w:type="dxa"/>
              <w:left w:w="120" w:type="dxa"/>
              <w:bottom w:w="80" w:type="dxa"/>
              <w:right w:w="120" w:type="dxa"/>
            </w:tcMar>
            <w:vAlign w:val="center"/>
          </w:tcPr>
          <w:p w14:paraId="10B2B8DC" w14:textId="77777777" w:rsidR="00300EC1" w:rsidRDefault="00000000">
            <w:r>
              <w:rPr>
                <w:b/>
                <w:bCs/>
                <w:color w:val="FFFFFF"/>
                <w:sz w:val="20"/>
                <w:szCs w:val="20"/>
              </w:rPr>
              <w:t>Approval Authority</w:t>
            </w:r>
          </w:p>
        </w:tc>
      </w:tr>
      <w:tr w:rsidR="00300EC1" w14:paraId="11E6AFAC"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984831E" w14:textId="77777777" w:rsidR="00300EC1" w:rsidRDefault="00000000">
            <w:r>
              <w:rPr>
                <w:color w:val="333333"/>
                <w:sz w:val="20"/>
                <w:szCs w:val="20"/>
              </w:rPr>
              <w:t>Society</w:t>
            </w:r>
          </w:p>
        </w:tc>
        <w:tc>
          <w:tcPr>
            <w:tcW w:w="5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0BA6C39C" w14:textId="77777777" w:rsidR="00300EC1" w:rsidRDefault="00000000">
            <w:r>
              <w:rPr>
                <w:color w:val="333333"/>
                <w:sz w:val="20"/>
                <w:szCs w:val="20"/>
              </w:rPr>
              <w:t>Registration Certificate, PAN, Bylaws, Bank Details + Cheque, Committee List, Address Proof, Authorisation Letter</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7AAE382" w14:textId="77777777" w:rsidR="00300EC1" w:rsidRDefault="00000000">
            <w:r>
              <w:rPr>
                <w:color w:val="333333"/>
                <w:sz w:val="20"/>
                <w:szCs w:val="20"/>
              </w:rPr>
              <w:t>Sahavas Platform Admin</w:t>
            </w:r>
          </w:p>
        </w:tc>
      </w:tr>
      <w:tr w:rsidR="00300EC1" w14:paraId="6C5CE6BA"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EE0ADC" w14:textId="77777777" w:rsidR="00300EC1" w:rsidRDefault="00000000">
            <w:r>
              <w:rPr>
                <w:color w:val="333333"/>
                <w:sz w:val="20"/>
                <w:szCs w:val="20"/>
              </w:rPr>
              <w:t>Owner</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C238EAA" w14:textId="77777777" w:rsidR="00300EC1" w:rsidRDefault="00000000">
            <w:r>
              <w:rPr>
                <w:color w:val="333333"/>
                <w:sz w:val="20"/>
                <w:szCs w:val="20"/>
              </w:rPr>
              <w:t>Aadhaar, PAN, Sale Deed / Allotment Letter, Photo, Mobile Number</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B24C316" w14:textId="77777777" w:rsidR="00300EC1" w:rsidRDefault="00000000">
            <w:r>
              <w:rPr>
                <w:color w:val="333333"/>
                <w:sz w:val="20"/>
                <w:szCs w:val="20"/>
              </w:rPr>
              <w:t>Committee / Society Admin</w:t>
            </w:r>
          </w:p>
        </w:tc>
      </w:tr>
      <w:tr w:rsidR="00300EC1" w14:paraId="4A06A7A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30C4F34" w14:textId="77777777" w:rsidR="00300EC1" w:rsidRDefault="00000000">
            <w:r>
              <w:rPr>
                <w:color w:val="333333"/>
                <w:sz w:val="20"/>
                <w:szCs w:val="20"/>
              </w:rPr>
              <w:t>Tenant</w:t>
            </w:r>
          </w:p>
        </w:tc>
        <w:tc>
          <w:tcPr>
            <w:tcW w:w="5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4A474B71" w14:textId="77777777" w:rsidR="00300EC1" w:rsidRDefault="00000000">
            <w:r>
              <w:rPr>
                <w:color w:val="333333"/>
                <w:sz w:val="20"/>
                <w:szCs w:val="20"/>
              </w:rPr>
              <w:t>Aadhaar (DigiLocker KYC), eSigned Rental Agreement, Emergency Contact, Photo</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2C2607D1" w14:textId="77777777" w:rsidR="00300EC1" w:rsidRDefault="00000000">
            <w:r>
              <w:rPr>
                <w:color w:val="333333"/>
                <w:sz w:val="20"/>
                <w:szCs w:val="20"/>
              </w:rPr>
              <w:t>Owner → Committee (dual approval)</w:t>
            </w:r>
          </w:p>
        </w:tc>
      </w:tr>
      <w:tr w:rsidR="00300EC1" w14:paraId="22F1500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C59A8FF" w14:textId="77777777" w:rsidR="00300EC1" w:rsidRDefault="00000000">
            <w:r>
              <w:rPr>
                <w:color w:val="333333"/>
                <w:sz w:val="20"/>
                <w:szCs w:val="20"/>
              </w:rPr>
              <w:t>Staff</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B532DA" w14:textId="77777777" w:rsidR="00300EC1" w:rsidRDefault="00000000">
            <w:r>
              <w:rPr>
                <w:color w:val="333333"/>
                <w:sz w:val="20"/>
                <w:szCs w:val="20"/>
              </w:rPr>
              <w:t>Aadhaar, Photo, Salary/Designation, PF/ESI/Bank, Contract (if agency)</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06CA48B" w14:textId="77777777" w:rsidR="00300EC1" w:rsidRDefault="00000000">
            <w:r>
              <w:rPr>
                <w:color w:val="333333"/>
                <w:sz w:val="20"/>
                <w:szCs w:val="20"/>
              </w:rPr>
              <w:t>Committee / Manager</w:t>
            </w:r>
          </w:p>
        </w:tc>
      </w:tr>
      <w:tr w:rsidR="00300EC1" w14:paraId="7BB6056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E98B740" w14:textId="77777777" w:rsidR="00300EC1" w:rsidRDefault="00000000">
            <w:r>
              <w:rPr>
                <w:color w:val="333333"/>
                <w:sz w:val="20"/>
                <w:szCs w:val="20"/>
              </w:rPr>
              <w:t>Vendor</w:t>
            </w:r>
          </w:p>
        </w:tc>
        <w:tc>
          <w:tcPr>
            <w:tcW w:w="5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63BAD263" w14:textId="77777777" w:rsidR="00300EC1" w:rsidRDefault="00000000">
            <w:r>
              <w:rPr>
                <w:color w:val="333333"/>
                <w:sz w:val="20"/>
                <w:szCs w:val="20"/>
              </w:rPr>
              <w:t>GST/PAN, Business Proof, Service Category, Contract/Rate Card, Bank Details</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vAlign w:val="center"/>
          </w:tcPr>
          <w:p w14:paraId="11260C64" w14:textId="77777777" w:rsidR="00300EC1" w:rsidRDefault="00000000">
            <w:r>
              <w:rPr>
                <w:color w:val="333333"/>
                <w:sz w:val="20"/>
                <w:szCs w:val="20"/>
              </w:rPr>
              <w:t>Committee</w:t>
            </w:r>
          </w:p>
        </w:tc>
      </w:tr>
      <w:tr w:rsidR="00300EC1" w14:paraId="4A52BB67"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FB5A81" w14:textId="77777777" w:rsidR="00300EC1" w:rsidRDefault="00000000">
            <w:r>
              <w:rPr>
                <w:color w:val="333333"/>
                <w:sz w:val="20"/>
                <w:szCs w:val="20"/>
              </w:rPr>
              <w:t>Domestic Help</w:t>
            </w:r>
          </w:p>
        </w:tc>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CBBEFD" w14:textId="77777777" w:rsidR="00300EC1" w:rsidRDefault="00000000">
            <w:r>
              <w:rPr>
                <w:color w:val="333333"/>
                <w:sz w:val="20"/>
                <w:szCs w:val="20"/>
              </w:rPr>
              <w:t>Aadhaar (UIDAI-verified), Photo, Contact, Employer Flat Number</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46AA542" w14:textId="77777777" w:rsidR="00300EC1" w:rsidRDefault="00000000">
            <w:r>
              <w:rPr>
                <w:color w:val="333333"/>
                <w:sz w:val="20"/>
                <w:szCs w:val="20"/>
              </w:rPr>
              <w:t>Employing Resident → Society</w:t>
            </w:r>
          </w:p>
        </w:tc>
      </w:tr>
    </w:tbl>
    <w:p w14:paraId="62EC43DE" w14:textId="77777777" w:rsidR="00300EC1" w:rsidRDefault="00300EC1">
      <w:pPr>
        <w:spacing w:after="200"/>
      </w:pPr>
    </w:p>
    <w:p w14:paraId="1CF4999B" w14:textId="77777777" w:rsidR="00300EC1" w:rsidRDefault="00000000">
      <w:pPr>
        <w:pStyle w:val="Heading1"/>
        <w:spacing w:after="160"/>
      </w:pPr>
      <w:bookmarkStart w:id="36" w:name="_Toc231148897"/>
      <w:r>
        <w:t>11. Implementation &amp; Enforcement</w:t>
      </w:r>
      <w:bookmarkEnd w:id="36"/>
    </w:p>
    <w:p w14:paraId="6EB58FBF" w14:textId="77777777" w:rsidR="00300EC1" w:rsidRDefault="00000000">
      <w:pPr>
        <w:spacing w:after="120"/>
      </w:pPr>
      <w:r>
        <w:rPr>
          <w:color w:val="333333"/>
        </w:rPr>
        <w:t>This SOP is not advisory. It is the operational law of the Sahavas platform. Every gate, checklist, and approval workflow described in this document is enforced in code — not by trust, not by verbal assurance, not by committee discretion.</w:t>
      </w:r>
    </w:p>
    <w:p w14:paraId="46587451" w14:textId="77777777" w:rsidR="00300EC1" w:rsidRDefault="00000000">
      <w:pPr>
        <w:spacing w:after="120"/>
      </w:pPr>
      <w:r>
        <w:rPr>
          <w:color w:val="333333"/>
        </w:rPr>
        <w:t>The platform is designed so that where a process touches money, identity, or legal records, the steps are written as enforceable rules. Human discretion is removed from sensitive actions because the entire value proposition of Sahavas is that it replaces trust-based governance with evidence-based governance.</w:t>
      </w:r>
    </w:p>
    <w:p w14:paraId="4A7330D9" w14:textId="77777777" w:rsidR="00300EC1" w:rsidRDefault="00300EC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0EC1" w14:paraId="05772C1C" w14:textId="77777777">
        <w:tblPrEx>
          <w:tblCellMar>
            <w:top w:w="0" w:type="dxa"/>
            <w:bottom w:w="0" w:type="dxa"/>
          </w:tblCellMar>
        </w:tblPrEx>
        <w:tc>
          <w:tcPr>
            <w:tcW w:w="9360" w:type="dxa"/>
            <w:tcBorders>
              <w:top w:val="single" w:sz="3" w:space="0" w:color="C5972C"/>
              <w:left w:val="single" w:sz="6" w:space="0" w:color="C5972C"/>
              <w:bottom w:val="single" w:sz="1" w:space="0" w:color="C5972C"/>
              <w:right w:val="single" w:sz="1" w:space="0" w:color="C5972C"/>
            </w:tcBorders>
            <w:shd w:val="clear" w:color="auto" w:fill="FFF8EC"/>
            <w:tcMar>
              <w:top w:w="120" w:type="dxa"/>
              <w:left w:w="200" w:type="dxa"/>
              <w:bottom w:w="120" w:type="dxa"/>
              <w:right w:w="200" w:type="dxa"/>
            </w:tcMar>
          </w:tcPr>
          <w:p w14:paraId="4025E47A" w14:textId="77777777" w:rsidR="00300EC1" w:rsidRDefault="00000000">
            <w:pPr>
              <w:spacing w:after="60"/>
            </w:pPr>
            <w:r>
              <w:rPr>
                <w:b/>
                <w:bCs/>
                <w:color w:val="C5972C"/>
              </w:rPr>
              <w:t>CORE RULE</w:t>
            </w:r>
          </w:p>
          <w:p w14:paraId="08BAE887" w14:textId="77777777" w:rsidR="00300EC1" w:rsidRDefault="00000000">
            <w:r>
              <w:rPr>
                <w:i/>
                <w:iCs/>
                <w:color w:val="333333"/>
                <w:sz w:val="20"/>
                <w:szCs w:val="20"/>
              </w:rPr>
              <w:t>If it is not recorded in Sahavas, it did not happen.</w:t>
            </w:r>
          </w:p>
        </w:tc>
      </w:tr>
    </w:tbl>
    <w:p w14:paraId="47E3CFF7" w14:textId="77777777" w:rsidR="00300EC1" w:rsidRDefault="00300EC1">
      <w:pPr>
        <w:spacing w:after="200"/>
      </w:pPr>
    </w:p>
    <w:p w14:paraId="09AE0D80" w14:textId="77777777" w:rsidR="00300EC1" w:rsidRDefault="00300EC1">
      <w:pPr>
        <w:pBdr>
          <w:top w:val="single" w:sz="2" w:space="1" w:color="1B2A4A"/>
        </w:pBdr>
        <w:spacing w:before="400" w:after="80"/>
      </w:pPr>
    </w:p>
    <w:p w14:paraId="7548A803" w14:textId="77777777" w:rsidR="00300EC1" w:rsidRDefault="00000000">
      <w:r>
        <w:rPr>
          <w:b/>
          <w:bCs/>
          <w:color w:val="1B2A4A"/>
          <w:sz w:val="20"/>
          <w:szCs w:val="20"/>
        </w:rPr>
        <w:t>Approved By:</w:t>
      </w:r>
    </w:p>
    <w:p w14:paraId="7F6263FC" w14:textId="77777777" w:rsidR="00300EC1" w:rsidRDefault="00300EC1">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0EC1" w14:paraId="788C76B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7CA2C623" w14:textId="77777777" w:rsidR="00300EC1" w:rsidRDefault="00300EC1">
            <w:pPr>
              <w:pBdr>
                <w:top w:val="single" w:sz="1" w:space="1" w:color="333333"/>
              </w:pBdr>
              <w:spacing w:after="40"/>
            </w:pPr>
          </w:p>
          <w:p w14:paraId="0B9815D8" w14:textId="77777777" w:rsidR="00300EC1" w:rsidRDefault="00000000">
            <w:r>
              <w:rPr>
                <w:b/>
                <w:bCs/>
                <w:color w:val="1B2A4A"/>
                <w:sz w:val="20"/>
                <w:szCs w:val="20"/>
              </w:rPr>
              <w:t>Chief Executive Officer</w:t>
            </w:r>
          </w:p>
          <w:p w14:paraId="648AACF3" w14:textId="77777777" w:rsidR="00300EC1" w:rsidRDefault="00000000">
            <w:r>
              <w:rPr>
                <w:color w:val="333333"/>
                <w:sz w:val="18"/>
                <w:szCs w:val="18"/>
              </w:rPr>
              <w:t>Sahavas Platform</w:t>
            </w:r>
          </w:p>
        </w:tc>
        <w:tc>
          <w:tcPr>
            <w:tcW w:w="4680" w:type="dxa"/>
            <w:tcBorders>
              <w:top w:val="none" w:sz="0" w:space="0" w:color="FFFFFF"/>
              <w:left w:val="none" w:sz="0" w:space="0" w:color="FFFFFF"/>
              <w:bottom w:val="none" w:sz="0" w:space="0" w:color="FFFFFF"/>
              <w:right w:val="none" w:sz="0" w:space="0" w:color="FFFFFF"/>
            </w:tcBorders>
          </w:tcPr>
          <w:p w14:paraId="3719C9EF" w14:textId="77777777" w:rsidR="00300EC1" w:rsidRDefault="00300EC1">
            <w:pPr>
              <w:pBdr>
                <w:top w:val="single" w:sz="1" w:space="1" w:color="333333"/>
              </w:pBdr>
              <w:spacing w:after="40"/>
            </w:pPr>
          </w:p>
          <w:p w14:paraId="73649FA0" w14:textId="77777777" w:rsidR="00300EC1" w:rsidRDefault="00000000">
            <w:r>
              <w:rPr>
                <w:b/>
                <w:bCs/>
                <w:color w:val="1B2A4A"/>
                <w:sz w:val="20"/>
                <w:szCs w:val="20"/>
              </w:rPr>
              <w:t>Head of Legal &amp; Compliance</w:t>
            </w:r>
          </w:p>
          <w:p w14:paraId="764CBA1A" w14:textId="77777777" w:rsidR="00300EC1" w:rsidRDefault="00000000">
            <w:r>
              <w:rPr>
                <w:color w:val="333333"/>
                <w:sz w:val="18"/>
                <w:szCs w:val="18"/>
              </w:rPr>
              <w:t>Sahavas Platform</w:t>
            </w:r>
          </w:p>
        </w:tc>
      </w:tr>
    </w:tbl>
    <w:p w14:paraId="3FB46E9B" w14:textId="77777777" w:rsidR="00AA5122" w:rsidRDefault="00AA5122"/>
    <w:sectPr w:rsidR="00AA512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B879E" w14:textId="77777777" w:rsidR="00AA5122" w:rsidRDefault="00AA5122">
      <w:r>
        <w:separator/>
      </w:r>
    </w:p>
  </w:endnote>
  <w:endnote w:type="continuationSeparator" w:id="0">
    <w:p w14:paraId="1268B76E" w14:textId="77777777" w:rsidR="00AA5122" w:rsidRDefault="00AA5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07B2B" w14:textId="77777777" w:rsidR="00300EC1" w:rsidRDefault="00000000">
    <w:pPr>
      <w:pBdr>
        <w:top w:val="single" w:sz="2" w:space="1" w:color="E0E0E0"/>
      </w:pBdr>
      <w:tabs>
        <w:tab w:val="right" w:pos="9360"/>
      </w:tabs>
    </w:pPr>
    <w:r>
      <w:rPr>
        <w:color w:val="999999"/>
        <w:sz w:val="14"/>
        <w:szCs w:val="14"/>
      </w:rPr>
      <w:t>Sahavas © 2026  |  All Rights Reserved</w:t>
    </w:r>
    <w:r>
      <w:tab/>
    </w:r>
    <w:r>
      <w:rPr>
        <w:color w:val="999999"/>
        <w:sz w:val="14"/>
        <w:szCs w:val="14"/>
      </w:rPr>
      <w:t xml:space="preserve">Page </w:t>
    </w:r>
    <w:r>
      <w:rPr>
        <w:color w:val="999999"/>
        <w:sz w:val="14"/>
        <w:szCs w:val="14"/>
      </w:rPr>
      <w:fldChar w:fldCharType="begin"/>
    </w:r>
    <w:r>
      <w:rPr>
        <w:color w:val="999999"/>
        <w:sz w:val="14"/>
        <w:szCs w:val="14"/>
      </w:rPr>
      <w:instrText>PAGE</w:instrText>
    </w:r>
    <w:r>
      <w:rPr>
        <w:color w:val="999999"/>
        <w:sz w:val="14"/>
        <w:szCs w:val="14"/>
      </w:rPr>
      <w:fldChar w:fldCharType="separate"/>
    </w:r>
    <w:r w:rsidR="006C172D">
      <w:rPr>
        <w:noProof/>
        <w:color w:val="999999"/>
        <w:sz w:val="14"/>
        <w:szCs w:val="14"/>
      </w:rPr>
      <w:t>2</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FC364" w14:textId="77777777" w:rsidR="00AA5122" w:rsidRDefault="00AA5122">
      <w:r>
        <w:separator/>
      </w:r>
    </w:p>
  </w:footnote>
  <w:footnote w:type="continuationSeparator" w:id="0">
    <w:p w14:paraId="11D71202" w14:textId="77777777" w:rsidR="00AA5122" w:rsidRDefault="00AA5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6617" w14:textId="77777777" w:rsidR="00300EC1" w:rsidRDefault="00000000">
    <w:pPr>
      <w:pBdr>
        <w:bottom w:val="single" w:sz="4" w:space="1" w:color="1B2A4A"/>
      </w:pBdr>
      <w:tabs>
        <w:tab w:val="right" w:pos="9360"/>
      </w:tabs>
    </w:pPr>
    <w:r>
      <w:rPr>
        <w:b/>
        <w:bCs/>
        <w:color w:val="1B2A4A"/>
        <w:sz w:val="16"/>
        <w:szCs w:val="16"/>
      </w:rPr>
      <w:t>SAHAVAS  |  Apartment Onboarding SOP</w:t>
    </w:r>
    <w:r>
      <w:tab/>
    </w:r>
    <w:r>
      <w:rPr>
        <w:i/>
        <w:iCs/>
        <w:color w:val="C5972C"/>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06802"/>
    <w:multiLevelType w:val="hybridMultilevel"/>
    <w:tmpl w:val="C006223E"/>
    <w:lvl w:ilvl="0" w:tplc="103C5022">
      <w:start w:val="1"/>
      <w:numFmt w:val="bullet"/>
      <w:lvlText w:val="•"/>
      <w:lvlJc w:val="left"/>
      <w:pPr>
        <w:ind w:left="720" w:hanging="360"/>
      </w:pPr>
    </w:lvl>
    <w:lvl w:ilvl="1" w:tplc="B4384EB4">
      <w:numFmt w:val="decimal"/>
      <w:lvlText w:val=""/>
      <w:lvlJc w:val="left"/>
    </w:lvl>
    <w:lvl w:ilvl="2" w:tplc="B20CEC90">
      <w:numFmt w:val="decimal"/>
      <w:lvlText w:val=""/>
      <w:lvlJc w:val="left"/>
    </w:lvl>
    <w:lvl w:ilvl="3" w:tplc="EBA25C02">
      <w:numFmt w:val="decimal"/>
      <w:lvlText w:val=""/>
      <w:lvlJc w:val="left"/>
    </w:lvl>
    <w:lvl w:ilvl="4" w:tplc="3A8ED274">
      <w:numFmt w:val="decimal"/>
      <w:lvlText w:val=""/>
      <w:lvlJc w:val="left"/>
    </w:lvl>
    <w:lvl w:ilvl="5" w:tplc="45123F58">
      <w:numFmt w:val="decimal"/>
      <w:lvlText w:val=""/>
      <w:lvlJc w:val="left"/>
    </w:lvl>
    <w:lvl w:ilvl="6" w:tplc="A5702F72">
      <w:numFmt w:val="decimal"/>
      <w:lvlText w:val=""/>
      <w:lvlJc w:val="left"/>
    </w:lvl>
    <w:lvl w:ilvl="7" w:tplc="83F82F9E">
      <w:numFmt w:val="decimal"/>
      <w:lvlText w:val=""/>
      <w:lvlJc w:val="left"/>
    </w:lvl>
    <w:lvl w:ilvl="8" w:tplc="16E00852">
      <w:numFmt w:val="decimal"/>
      <w:lvlText w:val=""/>
      <w:lvlJc w:val="left"/>
    </w:lvl>
  </w:abstractNum>
  <w:abstractNum w:abstractNumId="1" w15:restartNumberingAfterBreak="0">
    <w:nsid w:val="19EF16DC"/>
    <w:multiLevelType w:val="hybridMultilevel"/>
    <w:tmpl w:val="64242692"/>
    <w:lvl w:ilvl="0" w:tplc="3C18C8D8">
      <w:start w:val="1"/>
      <w:numFmt w:val="bullet"/>
      <w:lvlText w:val="•"/>
      <w:lvlJc w:val="left"/>
      <w:pPr>
        <w:ind w:left="720" w:hanging="360"/>
      </w:pPr>
    </w:lvl>
    <w:lvl w:ilvl="1" w:tplc="92D8DE84">
      <w:numFmt w:val="decimal"/>
      <w:lvlText w:val=""/>
      <w:lvlJc w:val="left"/>
    </w:lvl>
    <w:lvl w:ilvl="2" w:tplc="21562B48">
      <w:numFmt w:val="decimal"/>
      <w:lvlText w:val=""/>
      <w:lvlJc w:val="left"/>
    </w:lvl>
    <w:lvl w:ilvl="3" w:tplc="C23AE06A">
      <w:numFmt w:val="decimal"/>
      <w:lvlText w:val=""/>
      <w:lvlJc w:val="left"/>
    </w:lvl>
    <w:lvl w:ilvl="4" w:tplc="DDE65A46">
      <w:numFmt w:val="decimal"/>
      <w:lvlText w:val=""/>
      <w:lvlJc w:val="left"/>
    </w:lvl>
    <w:lvl w:ilvl="5" w:tplc="9C946C94">
      <w:numFmt w:val="decimal"/>
      <w:lvlText w:val=""/>
      <w:lvlJc w:val="left"/>
    </w:lvl>
    <w:lvl w:ilvl="6" w:tplc="D2D254D8">
      <w:numFmt w:val="decimal"/>
      <w:lvlText w:val=""/>
      <w:lvlJc w:val="left"/>
    </w:lvl>
    <w:lvl w:ilvl="7" w:tplc="5922D202">
      <w:numFmt w:val="decimal"/>
      <w:lvlText w:val=""/>
      <w:lvlJc w:val="left"/>
    </w:lvl>
    <w:lvl w:ilvl="8" w:tplc="14F676DA">
      <w:numFmt w:val="decimal"/>
      <w:lvlText w:val=""/>
      <w:lvlJc w:val="left"/>
    </w:lvl>
  </w:abstractNum>
  <w:abstractNum w:abstractNumId="2" w15:restartNumberingAfterBreak="0">
    <w:nsid w:val="1AF25EEA"/>
    <w:multiLevelType w:val="hybridMultilevel"/>
    <w:tmpl w:val="24CAA792"/>
    <w:lvl w:ilvl="0" w:tplc="1C8686F8">
      <w:start w:val="1"/>
      <w:numFmt w:val="decimal"/>
      <w:lvlText w:val="%1."/>
      <w:lvlJc w:val="left"/>
      <w:pPr>
        <w:ind w:left="720" w:hanging="360"/>
      </w:pPr>
    </w:lvl>
    <w:lvl w:ilvl="1" w:tplc="6AEEA6CA">
      <w:numFmt w:val="decimal"/>
      <w:lvlText w:val=""/>
      <w:lvlJc w:val="left"/>
    </w:lvl>
    <w:lvl w:ilvl="2" w:tplc="2A6CDC44">
      <w:numFmt w:val="decimal"/>
      <w:lvlText w:val=""/>
      <w:lvlJc w:val="left"/>
    </w:lvl>
    <w:lvl w:ilvl="3" w:tplc="DAC2CBFC">
      <w:numFmt w:val="decimal"/>
      <w:lvlText w:val=""/>
      <w:lvlJc w:val="left"/>
    </w:lvl>
    <w:lvl w:ilvl="4" w:tplc="196A45C8">
      <w:numFmt w:val="decimal"/>
      <w:lvlText w:val=""/>
      <w:lvlJc w:val="left"/>
    </w:lvl>
    <w:lvl w:ilvl="5" w:tplc="974A8AE2">
      <w:numFmt w:val="decimal"/>
      <w:lvlText w:val=""/>
      <w:lvlJc w:val="left"/>
    </w:lvl>
    <w:lvl w:ilvl="6" w:tplc="9CBA391A">
      <w:numFmt w:val="decimal"/>
      <w:lvlText w:val=""/>
      <w:lvlJc w:val="left"/>
    </w:lvl>
    <w:lvl w:ilvl="7" w:tplc="F244E58A">
      <w:numFmt w:val="decimal"/>
      <w:lvlText w:val=""/>
      <w:lvlJc w:val="left"/>
    </w:lvl>
    <w:lvl w:ilvl="8" w:tplc="7E6C6E54">
      <w:numFmt w:val="decimal"/>
      <w:lvlText w:val=""/>
      <w:lvlJc w:val="left"/>
    </w:lvl>
  </w:abstractNum>
  <w:abstractNum w:abstractNumId="3" w15:restartNumberingAfterBreak="0">
    <w:nsid w:val="1EF00A3C"/>
    <w:multiLevelType w:val="hybridMultilevel"/>
    <w:tmpl w:val="86421154"/>
    <w:lvl w:ilvl="0" w:tplc="14DA341C">
      <w:start w:val="1"/>
      <w:numFmt w:val="bullet"/>
      <w:lvlText w:val="•"/>
      <w:lvlJc w:val="left"/>
      <w:pPr>
        <w:ind w:left="720" w:hanging="360"/>
      </w:pPr>
    </w:lvl>
    <w:lvl w:ilvl="1" w:tplc="82BCD7E4">
      <w:numFmt w:val="decimal"/>
      <w:lvlText w:val=""/>
      <w:lvlJc w:val="left"/>
    </w:lvl>
    <w:lvl w:ilvl="2" w:tplc="E458A820">
      <w:numFmt w:val="decimal"/>
      <w:lvlText w:val=""/>
      <w:lvlJc w:val="left"/>
    </w:lvl>
    <w:lvl w:ilvl="3" w:tplc="535EC870">
      <w:numFmt w:val="decimal"/>
      <w:lvlText w:val=""/>
      <w:lvlJc w:val="left"/>
    </w:lvl>
    <w:lvl w:ilvl="4" w:tplc="03F8A832">
      <w:numFmt w:val="decimal"/>
      <w:lvlText w:val=""/>
      <w:lvlJc w:val="left"/>
    </w:lvl>
    <w:lvl w:ilvl="5" w:tplc="0DEC6FFE">
      <w:numFmt w:val="decimal"/>
      <w:lvlText w:val=""/>
      <w:lvlJc w:val="left"/>
    </w:lvl>
    <w:lvl w:ilvl="6" w:tplc="EA986392">
      <w:numFmt w:val="decimal"/>
      <w:lvlText w:val=""/>
      <w:lvlJc w:val="left"/>
    </w:lvl>
    <w:lvl w:ilvl="7" w:tplc="5D90E826">
      <w:numFmt w:val="decimal"/>
      <w:lvlText w:val=""/>
      <w:lvlJc w:val="left"/>
    </w:lvl>
    <w:lvl w:ilvl="8" w:tplc="7BB8CF2E">
      <w:numFmt w:val="decimal"/>
      <w:lvlText w:val=""/>
      <w:lvlJc w:val="left"/>
    </w:lvl>
  </w:abstractNum>
  <w:abstractNum w:abstractNumId="4" w15:restartNumberingAfterBreak="0">
    <w:nsid w:val="2CAF77D9"/>
    <w:multiLevelType w:val="hybridMultilevel"/>
    <w:tmpl w:val="8760193E"/>
    <w:lvl w:ilvl="0" w:tplc="E8EA1928">
      <w:start w:val="1"/>
      <w:numFmt w:val="bullet"/>
      <w:lvlText w:val="●"/>
      <w:lvlJc w:val="left"/>
      <w:pPr>
        <w:ind w:left="720" w:hanging="360"/>
      </w:pPr>
    </w:lvl>
    <w:lvl w:ilvl="1" w:tplc="738A1182">
      <w:start w:val="1"/>
      <w:numFmt w:val="bullet"/>
      <w:lvlText w:val="○"/>
      <w:lvlJc w:val="left"/>
      <w:pPr>
        <w:ind w:left="1440" w:hanging="360"/>
      </w:pPr>
    </w:lvl>
    <w:lvl w:ilvl="2" w:tplc="0A4EC180">
      <w:start w:val="1"/>
      <w:numFmt w:val="bullet"/>
      <w:lvlText w:val="■"/>
      <w:lvlJc w:val="left"/>
      <w:pPr>
        <w:ind w:left="2160" w:hanging="360"/>
      </w:pPr>
    </w:lvl>
    <w:lvl w:ilvl="3" w:tplc="CA98B988">
      <w:start w:val="1"/>
      <w:numFmt w:val="bullet"/>
      <w:lvlText w:val="●"/>
      <w:lvlJc w:val="left"/>
      <w:pPr>
        <w:ind w:left="2880" w:hanging="360"/>
      </w:pPr>
    </w:lvl>
    <w:lvl w:ilvl="4" w:tplc="47F6FC98">
      <w:start w:val="1"/>
      <w:numFmt w:val="bullet"/>
      <w:lvlText w:val="○"/>
      <w:lvlJc w:val="left"/>
      <w:pPr>
        <w:ind w:left="3600" w:hanging="360"/>
      </w:pPr>
    </w:lvl>
    <w:lvl w:ilvl="5" w:tplc="FCEE0218">
      <w:start w:val="1"/>
      <w:numFmt w:val="bullet"/>
      <w:lvlText w:val="■"/>
      <w:lvlJc w:val="left"/>
      <w:pPr>
        <w:ind w:left="4320" w:hanging="360"/>
      </w:pPr>
    </w:lvl>
    <w:lvl w:ilvl="6" w:tplc="ACEC6FC6">
      <w:start w:val="1"/>
      <w:numFmt w:val="bullet"/>
      <w:lvlText w:val="●"/>
      <w:lvlJc w:val="left"/>
      <w:pPr>
        <w:ind w:left="5040" w:hanging="360"/>
      </w:pPr>
    </w:lvl>
    <w:lvl w:ilvl="7" w:tplc="8BBE5CE2">
      <w:start w:val="1"/>
      <w:numFmt w:val="bullet"/>
      <w:lvlText w:val="●"/>
      <w:lvlJc w:val="left"/>
      <w:pPr>
        <w:ind w:left="5760" w:hanging="360"/>
      </w:pPr>
    </w:lvl>
    <w:lvl w:ilvl="8" w:tplc="C27A5B62">
      <w:start w:val="1"/>
      <w:numFmt w:val="bullet"/>
      <w:lvlText w:val="●"/>
      <w:lvlJc w:val="left"/>
      <w:pPr>
        <w:ind w:left="6480" w:hanging="360"/>
      </w:pPr>
    </w:lvl>
  </w:abstractNum>
  <w:abstractNum w:abstractNumId="5" w15:restartNumberingAfterBreak="0">
    <w:nsid w:val="33075F0F"/>
    <w:multiLevelType w:val="hybridMultilevel"/>
    <w:tmpl w:val="08ECC3A4"/>
    <w:lvl w:ilvl="0" w:tplc="F0DCCC32">
      <w:start w:val="1"/>
      <w:numFmt w:val="decimal"/>
      <w:lvlText w:val="%1."/>
      <w:lvlJc w:val="left"/>
      <w:pPr>
        <w:ind w:left="720" w:hanging="360"/>
      </w:pPr>
    </w:lvl>
    <w:lvl w:ilvl="1" w:tplc="2626EB3C">
      <w:numFmt w:val="decimal"/>
      <w:lvlText w:val=""/>
      <w:lvlJc w:val="left"/>
    </w:lvl>
    <w:lvl w:ilvl="2" w:tplc="E3304152">
      <w:numFmt w:val="decimal"/>
      <w:lvlText w:val=""/>
      <w:lvlJc w:val="left"/>
    </w:lvl>
    <w:lvl w:ilvl="3" w:tplc="49EEA7EE">
      <w:numFmt w:val="decimal"/>
      <w:lvlText w:val=""/>
      <w:lvlJc w:val="left"/>
    </w:lvl>
    <w:lvl w:ilvl="4" w:tplc="D8CCAD28">
      <w:numFmt w:val="decimal"/>
      <w:lvlText w:val=""/>
      <w:lvlJc w:val="left"/>
    </w:lvl>
    <w:lvl w:ilvl="5" w:tplc="583A09CE">
      <w:numFmt w:val="decimal"/>
      <w:lvlText w:val=""/>
      <w:lvlJc w:val="left"/>
    </w:lvl>
    <w:lvl w:ilvl="6" w:tplc="74D23C00">
      <w:numFmt w:val="decimal"/>
      <w:lvlText w:val=""/>
      <w:lvlJc w:val="left"/>
    </w:lvl>
    <w:lvl w:ilvl="7" w:tplc="1BF87454">
      <w:numFmt w:val="decimal"/>
      <w:lvlText w:val=""/>
      <w:lvlJc w:val="left"/>
    </w:lvl>
    <w:lvl w:ilvl="8" w:tplc="535C5AFE">
      <w:numFmt w:val="decimal"/>
      <w:lvlText w:val=""/>
      <w:lvlJc w:val="left"/>
    </w:lvl>
  </w:abstractNum>
  <w:abstractNum w:abstractNumId="6" w15:restartNumberingAfterBreak="0">
    <w:nsid w:val="3C803969"/>
    <w:multiLevelType w:val="hybridMultilevel"/>
    <w:tmpl w:val="6CE05F8E"/>
    <w:lvl w:ilvl="0" w:tplc="440E213A">
      <w:start w:val="1"/>
      <w:numFmt w:val="bullet"/>
      <w:lvlText w:val="•"/>
      <w:lvlJc w:val="left"/>
      <w:pPr>
        <w:ind w:left="720" w:hanging="360"/>
      </w:pPr>
    </w:lvl>
    <w:lvl w:ilvl="1" w:tplc="184C80C0">
      <w:numFmt w:val="decimal"/>
      <w:lvlText w:val=""/>
      <w:lvlJc w:val="left"/>
    </w:lvl>
    <w:lvl w:ilvl="2" w:tplc="EC260354">
      <w:numFmt w:val="decimal"/>
      <w:lvlText w:val=""/>
      <w:lvlJc w:val="left"/>
    </w:lvl>
    <w:lvl w:ilvl="3" w:tplc="0AB64894">
      <w:numFmt w:val="decimal"/>
      <w:lvlText w:val=""/>
      <w:lvlJc w:val="left"/>
    </w:lvl>
    <w:lvl w:ilvl="4" w:tplc="C7A6DEEC">
      <w:numFmt w:val="decimal"/>
      <w:lvlText w:val=""/>
      <w:lvlJc w:val="left"/>
    </w:lvl>
    <w:lvl w:ilvl="5" w:tplc="AC0AAF92">
      <w:numFmt w:val="decimal"/>
      <w:lvlText w:val=""/>
      <w:lvlJc w:val="left"/>
    </w:lvl>
    <w:lvl w:ilvl="6" w:tplc="FB44F06C">
      <w:numFmt w:val="decimal"/>
      <w:lvlText w:val=""/>
      <w:lvlJc w:val="left"/>
    </w:lvl>
    <w:lvl w:ilvl="7" w:tplc="05A4E8B4">
      <w:numFmt w:val="decimal"/>
      <w:lvlText w:val=""/>
      <w:lvlJc w:val="left"/>
    </w:lvl>
    <w:lvl w:ilvl="8" w:tplc="BE7897A8">
      <w:numFmt w:val="decimal"/>
      <w:lvlText w:val=""/>
      <w:lvlJc w:val="left"/>
    </w:lvl>
  </w:abstractNum>
  <w:abstractNum w:abstractNumId="7" w15:restartNumberingAfterBreak="0">
    <w:nsid w:val="3E3829FA"/>
    <w:multiLevelType w:val="hybridMultilevel"/>
    <w:tmpl w:val="433EF3E0"/>
    <w:lvl w:ilvl="0" w:tplc="7C86BB84">
      <w:start w:val="1"/>
      <w:numFmt w:val="bullet"/>
      <w:lvlText w:val="•"/>
      <w:lvlJc w:val="left"/>
      <w:pPr>
        <w:ind w:left="720" w:hanging="360"/>
      </w:pPr>
    </w:lvl>
    <w:lvl w:ilvl="1" w:tplc="5E5C7866">
      <w:numFmt w:val="decimal"/>
      <w:lvlText w:val=""/>
      <w:lvlJc w:val="left"/>
    </w:lvl>
    <w:lvl w:ilvl="2" w:tplc="78140C98">
      <w:numFmt w:val="decimal"/>
      <w:lvlText w:val=""/>
      <w:lvlJc w:val="left"/>
    </w:lvl>
    <w:lvl w:ilvl="3" w:tplc="9BE06D96">
      <w:numFmt w:val="decimal"/>
      <w:lvlText w:val=""/>
      <w:lvlJc w:val="left"/>
    </w:lvl>
    <w:lvl w:ilvl="4" w:tplc="9828CC58">
      <w:numFmt w:val="decimal"/>
      <w:lvlText w:val=""/>
      <w:lvlJc w:val="left"/>
    </w:lvl>
    <w:lvl w:ilvl="5" w:tplc="0678836E">
      <w:numFmt w:val="decimal"/>
      <w:lvlText w:val=""/>
      <w:lvlJc w:val="left"/>
    </w:lvl>
    <w:lvl w:ilvl="6" w:tplc="951CD21C">
      <w:numFmt w:val="decimal"/>
      <w:lvlText w:val=""/>
      <w:lvlJc w:val="left"/>
    </w:lvl>
    <w:lvl w:ilvl="7" w:tplc="2D14B654">
      <w:numFmt w:val="decimal"/>
      <w:lvlText w:val=""/>
      <w:lvlJc w:val="left"/>
    </w:lvl>
    <w:lvl w:ilvl="8" w:tplc="3AAA1F88">
      <w:numFmt w:val="decimal"/>
      <w:lvlText w:val=""/>
      <w:lvlJc w:val="left"/>
    </w:lvl>
  </w:abstractNum>
  <w:abstractNum w:abstractNumId="8" w15:restartNumberingAfterBreak="0">
    <w:nsid w:val="40F541E0"/>
    <w:multiLevelType w:val="hybridMultilevel"/>
    <w:tmpl w:val="EEF0358E"/>
    <w:lvl w:ilvl="0" w:tplc="EFD674D8">
      <w:start w:val="1"/>
      <w:numFmt w:val="decimal"/>
      <w:lvlText w:val="%1."/>
      <w:lvlJc w:val="left"/>
      <w:pPr>
        <w:ind w:left="720" w:hanging="360"/>
      </w:pPr>
    </w:lvl>
    <w:lvl w:ilvl="1" w:tplc="E6BAEF1C">
      <w:numFmt w:val="decimal"/>
      <w:lvlText w:val=""/>
      <w:lvlJc w:val="left"/>
    </w:lvl>
    <w:lvl w:ilvl="2" w:tplc="C068DB1A">
      <w:numFmt w:val="decimal"/>
      <w:lvlText w:val=""/>
      <w:lvlJc w:val="left"/>
    </w:lvl>
    <w:lvl w:ilvl="3" w:tplc="28BCF854">
      <w:numFmt w:val="decimal"/>
      <w:lvlText w:val=""/>
      <w:lvlJc w:val="left"/>
    </w:lvl>
    <w:lvl w:ilvl="4" w:tplc="63180494">
      <w:numFmt w:val="decimal"/>
      <w:lvlText w:val=""/>
      <w:lvlJc w:val="left"/>
    </w:lvl>
    <w:lvl w:ilvl="5" w:tplc="E65276C8">
      <w:numFmt w:val="decimal"/>
      <w:lvlText w:val=""/>
      <w:lvlJc w:val="left"/>
    </w:lvl>
    <w:lvl w:ilvl="6" w:tplc="4920CA5A">
      <w:numFmt w:val="decimal"/>
      <w:lvlText w:val=""/>
      <w:lvlJc w:val="left"/>
    </w:lvl>
    <w:lvl w:ilvl="7" w:tplc="7A80EEF2">
      <w:numFmt w:val="decimal"/>
      <w:lvlText w:val=""/>
      <w:lvlJc w:val="left"/>
    </w:lvl>
    <w:lvl w:ilvl="8" w:tplc="43801A14">
      <w:numFmt w:val="decimal"/>
      <w:lvlText w:val=""/>
      <w:lvlJc w:val="left"/>
    </w:lvl>
  </w:abstractNum>
  <w:abstractNum w:abstractNumId="9" w15:restartNumberingAfterBreak="0">
    <w:nsid w:val="634473A8"/>
    <w:multiLevelType w:val="hybridMultilevel"/>
    <w:tmpl w:val="6F126666"/>
    <w:lvl w:ilvl="0" w:tplc="F62CBC28">
      <w:start w:val="1"/>
      <w:numFmt w:val="bullet"/>
      <w:lvlText w:val="•"/>
      <w:lvlJc w:val="left"/>
      <w:pPr>
        <w:ind w:left="720" w:hanging="360"/>
      </w:pPr>
    </w:lvl>
    <w:lvl w:ilvl="1" w:tplc="DA382DBC">
      <w:numFmt w:val="decimal"/>
      <w:lvlText w:val=""/>
      <w:lvlJc w:val="left"/>
    </w:lvl>
    <w:lvl w:ilvl="2" w:tplc="F0047170">
      <w:numFmt w:val="decimal"/>
      <w:lvlText w:val=""/>
      <w:lvlJc w:val="left"/>
    </w:lvl>
    <w:lvl w:ilvl="3" w:tplc="300A52F0">
      <w:numFmt w:val="decimal"/>
      <w:lvlText w:val=""/>
      <w:lvlJc w:val="left"/>
    </w:lvl>
    <w:lvl w:ilvl="4" w:tplc="1BF013A6">
      <w:numFmt w:val="decimal"/>
      <w:lvlText w:val=""/>
      <w:lvlJc w:val="left"/>
    </w:lvl>
    <w:lvl w:ilvl="5" w:tplc="329852B0">
      <w:numFmt w:val="decimal"/>
      <w:lvlText w:val=""/>
      <w:lvlJc w:val="left"/>
    </w:lvl>
    <w:lvl w:ilvl="6" w:tplc="B170B7B4">
      <w:numFmt w:val="decimal"/>
      <w:lvlText w:val=""/>
      <w:lvlJc w:val="left"/>
    </w:lvl>
    <w:lvl w:ilvl="7" w:tplc="E7182926">
      <w:numFmt w:val="decimal"/>
      <w:lvlText w:val=""/>
      <w:lvlJc w:val="left"/>
    </w:lvl>
    <w:lvl w:ilvl="8" w:tplc="1E7008EE">
      <w:numFmt w:val="decimal"/>
      <w:lvlText w:val=""/>
      <w:lvlJc w:val="left"/>
    </w:lvl>
  </w:abstractNum>
  <w:abstractNum w:abstractNumId="10" w15:restartNumberingAfterBreak="0">
    <w:nsid w:val="6A0E67A7"/>
    <w:multiLevelType w:val="hybridMultilevel"/>
    <w:tmpl w:val="98766CA8"/>
    <w:lvl w:ilvl="0" w:tplc="C4849B20">
      <w:start w:val="1"/>
      <w:numFmt w:val="decimal"/>
      <w:lvlText w:val="%1."/>
      <w:lvlJc w:val="left"/>
      <w:pPr>
        <w:ind w:left="720" w:hanging="360"/>
      </w:pPr>
    </w:lvl>
    <w:lvl w:ilvl="1" w:tplc="893C404A">
      <w:numFmt w:val="decimal"/>
      <w:lvlText w:val=""/>
      <w:lvlJc w:val="left"/>
    </w:lvl>
    <w:lvl w:ilvl="2" w:tplc="DA4ACA0E">
      <w:numFmt w:val="decimal"/>
      <w:lvlText w:val=""/>
      <w:lvlJc w:val="left"/>
    </w:lvl>
    <w:lvl w:ilvl="3" w:tplc="03B0E04C">
      <w:numFmt w:val="decimal"/>
      <w:lvlText w:val=""/>
      <w:lvlJc w:val="left"/>
    </w:lvl>
    <w:lvl w:ilvl="4" w:tplc="68E22784">
      <w:numFmt w:val="decimal"/>
      <w:lvlText w:val=""/>
      <w:lvlJc w:val="left"/>
    </w:lvl>
    <w:lvl w:ilvl="5" w:tplc="43883544">
      <w:numFmt w:val="decimal"/>
      <w:lvlText w:val=""/>
      <w:lvlJc w:val="left"/>
    </w:lvl>
    <w:lvl w:ilvl="6" w:tplc="E12E365E">
      <w:numFmt w:val="decimal"/>
      <w:lvlText w:val=""/>
      <w:lvlJc w:val="left"/>
    </w:lvl>
    <w:lvl w:ilvl="7" w:tplc="1C3467EA">
      <w:numFmt w:val="decimal"/>
      <w:lvlText w:val=""/>
      <w:lvlJc w:val="left"/>
    </w:lvl>
    <w:lvl w:ilvl="8" w:tplc="ED6E13B0">
      <w:numFmt w:val="decimal"/>
      <w:lvlText w:val=""/>
      <w:lvlJc w:val="left"/>
    </w:lvl>
  </w:abstractNum>
  <w:abstractNum w:abstractNumId="11" w15:restartNumberingAfterBreak="0">
    <w:nsid w:val="6E310C2C"/>
    <w:multiLevelType w:val="hybridMultilevel"/>
    <w:tmpl w:val="5CEE7C70"/>
    <w:lvl w:ilvl="0" w:tplc="651ECA3A">
      <w:start w:val="1"/>
      <w:numFmt w:val="decimal"/>
      <w:lvlText w:val="%1."/>
      <w:lvlJc w:val="left"/>
      <w:pPr>
        <w:ind w:left="720" w:hanging="360"/>
      </w:pPr>
    </w:lvl>
    <w:lvl w:ilvl="1" w:tplc="A16AF256">
      <w:numFmt w:val="decimal"/>
      <w:lvlText w:val=""/>
      <w:lvlJc w:val="left"/>
    </w:lvl>
    <w:lvl w:ilvl="2" w:tplc="95DA309C">
      <w:numFmt w:val="decimal"/>
      <w:lvlText w:val=""/>
      <w:lvlJc w:val="left"/>
    </w:lvl>
    <w:lvl w:ilvl="3" w:tplc="18827D8E">
      <w:numFmt w:val="decimal"/>
      <w:lvlText w:val=""/>
      <w:lvlJc w:val="left"/>
    </w:lvl>
    <w:lvl w:ilvl="4" w:tplc="0ED8D92E">
      <w:numFmt w:val="decimal"/>
      <w:lvlText w:val=""/>
      <w:lvlJc w:val="left"/>
    </w:lvl>
    <w:lvl w:ilvl="5" w:tplc="4228660C">
      <w:numFmt w:val="decimal"/>
      <w:lvlText w:val=""/>
      <w:lvlJc w:val="left"/>
    </w:lvl>
    <w:lvl w:ilvl="6" w:tplc="7066798E">
      <w:numFmt w:val="decimal"/>
      <w:lvlText w:val=""/>
      <w:lvlJc w:val="left"/>
    </w:lvl>
    <w:lvl w:ilvl="7" w:tplc="D99CD6B8">
      <w:numFmt w:val="decimal"/>
      <w:lvlText w:val=""/>
      <w:lvlJc w:val="left"/>
    </w:lvl>
    <w:lvl w:ilvl="8" w:tplc="EC2E5824">
      <w:numFmt w:val="decimal"/>
      <w:lvlText w:val=""/>
      <w:lvlJc w:val="left"/>
    </w:lvl>
  </w:abstractNum>
  <w:abstractNum w:abstractNumId="12" w15:restartNumberingAfterBreak="0">
    <w:nsid w:val="73FB2BDD"/>
    <w:multiLevelType w:val="hybridMultilevel"/>
    <w:tmpl w:val="F17227DA"/>
    <w:lvl w:ilvl="0" w:tplc="60C043E2">
      <w:start w:val="1"/>
      <w:numFmt w:val="bullet"/>
      <w:lvlText w:val="•"/>
      <w:lvlJc w:val="left"/>
      <w:pPr>
        <w:ind w:left="720" w:hanging="360"/>
      </w:pPr>
    </w:lvl>
    <w:lvl w:ilvl="1" w:tplc="CC1ABA4C">
      <w:numFmt w:val="decimal"/>
      <w:lvlText w:val=""/>
      <w:lvlJc w:val="left"/>
    </w:lvl>
    <w:lvl w:ilvl="2" w:tplc="70E0D190">
      <w:numFmt w:val="decimal"/>
      <w:lvlText w:val=""/>
      <w:lvlJc w:val="left"/>
    </w:lvl>
    <w:lvl w:ilvl="3" w:tplc="F898A0E8">
      <w:numFmt w:val="decimal"/>
      <w:lvlText w:val=""/>
      <w:lvlJc w:val="left"/>
    </w:lvl>
    <w:lvl w:ilvl="4" w:tplc="5372B366">
      <w:numFmt w:val="decimal"/>
      <w:lvlText w:val=""/>
      <w:lvlJc w:val="left"/>
    </w:lvl>
    <w:lvl w:ilvl="5" w:tplc="F7F4E474">
      <w:numFmt w:val="decimal"/>
      <w:lvlText w:val=""/>
      <w:lvlJc w:val="left"/>
    </w:lvl>
    <w:lvl w:ilvl="6" w:tplc="CF8AA190">
      <w:numFmt w:val="decimal"/>
      <w:lvlText w:val=""/>
      <w:lvlJc w:val="left"/>
    </w:lvl>
    <w:lvl w:ilvl="7" w:tplc="C2387E18">
      <w:numFmt w:val="decimal"/>
      <w:lvlText w:val=""/>
      <w:lvlJc w:val="left"/>
    </w:lvl>
    <w:lvl w:ilvl="8" w:tplc="DCFE871C">
      <w:numFmt w:val="decimal"/>
      <w:lvlText w:val=""/>
      <w:lvlJc w:val="left"/>
    </w:lvl>
  </w:abstractNum>
  <w:num w:numId="1" w16cid:durableId="2103719940">
    <w:abstractNumId w:val="4"/>
    <w:lvlOverride w:ilvl="0">
      <w:startOverride w:val="1"/>
    </w:lvlOverride>
  </w:num>
  <w:num w:numId="2" w16cid:durableId="748962603">
    <w:abstractNumId w:val="9"/>
    <w:lvlOverride w:ilvl="0">
      <w:startOverride w:val="1"/>
    </w:lvlOverride>
  </w:num>
  <w:num w:numId="3" w16cid:durableId="2129351103">
    <w:abstractNumId w:val="3"/>
    <w:lvlOverride w:ilvl="0">
      <w:startOverride w:val="1"/>
    </w:lvlOverride>
  </w:num>
  <w:num w:numId="4" w16cid:durableId="421485801">
    <w:abstractNumId w:val="1"/>
    <w:lvlOverride w:ilvl="0">
      <w:startOverride w:val="1"/>
    </w:lvlOverride>
  </w:num>
  <w:num w:numId="5" w16cid:durableId="2031567442">
    <w:abstractNumId w:val="7"/>
    <w:lvlOverride w:ilvl="0">
      <w:startOverride w:val="1"/>
    </w:lvlOverride>
  </w:num>
  <w:num w:numId="6" w16cid:durableId="544374252">
    <w:abstractNumId w:val="0"/>
    <w:lvlOverride w:ilvl="0">
      <w:startOverride w:val="1"/>
    </w:lvlOverride>
  </w:num>
  <w:num w:numId="7" w16cid:durableId="699822359">
    <w:abstractNumId w:val="12"/>
    <w:lvlOverride w:ilvl="0">
      <w:startOverride w:val="1"/>
    </w:lvlOverride>
  </w:num>
  <w:num w:numId="8" w16cid:durableId="3629466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C1"/>
    <w:rsid w:val="00300EC1"/>
    <w:rsid w:val="006B4562"/>
    <w:rsid w:val="006C172D"/>
    <w:rsid w:val="00AA51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C5251"/>
  <w15:docId w15:val="{308EA245-8261-47A9-8B1C-19163DE79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40" w:after="160"/>
      <w:outlineLvl w:val="1"/>
    </w:pPr>
    <w:rPr>
      <w:b/>
      <w:bCs/>
      <w:color w:val="1A8A7D"/>
      <w:sz w:val="26"/>
      <w:szCs w:val="26"/>
    </w:rPr>
  </w:style>
  <w:style w:type="paragraph" w:styleId="Heading3">
    <w:name w:val="heading 3"/>
    <w:uiPriority w:val="9"/>
    <w:semiHidden/>
    <w:unhideWhenUsed/>
    <w:qFormat/>
    <w:pPr>
      <w:spacing w:before="200" w:after="12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C172D"/>
    <w:pPr>
      <w:spacing w:after="100"/>
    </w:pPr>
  </w:style>
  <w:style w:type="paragraph" w:styleId="TOC2">
    <w:name w:val="toc 2"/>
    <w:basedOn w:val="Normal"/>
    <w:next w:val="Normal"/>
    <w:autoRedefine/>
    <w:uiPriority w:val="39"/>
    <w:unhideWhenUsed/>
    <w:rsid w:val="006C172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3603</Words>
  <Characters>20538</Characters>
  <Application>Microsoft Office Word</Application>
  <DocSecurity>0</DocSecurity>
  <Lines>171</Lines>
  <Paragraphs>48</Paragraphs>
  <ScaleCrop>false</ScaleCrop>
  <Company/>
  <LinksUpToDate>false</LinksUpToDate>
  <CharactersWithSpaces>24093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satyakota1407@outlook.com</cp:lastModifiedBy>
  <cp:revision>2</cp:revision>
  <dcterms:created xsi:type="dcterms:W3CDTF">2026-05-31T14:11:00Z</dcterms:created>
  <dcterms:modified xsi:type="dcterms:W3CDTF">2026-05-31T14:11:00Z</dcterms:modified>
</cp:coreProperties>
</file>