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12/8/2019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DeepLearning.TV ML0115EN Certificate | Cognitive Class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IBM Initiative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54"/>
          <w:szCs w:val="54"/>
          <w:u w:val="none"/>
          <w:shd w:fill="auto" w:val="clear"/>
          <w:vertAlign w:val="baseline"/>
          <w:rtl w:val="0"/>
        </w:rPr>
        <w:t xml:space="preserve">COGNITIVE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60"/>
          <w:szCs w:val="60"/>
          <w:u w:val="none"/>
          <w:shd w:fill="auto" w:val="clear"/>
          <w:vertAlign w:val="baseline"/>
          <w:rtl w:val="0"/>
        </w:rPr>
        <w:t xml:space="preserve">CLASS.ai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2" w:right="64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This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to certify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0.7999999999997" w:right="5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56"/>
          <w:szCs w:val="56"/>
          <w:u w:val="none"/>
          <w:shd w:fill="auto" w:val="clear"/>
          <w:vertAlign w:val="baseline"/>
          <w:rtl w:val="0"/>
        </w:rPr>
        <w:t xml:space="preserve">Satyam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56"/>
          <w:szCs w:val="56"/>
          <w:u w:val="none"/>
          <w:shd w:fill="auto" w:val="clear"/>
          <w:vertAlign w:val="baseline"/>
          <w:rtl w:val="0"/>
        </w:rPr>
        <w:t xml:space="preserve">Thakur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9.2" w:right="46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and received a passing grade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0.8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54"/>
          <w:szCs w:val="54"/>
          <w:u w:val="none"/>
          <w:shd w:fill="auto" w:val="clear"/>
          <w:vertAlign w:val="baseline"/>
          <w:rtl w:val="0"/>
        </w:rPr>
        <w:t xml:space="preserve">Learning Fundamentals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5.2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(ML0115EN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DeepLearning.TV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an online course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Cognitive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December 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Authenticity of this certificate can be validated by going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https://courses.cognitiveclass.ai/certificates/4784ffda24f740f6912e3d63a421a492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https://courses.cognitiveclass.ai/certificates/4784ffda24f740f6912e3d63a421a492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1/1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