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E9C7" w14:textId="6D9A3732" w:rsidR="007F4D7B" w:rsidRPr="007F4D7B" w:rsidRDefault="007F4D7B" w:rsidP="007F4D7B">
      <w:pPr>
        <w:jc w:val="both"/>
        <w:rPr>
          <w:b/>
          <w:bCs/>
        </w:rPr>
      </w:pPr>
      <w:proofErr w:type="spellStart"/>
      <w:r>
        <w:rPr>
          <w:b/>
          <w:bCs/>
        </w:rPr>
        <w:t>Usecase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Topgun</w:t>
      </w:r>
      <w:proofErr w:type="spellEnd"/>
      <w:r>
        <w:rPr>
          <w:b/>
          <w:bCs/>
        </w:rPr>
        <w:t xml:space="preserve"> 6: </w:t>
      </w:r>
      <w:proofErr w:type="spellStart"/>
      <w:r w:rsidRPr="007F4D7B">
        <w:rPr>
          <w:b/>
          <w:bCs/>
        </w:rPr>
        <w:t>MetaHuman</w:t>
      </w:r>
      <w:proofErr w:type="spellEnd"/>
      <w:r w:rsidRPr="007F4D7B">
        <w:rPr>
          <w:b/>
          <w:bCs/>
        </w:rPr>
        <w:t xml:space="preserve"> Bank Teller Avatar</w:t>
      </w:r>
    </w:p>
    <w:p w14:paraId="2A69558E" w14:textId="77777777" w:rsidR="007F4D7B" w:rsidRPr="007F4D7B" w:rsidRDefault="007F4D7B" w:rsidP="007F4D7B">
      <w:pPr>
        <w:jc w:val="both"/>
        <w:rPr>
          <w:b/>
          <w:bCs/>
        </w:rPr>
      </w:pPr>
      <w:r w:rsidRPr="007F4D7B">
        <w:rPr>
          <w:b/>
          <w:bCs/>
        </w:rPr>
        <w:t>Overview</w:t>
      </w:r>
    </w:p>
    <w:p w14:paraId="2603EF65" w14:textId="77777777" w:rsidR="007F4D7B" w:rsidRPr="007F4D7B" w:rsidRDefault="007F4D7B" w:rsidP="007F4D7B">
      <w:pPr>
        <w:jc w:val="both"/>
      </w:pPr>
      <w:r w:rsidRPr="007F4D7B">
        <w:t xml:space="preserve">The </w:t>
      </w:r>
      <w:proofErr w:type="spellStart"/>
      <w:r w:rsidRPr="007F4D7B">
        <w:t>MetaHuman</w:t>
      </w:r>
      <w:proofErr w:type="spellEnd"/>
      <w:r w:rsidRPr="007F4D7B">
        <w:t xml:space="preserve"> Bank Teller Avatar is an innovative AI-driven solution designed to transform customer service and operational efficiency in the banking sector. This advanced virtual teller leverages cutting-edge technologies such as computer vision, natural language processing, and realistic 3D rendering to provide a human-like interface for a wide range of banking services. By combining the consistency and availability of digital banking with the personalized touch of human interaction, the </w:t>
      </w:r>
      <w:proofErr w:type="spellStart"/>
      <w:r w:rsidRPr="007F4D7B">
        <w:t>MetaHuman</w:t>
      </w:r>
      <w:proofErr w:type="spellEnd"/>
      <w:r w:rsidRPr="007F4D7B">
        <w:t xml:space="preserve"> Bank Teller aims to enhance customer experience, streamline operations, and provide 24/7 accessible banking services.</w:t>
      </w:r>
    </w:p>
    <w:p w14:paraId="0003C21F" w14:textId="77777777" w:rsidR="007F4D7B" w:rsidRPr="007F4D7B" w:rsidRDefault="007F4D7B" w:rsidP="007F4D7B">
      <w:pPr>
        <w:jc w:val="both"/>
        <w:rPr>
          <w:b/>
          <w:bCs/>
        </w:rPr>
      </w:pPr>
      <w:r w:rsidRPr="007F4D7B">
        <w:rPr>
          <w:b/>
          <w:bCs/>
        </w:rPr>
        <w:t>Objectives</w:t>
      </w:r>
    </w:p>
    <w:p w14:paraId="2B3ADD3B" w14:textId="77777777" w:rsidR="007F4D7B" w:rsidRPr="007F4D7B" w:rsidRDefault="007F4D7B" w:rsidP="007F4D7B">
      <w:pPr>
        <w:numPr>
          <w:ilvl w:val="0"/>
          <w:numId w:val="10"/>
        </w:numPr>
        <w:jc w:val="both"/>
      </w:pPr>
      <w:r w:rsidRPr="007F4D7B">
        <w:t>Enhance customer experience by providing a human-like interface for digital banking</w:t>
      </w:r>
    </w:p>
    <w:p w14:paraId="0C45DC3B" w14:textId="77777777" w:rsidR="007F4D7B" w:rsidRPr="007F4D7B" w:rsidRDefault="007F4D7B" w:rsidP="007F4D7B">
      <w:pPr>
        <w:numPr>
          <w:ilvl w:val="0"/>
          <w:numId w:val="10"/>
        </w:numPr>
        <w:jc w:val="both"/>
      </w:pPr>
      <w:r w:rsidRPr="007F4D7B">
        <w:t>Increase accessibility of banking services through 24/7 availability</w:t>
      </w:r>
    </w:p>
    <w:p w14:paraId="6F1E82C8" w14:textId="77777777" w:rsidR="007F4D7B" w:rsidRPr="007F4D7B" w:rsidRDefault="007F4D7B" w:rsidP="007F4D7B">
      <w:pPr>
        <w:numPr>
          <w:ilvl w:val="0"/>
          <w:numId w:val="10"/>
        </w:numPr>
        <w:jc w:val="both"/>
      </w:pPr>
      <w:r w:rsidRPr="007F4D7B">
        <w:t>Reduce wait times and improve efficiency in handling routine banking tasks</w:t>
      </w:r>
    </w:p>
    <w:p w14:paraId="008C35D3" w14:textId="77777777" w:rsidR="007F4D7B" w:rsidRPr="007F4D7B" w:rsidRDefault="007F4D7B" w:rsidP="007F4D7B">
      <w:pPr>
        <w:numPr>
          <w:ilvl w:val="0"/>
          <w:numId w:val="10"/>
        </w:numPr>
        <w:jc w:val="both"/>
      </w:pPr>
      <w:r w:rsidRPr="007F4D7B">
        <w:t>Provide consistent and accurate information across all customer interactions</w:t>
      </w:r>
    </w:p>
    <w:p w14:paraId="1DF97E9A" w14:textId="77777777" w:rsidR="007F4D7B" w:rsidRPr="007F4D7B" w:rsidRDefault="007F4D7B" w:rsidP="007F4D7B">
      <w:pPr>
        <w:numPr>
          <w:ilvl w:val="0"/>
          <w:numId w:val="10"/>
        </w:numPr>
        <w:jc w:val="both"/>
      </w:pPr>
      <w:r w:rsidRPr="007F4D7B">
        <w:t>Seamlessly integrate with existing banking systems and security protocols</w:t>
      </w:r>
    </w:p>
    <w:p w14:paraId="077A8E1A" w14:textId="77777777" w:rsidR="007F4D7B" w:rsidRPr="007F4D7B" w:rsidRDefault="007F4D7B" w:rsidP="007F4D7B">
      <w:pPr>
        <w:numPr>
          <w:ilvl w:val="0"/>
          <w:numId w:val="10"/>
        </w:numPr>
        <w:jc w:val="both"/>
      </w:pPr>
      <w:r w:rsidRPr="007F4D7B">
        <w:t>Reduce operational costs associated with physical branch staffing</w:t>
      </w:r>
    </w:p>
    <w:p w14:paraId="03AA243F" w14:textId="77777777" w:rsidR="007F4D7B" w:rsidRPr="007F4D7B" w:rsidRDefault="007F4D7B" w:rsidP="007F4D7B">
      <w:pPr>
        <w:numPr>
          <w:ilvl w:val="0"/>
          <w:numId w:val="10"/>
        </w:numPr>
        <w:jc w:val="both"/>
      </w:pPr>
      <w:r w:rsidRPr="007F4D7B">
        <w:t>Facilitate personalized financial advice and product recommendations</w:t>
      </w:r>
    </w:p>
    <w:p w14:paraId="313D47D6" w14:textId="77777777" w:rsidR="007F4D7B" w:rsidRPr="007F4D7B" w:rsidRDefault="007F4D7B" w:rsidP="007F4D7B">
      <w:pPr>
        <w:jc w:val="both"/>
        <w:rPr>
          <w:b/>
          <w:bCs/>
        </w:rPr>
      </w:pPr>
      <w:r w:rsidRPr="007F4D7B">
        <w:rPr>
          <w:b/>
          <w:bCs/>
        </w:rPr>
        <w:t>Key Features and Capabilities</w:t>
      </w:r>
    </w:p>
    <w:p w14:paraId="16F9AEC1" w14:textId="77777777" w:rsidR="007F4D7B" w:rsidRPr="007F4D7B" w:rsidRDefault="007F4D7B" w:rsidP="007F4D7B">
      <w:pPr>
        <w:jc w:val="both"/>
        <w:rPr>
          <w:b/>
          <w:bCs/>
        </w:rPr>
      </w:pPr>
      <w:r w:rsidRPr="007F4D7B">
        <w:rPr>
          <w:b/>
          <w:bCs/>
        </w:rPr>
        <w:t>1. Multi-service Functionality</w:t>
      </w:r>
    </w:p>
    <w:p w14:paraId="03B1E152" w14:textId="77777777" w:rsidR="007F4D7B" w:rsidRPr="007F4D7B" w:rsidRDefault="007F4D7B" w:rsidP="007F4D7B">
      <w:pPr>
        <w:jc w:val="both"/>
      </w:pPr>
      <w:r w:rsidRPr="007F4D7B">
        <w:t xml:space="preserve">The </w:t>
      </w:r>
      <w:proofErr w:type="spellStart"/>
      <w:r w:rsidRPr="007F4D7B">
        <w:t>MetaHuman</w:t>
      </w:r>
      <w:proofErr w:type="spellEnd"/>
      <w:r w:rsidRPr="007F4D7B">
        <w:t xml:space="preserve"> Bank Teller Avatar can perform a wide range of banking tasks, including:</w:t>
      </w:r>
    </w:p>
    <w:p w14:paraId="5A1DAF49" w14:textId="77777777" w:rsidR="007F4D7B" w:rsidRPr="007F4D7B" w:rsidRDefault="007F4D7B" w:rsidP="007F4D7B">
      <w:pPr>
        <w:numPr>
          <w:ilvl w:val="0"/>
          <w:numId w:val="11"/>
        </w:numPr>
        <w:jc w:val="both"/>
      </w:pPr>
      <w:r w:rsidRPr="007F4D7B">
        <w:t>Account inquiries and balance checks</w:t>
      </w:r>
    </w:p>
    <w:p w14:paraId="3FDA7752" w14:textId="77777777" w:rsidR="007F4D7B" w:rsidRPr="007F4D7B" w:rsidRDefault="007F4D7B" w:rsidP="007F4D7B">
      <w:pPr>
        <w:numPr>
          <w:ilvl w:val="0"/>
          <w:numId w:val="11"/>
        </w:numPr>
        <w:jc w:val="both"/>
      </w:pPr>
      <w:r w:rsidRPr="007F4D7B">
        <w:t>Fund transfers and bill payments</w:t>
      </w:r>
    </w:p>
    <w:p w14:paraId="3B20673F" w14:textId="77777777" w:rsidR="007F4D7B" w:rsidRPr="007F4D7B" w:rsidRDefault="007F4D7B" w:rsidP="007F4D7B">
      <w:pPr>
        <w:numPr>
          <w:ilvl w:val="0"/>
          <w:numId w:val="11"/>
        </w:numPr>
        <w:jc w:val="both"/>
      </w:pPr>
      <w:r w:rsidRPr="007F4D7B">
        <w:t>Loan and credit card applications</w:t>
      </w:r>
    </w:p>
    <w:p w14:paraId="6525A949" w14:textId="77777777" w:rsidR="007F4D7B" w:rsidRPr="007F4D7B" w:rsidRDefault="007F4D7B" w:rsidP="007F4D7B">
      <w:pPr>
        <w:numPr>
          <w:ilvl w:val="0"/>
          <w:numId w:val="11"/>
        </w:numPr>
        <w:jc w:val="both"/>
      </w:pPr>
      <w:r w:rsidRPr="007F4D7B">
        <w:t>Investment and savings advice</w:t>
      </w:r>
    </w:p>
    <w:p w14:paraId="70DC47B5" w14:textId="77777777" w:rsidR="007F4D7B" w:rsidRPr="007F4D7B" w:rsidRDefault="007F4D7B" w:rsidP="007F4D7B">
      <w:pPr>
        <w:numPr>
          <w:ilvl w:val="0"/>
          <w:numId w:val="11"/>
        </w:numPr>
        <w:jc w:val="both"/>
      </w:pPr>
      <w:r w:rsidRPr="007F4D7B">
        <w:t>Foreign exchange services</w:t>
      </w:r>
    </w:p>
    <w:p w14:paraId="4DB7E410" w14:textId="77777777" w:rsidR="007F4D7B" w:rsidRPr="007F4D7B" w:rsidRDefault="007F4D7B" w:rsidP="007F4D7B">
      <w:pPr>
        <w:numPr>
          <w:ilvl w:val="0"/>
          <w:numId w:val="11"/>
        </w:numPr>
        <w:jc w:val="both"/>
      </w:pPr>
      <w:r w:rsidRPr="007F4D7B">
        <w:t>Appointment scheduling for complex services</w:t>
      </w:r>
    </w:p>
    <w:p w14:paraId="22B516A7" w14:textId="77777777" w:rsidR="007F4D7B" w:rsidRPr="007F4D7B" w:rsidRDefault="007F4D7B" w:rsidP="007F4D7B">
      <w:pPr>
        <w:numPr>
          <w:ilvl w:val="0"/>
          <w:numId w:val="11"/>
        </w:numPr>
        <w:jc w:val="both"/>
      </w:pPr>
      <w:r w:rsidRPr="007F4D7B">
        <w:t>General banking information and FAQs</w:t>
      </w:r>
    </w:p>
    <w:p w14:paraId="1832BA2B" w14:textId="77777777" w:rsidR="007F4D7B" w:rsidRPr="007F4D7B" w:rsidRDefault="007F4D7B" w:rsidP="007F4D7B">
      <w:pPr>
        <w:jc w:val="both"/>
        <w:rPr>
          <w:b/>
          <w:bCs/>
        </w:rPr>
      </w:pPr>
      <w:r w:rsidRPr="007F4D7B">
        <w:rPr>
          <w:b/>
          <w:bCs/>
        </w:rPr>
        <w:t>2. Advanced AI Technologies</w:t>
      </w:r>
    </w:p>
    <w:p w14:paraId="6D1CD19E" w14:textId="77777777" w:rsidR="007F4D7B" w:rsidRPr="007F4D7B" w:rsidRDefault="007F4D7B" w:rsidP="007F4D7B">
      <w:pPr>
        <w:jc w:val="both"/>
      </w:pPr>
      <w:r w:rsidRPr="007F4D7B">
        <w:t>The avatar leverages several cutting-edge AI technologies:</w:t>
      </w:r>
    </w:p>
    <w:p w14:paraId="05A29DFA" w14:textId="77777777" w:rsidR="007F4D7B" w:rsidRPr="007F4D7B" w:rsidRDefault="007F4D7B" w:rsidP="007F4D7B">
      <w:pPr>
        <w:numPr>
          <w:ilvl w:val="0"/>
          <w:numId w:val="12"/>
        </w:numPr>
        <w:jc w:val="both"/>
      </w:pPr>
      <w:r w:rsidRPr="007F4D7B">
        <w:t>Computer Vision for ID verification and document processing</w:t>
      </w:r>
    </w:p>
    <w:p w14:paraId="4A9331CC" w14:textId="77777777" w:rsidR="007F4D7B" w:rsidRPr="007F4D7B" w:rsidRDefault="007F4D7B" w:rsidP="007F4D7B">
      <w:pPr>
        <w:numPr>
          <w:ilvl w:val="0"/>
          <w:numId w:val="12"/>
        </w:numPr>
        <w:jc w:val="both"/>
      </w:pPr>
      <w:r w:rsidRPr="007F4D7B">
        <w:t>Natural Language Processing for understanding and responding to customer queries</w:t>
      </w:r>
    </w:p>
    <w:p w14:paraId="0BEA3EDF" w14:textId="77777777" w:rsidR="007F4D7B" w:rsidRPr="007F4D7B" w:rsidRDefault="007F4D7B" w:rsidP="007F4D7B">
      <w:pPr>
        <w:numPr>
          <w:ilvl w:val="0"/>
          <w:numId w:val="12"/>
        </w:numPr>
        <w:jc w:val="both"/>
      </w:pPr>
      <w:r w:rsidRPr="007F4D7B">
        <w:lastRenderedPageBreak/>
        <w:t>Emotion AI for detecting customer sentiment and adapting responses</w:t>
      </w:r>
    </w:p>
    <w:p w14:paraId="347AA9BC" w14:textId="77777777" w:rsidR="007F4D7B" w:rsidRPr="007F4D7B" w:rsidRDefault="007F4D7B" w:rsidP="007F4D7B">
      <w:pPr>
        <w:numPr>
          <w:ilvl w:val="0"/>
          <w:numId w:val="12"/>
        </w:numPr>
        <w:jc w:val="both"/>
      </w:pPr>
      <w:r w:rsidRPr="007F4D7B">
        <w:t>Biometric authentication (facial recognition, voice recognition)</w:t>
      </w:r>
    </w:p>
    <w:p w14:paraId="60CE5807" w14:textId="77777777" w:rsidR="007F4D7B" w:rsidRPr="007F4D7B" w:rsidRDefault="007F4D7B" w:rsidP="007F4D7B">
      <w:pPr>
        <w:numPr>
          <w:ilvl w:val="0"/>
          <w:numId w:val="12"/>
        </w:numPr>
        <w:jc w:val="both"/>
      </w:pPr>
      <w:r w:rsidRPr="007F4D7B">
        <w:t>Machine Learning for personalized financial recommendations</w:t>
      </w:r>
    </w:p>
    <w:p w14:paraId="6713F05D" w14:textId="77777777" w:rsidR="007F4D7B" w:rsidRPr="007F4D7B" w:rsidRDefault="007F4D7B" w:rsidP="007F4D7B">
      <w:pPr>
        <w:jc w:val="both"/>
        <w:rPr>
          <w:b/>
          <w:bCs/>
        </w:rPr>
      </w:pPr>
      <w:r w:rsidRPr="007F4D7B">
        <w:rPr>
          <w:b/>
          <w:bCs/>
        </w:rPr>
        <w:t>3. Realistic Visual and Audio Interaction</w:t>
      </w:r>
    </w:p>
    <w:p w14:paraId="02F9083D" w14:textId="77777777" w:rsidR="007F4D7B" w:rsidRPr="007F4D7B" w:rsidRDefault="007F4D7B" w:rsidP="007F4D7B">
      <w:pPr>
        <w:numPr>
          <w:ilvl w:val="0"/>
          <w:numId w:val="13"/>
        </w:numPr>
        <w:jc w:val="both"/>
      </w:pPr>
      <w:r w:rsidRPr="007F4D7B">
        <w:t>High-fidelity 3D rendered avatar with lifelike expressions and movements</w:t>
      </w:r>
    </w:p>
    <w:p w14:paraId="26BDC795" w14:textId="77777777" w:rsidR="007F4D7B" w:rsidRPr="007F4D7B" w:rsidRDefault="007F4D7B" w:rsidP="007F4D7B">
      <w:pPr>
        <w:numPr>
          <w:ilvl w:val="0"/>
          <w:numId w:val="13"/>
        </w:numPr>
        <w:jc w:val="both"/>
      </w:pPr>
      <w:r w:rsidRPr="007F4D7B">
        <w:t>Natural voice synthesis for clear and engaging verbal communication</w:t>
      </w:r>
    </w:p>
    <w:p w14:paraId="599E542E" w14:textId="77777777" w:rsidR="007F4D7B" w:rsidRPr="007F4D7B" w:rsidRDefault="007F4D7B" w:rsidP="007F4D7B">
      <w:pPr>
        <w:numPr>
          <w:ilvl w:val="0"/>
          <w:numId w:val="13"/>
        </w:numPr>
        <w:jc w:val="both"/>
      </w:pPr>
      <w:r w:rsidRPr="007F4D7B">
        <w:t>Lip-syncing and facial expressions that match the avatar's speech</w:t>
      </w:r>
    </w:p>
    <w:p w14:paraId="2A104A45" w14:textId="77777777" w:rsidR="007F4D7B" w:rsidRPr="007F4D7B" w:rsidRDefault="007F4D7B" w:rsidP="007F4D7B">
      <w:pPr>
        <w:numPr>
          <w:ilvl w:val="0"/>
          <w:numId w:val="13"/>
        </w:numPr>
        <w:jc w:val="both"/>
      </w:pPr>
      <w:r w:rsidRPr="007F4D7B">
        <w:t>Customizable appearance to reflect the bank's brand and diversity</w:t>
      </w:r>
    </w:p>
    <w:p w14:paraId="4DFDFF93" w14:textId="77777777" w:rsidR="007F4D7B" w:rsidRPr="007F4D7B" w:rsidRDefault="007F4D7B" w:rsidP="007F4D7B">
      <w:pPr>
        <w:jc w:val="both"/>
        <w:rPr>
          <w:b/>
          <w:bCs/>
        </w:rPr>
      </w:pPr>
      <w:r w:rsidRPr="007F4D7B">
        <w:rPr>
          <w:b/>
          <w:bCs/>
        </w:rPr>
        <w:t>4. Omni-channel Availability</w:t>
      </w:r>
    </w:p>
    <w:p w14:paraId="24428152" w14:textId="77777777" w:rsidR="007F4D7B" w:rsidRPr="007F4D7B" w:rsidRDefault="007F4D7B" w:rsidP="007F4D7B">
      <w:pPr>
        <w:jc w:val="both"/>
      </w:pPr>
      <w:r w:rsidRPr="007F4D7B">
        <w:t>The avatar can be accessed through multiple channels:</w:t>
      </w:r>
    </w:p>
    <w:p w14:paraId="2667F53E" w14:textId="77777777" w:rsidR="007F4D7B" w:rsidRPr="007F4D7B" w:rsidRDefault="007F4D7B" w:rsidP="007F4D7B">
      <w:pPr>
        <w:numPr>
          <w:ilvl w:val="0"/>
          <w:numId w:val="14"/>
        </w:numPr>
        <w:jc w:val="both"/>
      </w:pPr>
      <w:r w:rsidRPr="007F4D7B">
        <w:t>Web banking portal</w:t>
      </w:r>
    </w:p>
    <w:p w14:paraId="7D3805D0" w14:textId="77777777" w:rsidR="007F4D7B" w:rsidRPr="007F4D7B" w:rsidRDefault="007F4D7B" w:rsidP="007F4D7B">
      <w:pPr>
        <w:numPr>
          <w:ilvl w:val="0"/>
          <w:numId w:val="14"/>
        </w:numPr>
        <w:jc w:val="both"/>
      </w:pPr>
      <w:r w:rsidRPr="007F4D7B">
        <w:t>Mobile banking app</w:t>
      </w:r>
    </w:p>
    <w:p w14:paraId="694408E7" w14:textId="77777777" w:rsidR="007F4D7B" w:rsidRPr="007F4D7B" w:rsidRDefault="007F4D7B" w:rsidP="007F4D7B">
      <w:pPr>
        <w:numPr>
          <w:ilvl w:val="0"/>
          <w:numId w:val="14"/>
        </w:numPr>
        <w:jc w:val="both"/>
      </w:pPr>
      <w:r w:rsidRPr="007F4D7B">
        <w:t>ATM interfaces</w:t>
      </w:r>
    </w:p>
    <w:p w14:paraId="721667FF" w14:textId="77777777" w:rsidR="007F4D7B" w:rsidRPr="007F4D7B" w:rsidRDefault="007F4D7B" w:rsidP="007F4D7B">
      <w:pPr>
        <w:numPr>
          <w:ilvl w:val="0"/>
          <w:numId w:val="14"/>
        </w:numPr>
        <w:jc w:val="both"/>
      </w:pPr>
      <w:r w:rsidRPr="007F4D7B">
        <w:t>In-branch kiosks</w:t>
      </w:r>
    </w:p>
    <w:p w14:paraId="60A098EC" w14:textId="77777777" w:rsidR="007F4D7B" w:rsidRPr="007F4D7B" w:rsidRDefault="007F4D7B" w:rsidP="007F4D7B">
      <w:pPr>
        <w:numPr>
          <w:ilvl w:val="0"/>
          <w:numId w:val="14"/>
        </w:numPr>
        <w:jc w:val="both"/>
      </w:pPr>
      <w:r w:rsidRPr="007F4D7B">
        <w:t>VR/AR enabled devices for immersive banking experiences</w:t>
      </w:r>
    </w:p>
    <w:p w14:paraId="0C17762C" w14:textId="77777777" w:rsidR="007F4D7B" w:rsidRPr="007F4D7B" w:rsidRDefault="007F4D7B" w:rsidP="007F4D7B">
      <w:pPr>
        <w:jc w:val="both"/>
        <w:rPr>
          <w:b/>
          <w:bCs/>
        </w:rPr>
      </w:pPr>
      <w:r w:rsidRPr="007F4D7B">
        <w:rPr>
          <w:b/>
          <w:bCs/>
        </w:rPr>
        <w:t>5. Integration with Banking Systems</w:t>
      </w:r>
    </w:p>
    <w:p w14:paraId="7B1D20B1" w14:textId="77777777" w:rsidR="007F4D7B" w:rsidRPr="007F4D7B" w:rsidRDefault="007F4D7B" w:rsidP="007F4D7B">
      <w:pPr>
        <w:numPr>
          <w:ilvl w:val="0"/>
          <w:numId w:val="15"/>
        </w:numPr>
        <w:jc w:val="both"/>
      </w:pPr>
      <w:r w:rsidRPr="007F4D7B">
        <w:t>Core banking system integration for real-time account information and transactions</w:t>
      </w:r>
    </w:p>
    <w:p w14:paraId="277C14AC" w14:textId="77777777" w:rsidR="007F4D7B" w:rsidRPr="007F4D7B" w:rsidRDefault="007F4D7B" w:rsidP="007F4D7B">
      <w:pPr>
        <w:numPr>
          <w:ilvl w:val="0"/>
          <w:numId w:val="15"/>
        </w:numPr>
        <w:jc w:val="both"/>
      </w:pPr>
      <w:r w:rsidRPr="007F4D7B">
        <w:t>CRM integration for personalized customer interactions</w:t>
      </w:r>
    </w:p>
    <w:p w14:paraId="5E31D363" w14:textId="77777777" w:rsidR="007F4D7B" w:rsidRPr="007F4D7B" w:rsidRDefault="007F4D7B" w:rsidP="007F4D7B">
      <w:pPr>
        <w:numPr>
          <w:ilvl w:val="0"/>
          <w:numId w:val="15"/>
        </w:numPr>
        <w:jc w:val="both"/>
      </w:pPr>
      <w:r w:rsidRPr="007F4D7B">
        <w:t>Compliance and AML systems for adherence to banking regulations</w:t>
      </w:r>
    </w:p>
    <w:p w14:paraId="3887730D" w14:textId="77777777" w:rsidR="007F4D7B" w:rsidRPr="007F4D7B" w:rsidRDefault="007F4D7B" w:rsidP="007F4D7B">
      <w:pPr>
        <w:numPr>
          <w:ilvl w:val="0"/>
          <w:numId w:val="15"/>
        </w:numPr>
        <w:jc w:val="both"/>
      </w:pPr>
      <w:r w:rsidRPr="007F4D7B">
        <w:t>Fraud detection systems for enhanced security</w:t>
      </w:r>
    </w:p>
    <w:p w14:paraId="3F559DC1" w14:textId="77777777" w:rsidR="007F4D7B" w:rsidRPr="007F4D7B" w:rsidRDefault="007F4D7B" w:rsidP="007F4D7B">
      <w:pPr>
        <w:jc w:val="both"/>
        <w:rPr>
          <w:b/>
          <w:bCs/>
        </w:rPr>
      </w:pPr>
      <w:r w:rsidRPr="007F4D7B">
        <w:rPr>
          <w:b/>
          <w:bCs/>
        </w:rPr>
        <w:t>Implementation Workflow</w:t>
      </w:r>
    </w:p>
    <w:p w14:paraId="5291BB65" w14:textId="77777777" w:rsidR="007F4D7B" w:rsidRPr="007F4D7B" w:rsidRDefault="007F4D7B" w:rsidP="007F4D7B">
      <w:pPr>
        <w:numPr>
          <w:ilvl w:val="0"/>
          <w:numId w:val="16"/>
        </w:numPr>
        <w:jc w:val="both"/>
      </w:pPr>
      <w:r w:rsidRPr="007F4D7B">
        <w:t xml:space="preserve">Requirements Analysis and Design: </w:t>
      </w:r>
    </w:p>
    <w:p w14:paraId="3BCEFA11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Identify key banking services to be handled by the avatar</w:t>
      </w:r>
    </w:p>
    <w:p w14:paraId="0E5C38FE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Design the avatar's appearance and personality to align with the bank's brand</w:t>
      </w:r>
    </w:p>
    <w:p w14:paraId="03032173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Define security and compliance requirements</w:t>
      </w:r>
    </w:p>
    <w:p w14:paraId="2A26DC98" w14:textId="77777777" w:rsidR="007F4D7B" w:rsidRPr="007F4D7B" w:rsidRDefault="007F4D7B" w:rsidP="007F4D7B">
      <w:pPr>
        <w:numPr>
          <w:ilvl w:val="0"/>
          <w:numId w:val="16"/>
        </w:numPr>
        <w:jc w:val="both"/>
      </w:pPr>
      <w:r w:rsidRPr="007F4D7B">
        <w:t xml:space="preserve">Avatar Development: </w:t>
      </w:r>
    </w:p>
    <w:p w14:paraId="2FE98651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Create high-fidelity 3D models and animations</w:t>
      </w:r>
    </w:p>
    <w:p w14:paraId="2CD2ACC4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Develop natural language understanding and generation models</w:t>
      </w:r>
    </w:p>
    <w:p w14:paraId="293A9ECA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Implement emotion recognition and response systems</w:t>
      </w:r>
    </w:p>
    <w:p w14:paraId="48EA7F14" w14:textId="77777777" w:rsidR="007F4D7B" w:rsidRPr="007F4D7B" w:rsidRDefault="007F4D7B" w:rsidP="007F4D7B">
      <w:pPr>
        <w:numPr>
          <w:ilvl w:val="0"/>
          <w:numId w:val="16"/>
        </w:numPr>
        <w:jc w:val="both"/>
      </w:pPr>
      <w:r w:rsidRPr="007F4D7B">
        <w:lastRenderedPageBreak/>
        <w:t xml:space="preserve">Banking Services Integration: </w:t>
      </w:r>
    </w:p>
    <w:p w14:paraId="6719F7FB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Develop secure APIs to connect with core banking systems</w:t>
      </w:r>
    </w:p>
    <w:p w14:paraId="6A4B5097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Implement transaction processing capabilities</w:t>
      </w:r>
    </w:p>
    <w:p w14:paraId="665FAD16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Integrate with fraud detection and AML systems</w:t>
      </w:r>
    </w:p>
    <w:p w14:paraId="7F8004F9" w14:textId="77777777" w:rsidR="007F4D7B" w:rsidRPr="007F4D7B" w:rsidRDefault="007F4D7B" w:rsidP="007F4D7B">
      <w:pPr>
        <w:numPr>
          <w:ilvl w:val="0"/>
          <w:numId w:val="16"/>
        </w:numPr>
        <w:jc w:val="both"/>
      </w:pPr>
      <w:r w:rsidRPr="007F4D7B">
        <w:t xml:space="preserve">Security and Compliance: </w:t>
      </w:r>
    </w:p>
    <w:p w14:paraId="6D4BB872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Implement multi-factor authentication</w:t>
      </w:r>
    </w:p>
    <w:p w14:paraId="0CEFCE26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Ensure data encryption and privacy protection</w:t>
      </w:r>
    </w:p>
    <w:p w14:paraId="66C44E76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Develop audit trails for all avatar interactions</w:t>
      </w:r>
    </w:p>
    <w:p w14:paraId="1402E9B9" w14:textId="77777777" w:rsidR="007F4D7B" w:rsidRPr="007F4D7B" w:rsidRDefault="007F4D7B" w:rsidP="007F4D7B">
      <w:pPr>
        <w:numPr>
          <w:ilvl w:val="0"/>
          <w:numId w:val="16"/>
        </w:numPr>
        <w:jc w:val="both"/>
      </w:pPr>
      <w:r w:rsidRPr="007F4D7B">
        <w:t xml:space="preserve">User Interface Development: </w:t>
      </w:r>
    </w:p>
    <w:p w14:paraId="4ECD246A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Create intuitive interfaces for web, mobile, and kiosk platforms</w:t>
      </w:r>
    </w:p>
    <w:p w14:paraId="2EFAD7EA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Implement accessibility features for users with disabilities</w:t>
      </w:r>
    </w:p>
    <w:p w14:paraId="683A0AF1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Develop AR/VR interfaces for immersive banking experiences</w:t>
      </w:r>
    </w:p>
    <w:p w14:paraId="15C29EB6" w14:textId="77777777" w:rsidR="007F4D7B" w:rsidRPr="007F4D7B" w:rsidRDefault="007F4D7B" w:rsidP="007F4D7B">
      <w:pPr>
        <w:numPr>
          <w:ilvl w:val="0"/>
          <w:numId w:val="16"/>
        </w:numPr>
        <w:jc w:val="both"/>
      </w:pPr>
      <w:r w:rsidRPr="007F4D7B">
        <w:t xml:space="preserve">Testing and Validation: </w:t>
      </w:r>
    </w:p>
    <w:p w14:paraId="664F79D1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Conduct thorough security testing and penetration testing</w:t>
      </w:r>
    </w:p>
    <w:p w14:paraId="12012EA1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Perform user acceptance testing with diverse customer groups</w:t>
      </w:r>
    </w:p>
    <w:p w14:paraId="526698F3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Validate compliance with banking regulations and standards</w:t>
      </w:r>
    </w:p>
    <w:p w14:paraId="4506808A" w14:textId="77777777" w:rsidR="007F4D7B" w:rsidRPr="007F4D7B" w:rsidRDefault="007F4D7B" w:rsidP="007F4D7B">
      <w:pPr>
        <w:numPr>
          <w:ilvl w:val="0"/>
          <w:numId w:val="16"/>
        </w:numPr>
        <w:jc w:val="both"/>
      </w:pPr>
      <w:r w:rsidRPr="007F4D7B">
        <w:t xml:space="preserve">Pilot Deployment and Scaling: </w:t>
      </w:r>
    </w:p>
    <w:p w14:paraId="257DF4F1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Launch a pilot program in select digital channels or branches</w:t>
      </w:r>
    </w:p>
    <w:p w14:paraId="6C2A8DFA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Gather customer feedback and usage metrics</w:t>
      </w:r>
    </w:p>
    <w:p w14:paraId="37959426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Gradually expand deployment across all channels and services</w:t>
      </w:r>
    </w:p>
    <w:p w14:paraId="0061580A" w14:textId="77777777" w:rsidR="007F4D7B" w:rsidRPr="007F4D7B" w:rsidRDefault="007F4D7B" w:rsidP="007F4D7B">
      <w:pPr>
        <w:numPr>
          <w:ilvl w:val="0"/>
          <w:numId w:val="16"/>
        </w:numPr>
        <w:jc w:val="both"/>
      </w:pPr>
      <w:r w:rsidRPr="007F4D7B">
        <w:t xml:space="preserve">Continuous Learning and Improvement: </w:t>
      </w:r>
    </w:p>
    <w:p w14:paraId="317B3021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Implement feedback loops to improve avatar responses and capabilities</w:t>
      </w:r>
    </w:p>
    <w:p w14:paraId="5DF23A2E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Regularly update the avatar's knowledge base with new products and policies</w:t>
      </w:r>
    </w:p>
    <w:p w14:paraId="30AED6EC" w14:textId="77777777" w:rsidR="007F4D7B" w:rsidRPr="007F4D7B" w:rsidRDefault="007F4D7B" w:rsidP="007F4D7B">
      <w:pPr>
        <w:numPr>
          <w:ilvl w:val="1"/>
          <w:numId w:val="16"/>
        </w:numPr>
        <w:jc w:val="both"/>
      </w:pPr>
      <w:r w:rsidRPr="007F4D7B">
        <w:t>Continuously train AI models on new customer interaction data</w:t>
      </w:r>
    </w:p>
    <w:p w14:paraId="3E77D7E7" w14:textId="77777777" w:rsidR="007F4D7B" w:rsidRPr="007F4D7B" w:rsidRDefault="007F4D7B" w:rsidP="007F4D7B">
      <w:pPr>
        <w:jc w:val="both"/>
        <w:rPr>
          <w:b/>
          <w:bCs/>
        </w:rPr>
      </w:pPr>
      <w:r w:rsidRPr="007F4D7B">
        <w:rPr>
          <w:b/>
          <w:bCs/>
        </w:rPr>
        <w:t>Use Case Scenarios</w:t>
      </w:r>
    </w:p>
    <w:p w14:paraId="16A28D4A" w14:textId="77777777" w:rsidR="007F4D7B" w:rsidRPr="007F4D7B" w:rsidRDefault="007F4D7B" w:rsidP="007F4D7B">
      <w:pPr>
        <w:numPr>
          <w:ilvl w:val="0"/>
          <w:numId w:val="17"/>
        </w:numPr>
        <w:jc w:val="both"/>
      </w:pPr>
      <w:r w:rsidRPr="007F4D7B">
        <w:t xml:space="preserve">Account Opening: </w:t>
      </w:r>
    </w:p>
    <w:p w14:paraId="75131796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The avatar greets a new customer and explains account options</w:t>
      </w:r>
    </w:p>
    <w:p w14:paraId="787CCF2C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It guides the customer through the application process, using computer vision to verify ID documents</w:t>
      </w:r>
    </w:p>
    <w:p w14:paraId="6724CA96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lastRenderedPageBreak/>
        <w:t>The avatar answers questions about terms and conditions in natural language</w:t>
      </w:r>
    </w:p>
    <w:p w14:paraId="097CC339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Upon completion, it initiates the background checks and notifies the customer of next steps</w:t>
      </w:r>
    </w:p>
    <w:p w14:paraId="125A164F" w14:textId="77777777" w:rsidR="007F4D7B" w:rsidRPr="007F4D7B" w:rsidRDefault="007F4D7B" w:rsidP="007F4D7B">
      <w:pPr>
        <w:numPr>
          <w:ilvl w:val="0"/>
          <w:numId w:val="17"/>
        </w:numPr>
        <w:jc w:val="both"/>
      </w:pPr>
      <w:r w:rsidRPr="007F4D7B">
        <w:t xml:space="preserve">Loan Application: </w:t>
      </w:r>
    </w:p>
    <w:p w14:paraId="25169BCF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 xml:space="preserve">A customer </w:t>
      </w:r>
      <w:proofErr w:type="spellStart"/>
      <w:r w:rsidRPr="007F4D7B">
        <w:t>inquires</w:t>
      </w:r>
      <w:proofErr w:type="spellEnd"/>
      <w:r w:rsidRPr="007F4D7B">
        <w:t xml:space="preserve"> about a home loan</w:t>
      </w:r>
    </w:p>
    <w:p w14:paraId="6F641622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The avatar assesses the customer's financial situation through a conversational interface</w:t>
      </w:r>
    </w:p>
    <w:p w14:paraId="6DB2108F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It provides personalized loan options and explains the terms</w:t>
      </w:r>
    </w:p>
    <w:p w14:paraId="633221AD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The avatar assists in completing the application, flagging any potential issues</w:t>
      </w:r>
    </w:p>
    <w:p w14:paraId="1542E110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It schedules an appointment with a human loan officer for final approval if needed</w:t>
      </w:r>
    </w:p>
    <w:p w14:paraId="41C0D5EA" w14:textId="77777777" w:rsidR="007F4D7B" w:rsidRPr="007F4D7B" w:rsidRDefault="007F4D7B" w:rsidP="007F4D7B">
      <w:pPr>
        <w:numPr>
          <w:ilvl w:val="0"/>
          <w:numId w:val="17"/>
        </w:numPr>
        <w:jc w:val="both"/>
      </w:pPr>
      <w:r w:rsidRPr="007F4D7B">
        <w:t xml:space="preserve">Investment Advice: </w:t>
      </w:r>
    </w:p>
    <w:p w14:paraId="1DDB4734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The avatar analyzes the customer's financial profile and risk tolerance</w:t>
      </w:r>
    </w:p>
    <w:p w14:paraId="00475D87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It provides tailored investment recommendations, explaining market trends and potential risks</w:t>
      </w:r>
    </w:p>
    <w:p w14:paraId="4CDBAA08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The avatar can simulate different investment scenarios and their potential outcomes</w:t>
      </w:r>
    </w:p>
    <w:p w14:paraId="2216D245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For complex cases, it arranges a meeting with a human financial advisor</w:t>
      </w:r>
    </w:p>
    <w:p w14:paraId="608D6F5D" w14:textId="77777777" w:rsidR="007F4D7B" w:rsidRPr="007F4D7B" w:rsidRDefault="007F4D7B" w:rsidP="007F4D7B">
      <w:pPr>
        <w:numPr>
          <w:ilvl w:val="0"/>
          <w:numId w:val="17"/>
        </w:numPr>
        <w:jc w:val="both"/>
      </w:pPr>
      <w:r w:rsidRPr="007F4D7B">
        <w:t xml:space="preserve">Fraud Prevention: </w:t>
      </w:r>
    </w:p>
    <w:p w14:paraId="2CF63BDF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During a transaction, the avatar detects unusual activity</w:t>
      </w:r>
    </w:p>
    <w:p w14:paraId="7D63A1DD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It initiates additional authentication steps, using biometrics if available</w:t>
      </w:r>
    </w:p>
    <w:p w14:paraId="7245A2E7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The avatar asks pertinent questions to verify the customer's identity and transaction intent</w:t>
      </w:r>
    </w:p>
    <w:p w14:paraId="74876F6D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If fraud is suspected, it alerts the bank's security team while keeping the customer informed</w:t>
      </w:r>
    </w:p>
    <w:p w14:paraId="0ACA9E04" w14:textId="77777777" w:rsidR="007F4D7B" w:rsidRPr="007F4D7B" w:rsidRDefault="007F4D7B" w:rsidP="007F4D7B">
      <w:pPr>
        <w:numPr>
          <w:ilvl w:val="0"/>
          <w:numId w:val="17"/>
        </w:numPr>
        <w:jc w:val="both"/>
      </w:pPr>
      <w:r w:rsidRPr="007F4D7B">
        <w:t xml:space="preserve">Customer Support: </w:t>
      </w:r>
    </w:p>
    <w:p w14:paraId="1A1CA4D8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A customer reports a lost debit card</w:t>
      </w:r>
    </w:p>
    <w:p w14:paraId="57ECBE72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The avatar immediately blocks the card and guides the customer through the replacement process</w:t>
      </w:r>
    </w:p>
    <w:p w14:paraId="3052FC4C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It provides temporary digital card details for urgent transactions</w:t>
      </w:r>
    </w:p>
    <w:p w14:paraId="7AA5C420" w14:textId="77777777" w:rsidR="007F4D7B" w:rsidRPr="007F4D7B" w:rsidRDefault="007F4D7B" w:rsidP="007F4D7B">
      <w:pPr>
        <w:numPr>
          <w:ilvl w:val="1"/>
          <w:numId w:val="17"/>
        </w:numPr>
        <w:jc w:val="both"/>
      </w:pPr>
      <w:r w:rsidRPr="007F4D7B">
        <w:t>The avatar offers advice on securing the customer's account and monitors for any suspicious activity</w:t>
      </w:r>
    </w:p>
    <w:p w14:paraId="4461FBA2" w14:textId="77777777" w:rsidR="007F4D7B" w:rsidRPr="007F4D7B" w:rsidRDefault="007F4D7B" w:rsidP="007F4D7B">
      <w:pPr>
        <w:jc w:val="both"/>
        <w:rPr>
          <w:b/>
          <w:bCs/>
        </w:rPr>
      </w:pPr>
      <w:r w:rsidRPr="007F4D7B">
        <w:rPr>
          <w:b/>
          <w:bCs/>
        </w:rPr>
        <w:t>Benefits</w:t>
      </w:r>
    </w:p>
    <w:p w14:paraId="7DFF4100" w14:textId="77777777" w:rsidR="007F4D7B" w:rsidRPr="007F4D7B" w:rsidRDefault="007F4D7B" w:rsidP="007F4D7B">
      <w:pPr>
        <w:numPr>
          <w:ilvl w:val="0"/>
          <w:numId w:val="18"/>
        </w:numPr>
        <w:jc w:val="both"/>
      </w:pPr>
      <w:r w:rsidRPr="007F4D7B">
        <w:lastRenderedPageBreak/>
        <w:t>Enhanced Customer Experience: Personalized, human-like interactions available 24/7</w:t>
      </w:r>
    </w:p>
    <w:p w14:paraId="446DA452" w14:textId="77777777" w:rsidR="007F4D7B" w:rsidRPr="007F4D7B" w:rsidRDefault="007F4D7B" w:rsidP="007F4D7B">
      <w:pPr>
        <w:numPr>
          <w:ilvl w:val="0"/>
          <w:numId w:val="18"/>
        </w:numPr>
        <w:jc w:val="both"/>
      </w:pPr>
      <w:r w:rsidRPr="007F4D7B">
        <w:t>Increased Efficiency: Faster service for routine transactions, reducing wait times</w:t>
      </w:r>
    </w:p>
    <w:p w14:paraId="3D45B96D" w14:textId="77777777" w:rsidR="007F4D7B" w:rsidRPr="007F4D7B" w:rsidRDefault="007F4D7B" w:rsidP="007F4D7B">
      <w:pPr>
        <w:numPr>
          <w:ilvl w:val="0"/>
          <w:numId w:val="18"/>
        </w:numPr>
        <w:jc w:val="both"/>
      </w:pPr>
      <w:r w:rsidRPr="007F4D7B">
        <w:t>Consistency: Standardized information and processes across all customer interactions</w:t>
      </w:r>
    </w:p>
    <w:p w14:paraId="36E76A0F" w14:textId="77777777" w:rsidR="007F4D7B" w:rsidRPr="007F4D7B" w:rsidRDefault="007F4D7B" w:rsidP="007F4D7B">
      <w:pPr>
        <w:numPr>
          <w:ilvl w:val="0"/>
          <w:numId w:val="18"/>
        </w:numPr>
        <w:jc w:val="both"/>
      </w:pPr>
      <w:r w:rsidRPr="007F4D7B">
        <w:t>Cost Reduction: Lower operational costs compared to staffing physical branches</w:t>
      </w:r>
    </w:p>
    <w:p w14:paraId="66DC84A8" w14:textId="77777777" w:rsidR="007F4D7B" w:rsidRPr="007F4D7B" w:rsidRDefault="007F4D7B" w:rsidP="007F4D7B">
      <w:pPr>
        <w:numPr>
          <w:ilvl w:val="0"/>
          <w:numId w:val="18"/>
        </w:numPr>
        <w:jc w:val="both"/>
      </w:pPr>
      <w:r w:rsidRPr="007F4D7B">
        <w:t>Scalability: Easily handles varying customer volumes across different channels</w:t>
      </w:r>
    </w:p>
    <w:p w14:paraId="34DA1E9D" w14:textId="77777777" w:rsidR="007F4D7B" w:rsidRPr="007F4D7B" w:rsidRDefault="007F4D7B" w:rsidP="007F4D7B">
      <w:pPr>
        <w:numPr>
          <w:ilvl w:val="0"/>
          <w:numId w:val="18"/>
        </w:numPr>
        <w:jc w:val="both"/>
      </w:pPr>
      <w:r w:rsidRPr="007F4D7B">
        <w:t>Data-Driven Insights: Provides valuable data on customer preferences and behaviors</w:t>
      </w:r>
    </w:p>
    <w:p w14:paraId="2ED530FF" w14:textId="77777777" w:rsidR="007F4D7B" w:rsidRPr="007F4D7B" w:rsidRDefault="007F4D7B" w:rsidP="007F4D7B">
      <w:pPr>
        <w:numPr>
          <w:ilvl w:val="0"/>
          <w:numId w:val="18"/>
        </w:numPr>
        <w:jc w:val="both"/>
      </w:pPr>
      <w:r w:rsidRPr="007F4D7B">
        <w:t>Improved Compliance: Consistent application of regulatory requirements in all interactions</w:t>
      </w:r>
    </w:p>
    <w:p w14:paraId="3F2B218D" w14:textId="587F8D84" w:rsidR="00886E1B" w:rsidRPr="007F4D7B" w:rsidRDefault="00886E1B" w:rsidP="007F4D7B">
      <w:pPr>
        <w:jc w:val="both"/>
      </w:pPr>
    </w:p>
    <w:sectPr w:rsidR="00886E1B" w:rsidRPr="007F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FC2"/>
    <w:multiLevelType w:val="multilevel"/>
    <w:tmpl w:val="156A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30670"/>
    <w:multiLevelType w:val="multilevel"/>
    <w:tmpl w:val="4C80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51722"/>
    <w:multiLevelType w:val="multilevel"/>
    <w:tmpl w:val="49BC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2578A"/>
    <w:multiLevelType w:val="multilevel"/>
    <w:tmpl w:val="3904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80484"/>
    <w:multiLevelType w:val="multilevel"/>
    <w:tmpl w:val="B820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60B98"/>
    <w:multiLevelType w:val="multilevel"/>
    <w:tmpl w:val="D592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84455"/>
    <w:multiLevelType w:val="multilevel"/>
    <w:tmpl w:val="7BD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D7FC1"/>
    <w:multiLevelType w:val="multilevel"/>
    <w:tmpl w:val="D1F8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00507"/>
    <w:multiLevelType w:val="multilevel"/>
    <w:tmpl w:val="3C5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37B05"/>
    <w:multiLevelType w:val="multilevel"/>
    <w:tmpl w:val="9C86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157E72"/>
    <w:multiLevelType w:val="multilevel"/>
    <w:tmpl w:val="5130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683BCB"/>
    <w:multiLevelType w:val="multilevel"/>
    <w:tmpl w:val="2602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57DEC"/>
    <w:multiLevelType w:val="multilevel"/>
    <w:tmpl w:val="3BEC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1330C7"/>
    <w:multiLevelType w:val="multilevel"/>
    <w:tmpl w:val="1538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C571A7"/>
    <w:multiLevelType w:val="multilevel"/>
    <w:tmpl w:val="E7A0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675A5"/>
    <w:multiLevelType w:val="multilevel"/>
    <w:tmpl w:val="3D961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CE6E74"/>
    <w:multiLevelType w:val="multilevel"/>
    <w:tmpl w:val="6926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E51C0F"/>
    <w:multiLevelType w:val="multilevel"/>
    <w:tmpl w:val="4C32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814300"/>
    <w:multiLevelType w:val="multilevel"/>
    <w:tmpl w:val="35D4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527305"/>
    <w:multiLevelType w:val="multilevel"/>
    <w:tmpl w:val="CF08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959809">
    <w:abstractNumId w:val="9"/>
  </w:num>
  <w:num w:numId="2" w16cid:durableId="1304845337">
    <w:abstractNumId w:val="0"/>
  </w:num>
  <w:num w:numId="3" w16cid:durableId="1644041660">
    <w:abstractNumId w:val="3"/>
  </w:num>
  <w:num w:numId="4" w16cid:durableId="1717460862">
    <w:abstractNumId w:val="2"/>
  </w:num>
  <w:num w:numId="5" w16cid:durableId="1100104311">
    <w:abstractNumId w:val="8"/>
  </w:num>
  <w:num w:numId="6" w16cid:durableId="1253775829">
    <w:abstractNumId w:val="5"/>
  </w:num>
  <w:num w:numId="7" w16cid:durableId="1610508119">
    <w:abstractNumId w:val="13"/>
  </w:num>
  <w:num w:numId="8" w16cid:durableId="1389451224">
    <w:abstractNumId w:val="12"/>
  </w:num>
  <w:num w:numId="9" w16cid:durableId="1481387834">
    <w:abstractNumId w:val="10"/>
  </w:num>
  <w:num w:numId="10" w16cid:durableId="603998757">
    <w:abstractNumId w:val="18"/>
  </w:num>
  <w:num w:numId="11" w16cid:durableId="1698770056">
    <w:abstractNumId w:val="11"/>
  </w:num>
  <w:num w:numId="12" w16cid:durableId="1391270666">
    <w:abstractNumId w:val="4"/>
  </w:num>
  <w:num w:numId="13" w16cid:durableId="1879391846">
    <w:abstractNumId w:val="1"/>
  </w:num>
  <w:num w:numId="14" w16cid:durableId="60179728">
    <w:abstractNumId w:val="6"/>
  </w:num>
  <w:num w:numId="15" w16cid:durableId="1730957866">
    <w:abstractNumId w:val="14"/>
  </w:num>
  <w:num w:numId="16" w16cid:durableId="430709656">
    <w:abstractNumId w:val="17"/>
  </w:num>
  <w:num w:numId="17" w16cid:durableId="2010669249">
    <w:abstractNumId w:val="15"/>
  </w:num>
  <w:num w:numId="18" w16cid:durableId="339433209">
    <w:abstractNumId w:val="7"/>
  </w:num>
  <w:num w:numId="19" w16cid:durableId="216166373">
    <w:abstractNumId w:val="16"/>
  </w:num>
  <w:num w:numId="20" w16cid:durableId="5158479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7B"/>
    <w:rsid w:val="000E2FBD"/>
    <w:rsid w:val="00377D6D"/>
    <w:rsid w:val="003D126D"/>
    <w:rsid w:val="007F4D7B"/>
    <w:rsid w:val="00886E1B"/>
    <w:rsid w:val="008D5FEE"/>
    <w:rsid w:val="009F79DF"/>
    <w:rsid w:val="00CA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F7C4"/>
  <w15:chartTrackingRefBased/>
  <w15:docId w15:val="{B0331005-6E87-4D7A-BD0D-D84BDFD6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1010</Words>
  <Characters>5762</Characters>
  <Application>Microsoft Office Word</Application>
  <DocSecurity>0</DocSecurity>
  <Lines>48</Lines>
  <Paragraphs>13</Paragraphs>
  <ScaleCrop>false</ScaleCrop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Ranjan Mahapatra</dc:creator>
  <cp:keywords/>
  <dc:description/>
  <cp:lastModifiedBy>Subha Sanketa Padhi</cp:lastModifiedBy>
  <cp:revision>2</cp:revision>
  <dcterms:created xsi:type="dcterms:W3CDTF">2024-08-27T13:31:00Z</dcterms:created>
  <dcterms:modified xsi:type="dcterms:W3CDTF">2025-04-24T05:48:00Z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9f00ee29-0ed7-431d-aff1-0b3b9ec146f2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