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1B" w:rsidRPr="00B2031B" w:rsidRDefault="00B2031B" w:rsidP="00B2031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Computer Science</w:t>
      </w:r>
    </w:p>
    <w:p w:rsidR="00B2031B" w:rsidRPr="00B2031B" w:rsidRDefault="00B2031B" w:rsidP="00B2031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MAI272 – Advanced Machine Learning</w:t>
      </w:r>
    </w:p>
    <w:p w:rsidR="00FF3670" w:rsidRPr="00B2031B" w:rsidRDefault="00B2031B" w:rsidP="00A23C0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F3670"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Program_1: Simple Linear Regression</w:t>
      </w:r>
    </w:p>
    <w:p w:rsidR="00A23C0E" w:rsidRPr="00A23C0E" w:rsidRDefault="00B53867" w:rsidP="00B2031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Sample in the dataset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describes a </w:t>
      </w:r>
      <w:r w:rsid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house in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Boston town. The data was drawn from the Boston Standard Metropolitan Statistical Area (SMSA) in 1970. The attributes are deﬁned as follows  </w:t>
      </w:r>
    </w:p>
    <w:p w:rsidR="00A23C0E" w:rsidRPr="00A23C0E" w:rsidRDefault="00B53867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Crime_Rate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capita crime rate by town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Zone_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residential land zoned for lots </w:t>
      </w:r>
      <w:proofErr w:type="gramStart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 25,000 </w:t>
      </w:r>
      <w:proofErr w:type="spellStart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sq.ft</w:t>
      </w:r>
      <w:proofErr w:type="spellEnd"/>
      <w:proofErr w:type="gram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Non_Retail_Acres</w:t>
      </w:r>
      <w:proofErr w:type="spellEnd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 of non-retail business acres per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CHAS Charles River dummy variable (= 1 if tract bounds river; 0 otherwise)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NOX nitric oxides concentration (parts per 10 million)</w:t>
      </w:r>
    </w:p>
    <w:p w:rsidR="00A23C0E" w:rsidRPr="00A23C0E" w:rsidRDefault="00F612DC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Avg_rooms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number of rooms per dwelling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AGE proportion of owner-occupied units built prior to 1940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weighted distances to five Boston employment centres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RAD index of accessibility to radial highways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Property_TaxRate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full-value property-tax rate per 10 000 USD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PTRATIO pupil-teacher ratio by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 1000 (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- 0.63)^2 where 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proportion of black people by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LSTAT % lower status of the population</w:t>
      </w:r>
    </w:p>
    <w:p w:rsidR="00A23C0E" w:rsidRPr="00A23C0E" w:rsidRDefault="00F612DC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MValue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Median value of owner-occupied homes in $1000's</w:t>
      </w:r>
    </w:p>
    <w:p w:rsidR="00B53867" w:rsidRPr="00B53867" w:rsidRDefault="00B53867" w:rsidP="00B5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Use the </w:t>
      </w:r>
      <w:r w:rsidRPr="000B49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dataset </w:t>
      </w:r>
      <w:r w:rsidRPr="00B538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and perform the following activities: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    Consider the colu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mn, ‘</w:t>
      </w:r>
      <w:proofErr w:type="spellStart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Avg_room</w:t>
      </w:r>
      <w:proofErr w:type="spellEnd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’, as predictor, and ‘</w:t>
      </w:r>
      <w:proofErr w:type="spellStart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</w:t>
      </w: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alue</w:t>
      </w:r>
      <w:proofErr w:type="spellEnd"/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 as the target variable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    Visualize the association between the predictor and the target using scatter plot.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3.    Split the data into train and 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 datasets, in the ratio of 70:30</w:t>
      </w: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    Build a Linear Regression model using training dataset, to predict the target variable.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5.    Observe the coefficient and intercept values for the model.</w:t>
      </w:r>
    </w:p>
    <w:p w:rsidR="000B49A6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6.    Evaluate the model using mean squared error values and R-squared values on the training </w:t>
      </w:r>
    </w:p>
    <w:p w:rsidR="00B53867" w:rsidRPr="000B49A6" w:rsidRDefault="000B49A6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gramStart"/>
      <w:r w:rsidR="00B53867"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</w:t>
      </w:r>
      <w:proofErr w:type="gramEnd"/>
      <w:r w:rsidR="00B53867"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testing datasets.</w:t>
      </w:r>
    </w:p>
    <w:p w:rsidR="000B49A6" w:rsidRPr="00B53867" w:rsidRDefault="000B49A6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7.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suitable inference on the model created.</w:t>
      </w:r>
    </w:p>
    <w:p w:rsidR="000B49A6" w:rsidRDefault="004A0E80" w:rsidP="003625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  <w:r w:rsidRPr="004A0E8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Note: Dataset can be pre-processed if required</w:t>
      </w:r>
    </w:p>
    <w:p w:rsidR="008E1AA3" w:rsidRPr="00D61E6A" w:rsidRDefault="008E1AA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bookmarkStart w:id="0" w:name="_GoBack"/>
      <w:r w:rsidRPr="00D61E6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Evaluation Rubrics</w:t>
      </w:r>
    </w:p>
    <w:tbl>
      <w:tblPr>
        <w:tblW w:w="5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276"/>
      </w:tblGrid>
      <w:tr w:rsidR="008E1AA3" w:rsidRPr="00114F39" w:rsidTr="009F1414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0"/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ind w:left="60"/>
              <w:jc w:val="center"/>
            </w:pPr>
            <w:r w:rsidRPr="00114F39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b/>
                <w:bCs/>
                <w:color w:val="000000"/>
              </w:rPr>
              <w:t>Score</w:t>
            </w:r>
          </w:p>
        </w:tc>
      </w:tr>
      <w:tr w:rsidR="008E1AA3" w:rsidRPr="00114F39" w:rsidTr="009F1414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  <w:r w:rsidRPr="00114F39">
              <w:rPr>
                <w:color w:val="000000"/>
              </w:rPr>
              <w:t xml:space="preserve"> Marks</w:t>
            </w:r>
          </w:p>
        </w:tc>
      </w:tr>
      <w:tr w:rsidR="008E1AA3" w:rsidRPr="00114F39" w:rsidTr="009F1414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5 </w:t>
            </w:r>
            <w:r w:rsidRPr="00114F39">
              <w:rPr>
                <w:color w:val="000000"/>
              </w:rPr>
              <w:t>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Concept Clarity</w:t>
            </w:r>
            <w:r w:rsidR="00515A7B">
              <w:t xml:space="preserve"> (</w:t>
            </w:r>
            <w:proofErr w:type="spellStart"/>
            <w:r w:rsidR="00515A7B">
              <w:t>Algo</w:t>
            </w:r>
            <w:proofErr w:type="spellEnd"/>
            <w:r w:rsidR="00515A7B">
              <w:t xml:space="preserve">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color w:val="000000"/>
              </w:rPr>
              <w:t>2 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114F39">
              <w:rPr>
                <w:color w:val="000000"/>
              </w:rPr>
              <w:t>10 Marks</w:t>
            </w:r>
          </w:p>
        </w:tc>
      </w:tr>
    </w:tbl>
    <w:p w:rsidR="00D93CCC" w:rsidRDefault="00D93CCC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8E1AA3" w:rsidRDefault="008E1AA3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29668F" w:rsidRDefault="0029668F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29668F" w:rsidRDefault="0029668F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sectPr w:rsidR="0029668F" w:rsidSect="0029668F">
      <w:pgSz w:w="11906" w:h="16838"/>
      <w:pgMar w:top="993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883"/>
    <w:multiLevelType w:val="hybridMultilevel"/>
    <w:tmpl w:val="BD9CA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83174"/>
    <w:multiLevelType w:val="multilevel"/>
    <w:tmpl w:val="EB4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C4"/>
    <w:rsid w:val="000B49A6"/>
    <w:rsid w:val="000D2397"/>
    <w:rsid w:val="00201E13"/>
    <w:rsid w:val="0029668F"/>
    <w:rsid w:val="002E7D10"/>
    <w:rsid w:val="003625C3"/>
    <w:rsid w:val="004A0E80"/>
    <w:rsid w:val="00515A7B"/>
    <w:rsid w:val="008E1AA3"/>
    <w:rsid w:val="009C1C87"/>
    <w:rsid w:val="009D1B0D"/>
    <w:rsid w:val="00A23C0E"/>
    <w:rsid w:val="00B2031B"/>
    <w:rsid w:val="00B53867"/>
    <w:rsid w:val="00D35CC4"/>
    <w:rsid w:val="00D61E6A"/>
    <w:rsid w:val="00D64DE2"/>
    <w:rsid w:val="00D93CCC"/>
    <w:rsid w:val="00F612DC"/>
    <w:rsid w:val="00FB1975"/>
    <w:rsid w:val="00FC185B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38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38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</dc:creator>
  <cp:lastModifiedBy>nizar</cp:lastModifiedBy>
  <cp:revision>4</cp:revision>
  <dcterms:created xsi:type="dcterms:W3CDTF">2023-11-19T19:13:00Z</dcterms:created>
  <dcterms:modified xsi:type="dcterms:W3CDTF">2023-11-19T19:15:00Z</dcterms:modified>
</cp:coreProperties>
</file>