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MAI272 – Advanced Machine Learning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Program_1: Simple Linear Regression:</w:t>
      </w:r>
    </w:p>
    <w:p w:rsidR="00585362" w:rsidRDefault="00331FF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Sample in the dataset describes a house in Boston town. The data was drawn from the Boston Standard Metropolitan Statistical Area (SMSA) in 1970. The attributes are deﬁned as follows  </w:t>
      </w:r>
    </w:p>
    <w:p w:rsidR="00585362" w:rsidRDefault="00331FFB">
      <w:pPr>
        <w:numPr>
          <w:ilvl w:val="0"/>
          <w:numId w:val="3"/>
        </w:numPr>
        <w:spacing w:before="280"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Crime_Rate per capita crime rate by town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Zone_proportion of reside</w:t>
      </w:r>
      <w:r>
        <w:rPr>
          <w:rFonts w:ascii="Times New Roman" w:eastAsia="Times New Roman" w:hAnsi="Times New Roman" w:cs="Times New Roman"/>
          <w:sz w:val="24"/>
          <w:szCs w:val="24"/>
        </w:rPr>
        <w:t>ntial land zoned for lots over 25,000 sq.ft.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Non_Retail_Acres proportion of non-retail business acres per town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CHAS Charles River dummy variable (= 1 if tract bounds river; 0 otherwise)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NOX nitric oxides concentration (parts per 10 million)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Avg_rooms avera</w:t>
      </w:r>
      <w:r>
        <w:rPr>
          <w:rFonts w:ascii="Times New Roman" w:eastAsia="Times New Roman" w:hAnsi="Times New Roman" w:cs="Times New Roman"/>
          <w:sz w:val="24"/>
          <w:szCs w:val="24"/>
        </w:rPr>
        <w:t>ge number of rooms per dwelling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AGE proportion of owner-occupied units built prior to 1940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Distance weighted distances to five Boston employment centres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RAD index of accessibility to radial highways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Property_TaxRate full-value property-tax rate per 10 000 </w:t>
      </w:r>
      <w:r>
        <w:rPr>
          <w:rFonts w:ascii="Times New Roman" w:eastAsia="Times New Roman" w:hAnsi="Times New Roman" w:cs="Times New Roman"/>
          <w:sz w:val="24"/>
          <w:szCs w:val="24"/>
        </w:rPr>
        <w:t>USD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PTRATIO pupil-teacher ratio by town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 1000 (Bk - 0.63)^2 where Bk is the proportion of black people by town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LSTAT % lower status of the population</w:t>
      </w:r>
    </w:p>
    <w:p w:rsidR="00585362" w:rsidRDefault="00331FFB">
      <w:pPr>
        <w:numPr>
          <w:ilvl w:val="0"/>
          <w:numId w:val="3"/>
        </w:numPr>
        <w:spacing w:after="6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MValue Median value of owner-occupied homes in $1000's</w:t>
      </w: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the dataset and perform the following activiti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es: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    Consider the column, ‘Avg_room’, as predictor, and ‘MValue’ as the target variable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    Visualize the association between the predictor and the target using scatter plot.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    Split the data into train and test datasets, in the ratio of 70:30.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    Build a Linear Regression model using training dataset, to predict the target variable.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    Observe the coefficient and intercept values for the model.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    Evaluate the model using mean squared error values and R-squared values on the training 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and the testing datasets.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  Provide suitable inference on the model created.</w:t>
      </w: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Dataset can be pre-processed if required</w:t>
      </w:r>
    </w:p>
    <w:p w:rsidR="00585362" w:rsidRDefault="00331FF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Rubrics</w:t>
      </w:r>
    </w:p>
    <w:tbl>
      <w:tblPr>
        <w:tblStyle w:val="a"/>
        <w:tblW w:w="552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253"/>
        <w:gridCol w:w="1276"/>
      </w:tblGrid>
      <w:tr w:rsidR="00585362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585362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Marks</w:t>
            </w:r>
          </w:p>
        </w:tc>
      </w:tr>
      <w:tr w:rsidR="00585362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Clarity (Algo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Marks</w:t>
            </w:r>
          </w:p>
        </w:tc>
      </w:tr>
    </w:tbl>
    <w:p w:rsidR="00585362" w:rsidRDefault="00585362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585362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585362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585362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MAI272 – Advanced Machine Learning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Program_2: Multiple Linear Regression</w:t>
      </w:r>
    </w:p>
    <w:p w:rsidR="00585362" w:rsidRDefault="00331FF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Sample in the dataset describes a house in Boston town. The data was drawn from the Boston Standard Metropolitan Statistical Area (SMSA) in 1970. The attributes are deﬁned as follows  </w:t>
      </w:r>
    </w:p>
    <w:p w:rsidR="00585362" w:rsidRDefault="00331FFB">
      <w:pPr>
        <w:numPr>
          <w:ilvl w:val="0"/>
          <w:numId w:val="3"/>
        </w:numPr>
        <w:spacing w:before="280"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Crime_Rate per capita crime rate by town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Zone_proportion of reside</w:t>
      </w:r>
      <w:r>
        <w:rPr>
          <w:rFonts w:ascii="Times New Roman" w:eastAsia="Times New Roman" w:hAnsi="Times New Roman" w:cs="Times New Roman"/>
          <w:sz w:val="24"/>
          <w:szCs w:val="24"/>
        </w:rPr>
        <w:t>ntial land zoned for lots over 25,000 sq.ft.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Non_Retail_Acres proportion of non-retail business acres per town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CHAS Charles River dummy variable (= 1 if tract bounds river; 0 otherwise)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NOX nitric oxides concentration (parts per 10 million)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Avg_rooms avera</w:t>
      </w:r>
      <w:r>
        <w:rPr>
          <w:rFonts w:ascii="Times New Roman" w:eastAsia="Times New Roman" w:hAnsi="Times New Roman" w:cs="Times New Roman"/>
          <w:sz w:val="24"/>
          <w:szCs w:val="24"/>
        </w:rPr>
        <w:t>ge number of rooms per dwelling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AGE proportion of owner-occupied units built prior to 1940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Distance weighted distances to five Boston employment centres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RAD index of accessibility to radial highways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Property_TaxRate full-value property-tax rate per 10 000 USD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PTRATIO pupil-teacher ratio by town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B 1000 (Bk - 0.63)^2 where Bk is the proportion of black people by town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LSTAT % lower status of the population</w:t>
      </w:r>
    </w:p>
    <w:p w:rsidR="00585362" w:rsidRDefault="00331FFB">
      <w:pPr>
        <w:numPr>
          <w:ilvl w:val="0"/>
          <w:numId w:val="3"/>
        </w:numPr>
        <w:spacing w:after="60" w:line="240" w:lineRule="auto"/>
        <w:ind w:hanging="720"/>
      </w:pPr>
      <w:r>
        <w:rPr>
          <w:rFonts w:ascii="Times New Roman" w:eastAsia="Times New Roman" w:hAnsi="Times New Roman" w:cs="Times New Roman"/>
          <w:sz w:val="24"/>
          <w:szCs w:val="24"/>
        </w:rPr>
        <w:t>MValue Median value of owner-occupied homes in $</w:t>
      </w:r>
      <w:r>
        <w:rPr>
          <w:rFonts w:ascii="Times New Roman" w:eastAsia="Times New Roman" w:hAnsi="Times New Roman" w:cs="Times New Roman"/>
          <w:sz w:val="24"/>
          <w:szCs w:val="24"/>
        </w:rPr>
        <w:t>1000's</w:t>
      </w: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the dataset and perform the following activities: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attributes Av_room, distance, Property_TaxRate, Non_Retail_Acres as predictors and MValue as the target variable.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Variance Inflation Factor for each of the selected predictors. Based on the VIF factor, finalize the list of predictors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every predictor identified, visualize its association with the target column using scatter plot.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 the data into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 and test datasets, in the ratio of 67:33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 multiple linear regression model to predict the target variable using the selected predictors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Observe the coefficients and intercept values for the model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model using mean squared error valu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es, R-squared Values and adjusted R-squared values on the train and test dataset</w:t>
      </w:r>
    </w:p>
    <w:p w:rsidR="00585362" w:rsidRDefault="00331F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suitable inference on the model created.</w:t>
      </w: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Dataset can be pre-processed if required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Rubrics</w:t>
      </w:r>
    </w:p>
    <w:tbl>
      <w:tblPr>
        <w:tblStyle w:val="a0"/>
        <w:tblW w:w="552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253"/>
        <w:gridCol w:w="1276"/>
      </w:tblGrid>
      <w:tr w:rsidR="00585362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585362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Marks</w:t>
            </w:r>
          </w:p>
        </w:tc>
      </w:tr>
      <w:tr w:rsidR="00585362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Clarity (Algo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Marks</w:t>
            </w:r>
          </w:p>
        </w:tc>
      </w:tr>
    </w:tbl>
    <w:p w:rsidR="00585362" w:rsidRDefault="00585362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331FFB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  <w:r>
        <w:br w:type="page"/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of Computer Science</w:t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MAI272 – Advanced Machine Learning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Program_3a: Logistic Regression: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the following using Program 3a_dataset</w:t>
      </w:r>
    </w:p>
    <w:p w:rsidR="00585362" w:rsidRDefault="00331FFB">
      <w:pPr>
        <w:numPr>
          <w:ilvl w:val="0"/>
          <w:numId w:val="5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 duration, age, and campaign columns as predictors and the column Y as target  variable. Y says whether the client will subscribe a term deposit or not.</w:t>
      </w:r>
    </w:p>
    <w:p w:rsidR="00585362" w:rsidRDefault="00331FF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70% of the data as training data set and 30% of data as testing data set.</w:t>
      </w:r>
    </w:p>
    <w:p w:rsidR="00585362" w:rsidRDefault="00331FF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a logistic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 model.  </w:t>
      </w:r>
    </w:p>
    <w:p w:rsidR="00585362" w:rsidRDefault="00331FF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the classification accuracy rate of the model on both train and test set.</w:t>
      </w:r>
    </w:p>
    <w:p w:rsidR="00585362" w:rsidRDefault="00331FF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Classification Report and Confusion Matrix</w:t>
      </w:r>
    </w:p>
    <w:p w:rsidR="00585362" w:rsidRDefault="00331F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suitable inference on the model created.</w:t>
      </w:r>
    </w:p>
    <w:p w:rsidR="00585362" w:rsidRDefault="00585362">
      <w:pPr>
        <w:shd w:val="clear" w:color="auto" w:fill="FFFFFF"/>
        <w:spacing w:before="280" w:after="28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Program_3b: Logistic Regression:</w:t>
      </w: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the following using Program3b_dataset</w:t>
      </w:r>
    </w:p>
    <w:p w:rsidR="00585362" w:rsidRDefault="00331FFB">
      <w:pPr>
        <w:numPr>
          <w:ilvl w:val="0"/>
          <w:numId w:val="1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 'variance', 'skewness', 'curtosis', 'entropy' columns as predictors and the column 'class' as the target  variable</w:t>
      </w:r>
    </w:p>
    <w:p w:rsidR="00585362" w:rsidRDefault="00331FF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 logistic regression model. </w:t>
      </w:r>
    </w:p>
    <w:p w:rsidR="00585362" w:rsidRDefault="00331FF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classification accuracy, precision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recall for the model</w:t>
      </w:r>
    </w:p>
    <w:p w:rsidR="00585362" w:rsidRDefault="00331FF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Classification Report and Confusion Matrix</w:t>
      </w:r>
    </w:p>
    <w:p w:rsidR="00585362" w:rsidRDefault="00331F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suitable inference on the model created.</w:t>
      </w:r>
    </w:p>
    <w:p w:rsidR="00585362" w:rsidRDefault="00585362">
      <w:pPr>
        <w:shd w:val="clear" w:color="auto" w:fill="FFFFFF"/>
        <w:spacing w:before="280"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362" w:rsidRDefault="00585362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5362" w:rsidRDefault="00331FFB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Dataset can be pre-processed if required</w:t>
      </w:r>
    </w:p>
    <w:p w:rsidR="00585362" w:rsidRDefault="00331F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Rubrics</w:t>
      </w:r>
    </w:p>
    <w:tbl>
      <w:tblPr>
        <w:tblStyle w:val="a1"/>
        <w:tblW w:w="552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253"/>
        <w:gridCol w:w="1276"/>
      </w:tblGrid>
      <w:tr w:rsidR="00585362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585362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Marks</w:t>
            </w:r>
          </w:p>
        </w:tc>
      </w:tr>
      <w:tr w:rsidR="00585362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Clarity (Algo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  <w:tr w:rsidR="00585362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362" w:rsidRDefault="00331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Marks</w:t>
            </w:r>
          </w:p>
        </w:tc>
      </w:tr>
    </w:tbl>
    <w:p w:rsidR="00585362" w:rsidRDefault="00585362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585362" w:rsidRDefault="00331FFB">
      <w:pPr>
        <w:rPr>
          <w:rFonts w:ascii="Times New Roman" w:eastAsia="Times New Roman" w:hAnsi="Times New Roman" w:cs="Times New Roman"/>
          <w:color w:val="01014A"/>
          <w:sz w:val="24"/>
          <w:szCs w:val="24"/>
        </w:rPr>
      </w:pPr>
      <w:r>
        <w:br w:type="page"/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of Computer Science</w:t>
      </w:r>
    </w:p>
    <w:p w:rsidR="00585362" w:rsidRDefault="00331FF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MAI272 – Advanced Machine Learning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Program_4a: Polynomial Regression:</w:t>
      </w:r>
    </w:p>
    <w:p w:rsidR="00585362" w:rsidRDefault="00640E2D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 w:rsidR="00331FFB">
        <w:rPr>
          <w:rFonts w:ascii="Times New Roman" w:eastAsia="Times New Roman" w:hAnsi="Times New Roman" w:cs="Times New Roman"/>
          <w:b/>
          <w:sz w:val="24"/>
          <w:szCs w:val="24"/>
        </w:rPr>
        <w:t>the program_4_dataset attached and perform the mentioned activities.</w:t>
      </w:r>
    </w:p>
    <w:p w:rsidR="00585362" w:rsidRDefault="00331FF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 description:</w:t>
      </w:r>
    </w:p>
    <w:p w:rsidR="00585362" w:rsidRDefault="00331FF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contains outdoor temperature and pressure data between the duration as given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timestamp. The dataset is presented in OS_time, temperature, pressure humidity and actual date and time format. Interesting patterns between temperatures, pressure can be found for understanding the humidity or rainfall during the given period. This </w:t>
      </w:r>
      <w:r>
        <w:rPr>
          <w:rFonts w:ascii="Times New Roman" w:eastAsia="Times New Roman" w:hAnsi="Times New Roman" w:cs="Times New Roman"/>
          <w:sz w:val="24"/>
          <w:szCs w:val="24"/>
        </w:rPr>
        <w:t>can also be used to understand environmental changes over time.</w:t>
      </w:r>
    </w:p>
    <w:p w:rsidR="00585362" w:rsidRDefault="00331F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Temperature as predictor and the target as pressure</w:t>
      </w:r>
    </w:p>
    <w:p w:rsidR="00585362" w:rsidRDefault="00331F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 model using polynomial regression with at least 6 different degrees with 3 different train-test split as 66-44, 70-30, 80-2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:rsidR="00585362" w:rsidRDefault="00331F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R2 square. Mean Squared Error, Mean Absolute Error and  validate your model</w:t>
      </w:r>
    </w:p>
    <w:p w:rsidR="00585362" w:rsidRDefault="00331F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suitable inferences on the model created.</w:t>
      </w:r>
    </w:p>
    <w:p w:rsidR="003B5649" w:rsidRDefault="003B5649" w:rsidP="003B5649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3B5649" w:rsidRPr="003B5649" w:rsidRDefault="003B5649" w:rsidP="003B5649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B564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Dataset can be pre-processed if required</w:t>
      </w:r>
    </w:p>
    <w:p w:rsidR="003B5649" w:rsidRPr="003B5649" w:rsidRDefault="003B5649" w:rsidP="003B56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56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Rubrics</w:t>
      </w:r>
    </w:p>
    <w:tbl>
      <w:tblPr>
        <w:tblStyle w:val="a1"/>
        <w:tblW w:w="552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253"/>
        <w:gridCol w:w="1276"/>
      </w:tblGrid>
      <w:tr w:rsidR="003B5649" w:rsidTr="00E042A7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3B5649" w:rsidTr="00E042A7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Marks</w:t>
            </w:r>
          </w:p>
        </w:tc>
      </w:tr>
      <w:tr w:rsidR="003B5649" w:rsidTr="00E042A7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  <w:tr w:rsidR="003B5649" w:rsidTr="00E042A7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Clarity (Algo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  <w:tr w:rsidR="003B5649" w:rsidTr="00E042A7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649" w:rsidRDefault="003B5649" w:rsidP="00E04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Marks</w:t>
            </w:r>
          </w:p>
        </w:tc>
      </w:tr>
    </w:tbl>
    <w:p w:rsidR="003B5649" w:rsidRPr="003B5649" w:rsidRDefault="003B5649" w:rsidP="003B5649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</w:rPr>
      </w:pPr>
    </w:p>
    <w:p w:rsidR="00640E2D" w:rsidRDefault="00640E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40E2D" w:rsidRDefault="00640E2D" w:rsidP="00640E2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Department of Computer Science</w:t>
      </w:r>
    </w:p>
    <w:p w:rsidR="00640E2D" w:rsidRDefault="00640E2D" w:rsidP="00640E2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MAI272 – Advanced Machine Learning</w:t>
      </w:r>
    </w:p>
    <w:p w:rsidR="00640E2D" w:rsidRDefault="00640E2D" w:rsidP="00640E2D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Program_5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Lasso and Ridge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Regression:</w:t>
      </w:r>
    </w:p>
    <w:p w:rsidR="00640E2D" w:rsidRDefault="00640E2D" w:rsidP="00640E2D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 description:</w:t>
      </w:r>
    </w:p>
    <w:p w:rsidR="00640E2D" w:rsidRPr="00640E2D" w:rsidRDefault="00640E2D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All attributes except Category and Sex are numerical. The laboratory data are the attributes 5-14.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1) X (Patient ID/No.)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2) Category (diagnosis) (values: '0=Blood Donor', '0s=suspect Blood Donor', '1=Hepatitis', '2=Fibrosis', '3=Cirrhosis')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3) Age (in years)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4) Sex (f,m)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5) ALB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6) ALP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7) ALT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8) AST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9) BIL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10) CHE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11) CHOL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12) CREA </w:t>
      </w:r>
    </w:p>
    <w:p w:rsidR="00640E2D" w:rsidRPr="00640E2D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13) GGT </w:t>
      </w:r>
    </w:p>
    <w:p w:rsidR="00585362" w:rsidRDefault="00640E2D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640E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14) PROT</w:t>
      </w:r>
    </w:p>
    <w:p w:rsidR="003115EA" w:rsidRDefault="003115EA" w:rsidP="00640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p w:rsidR="003115EA" w:rsidRPr="003115EA" w:rsidRDefault="003115EA" w:rsidP="003115E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15EA">
        <w:rPr>
          <w:rFonts w:ascii="Times New Roman" w:eastAsia="Times New Roman" w:hAnsi="Times New Roman" w:cs="Times New Roman"/>
          <w:b/>
          <w:sz w:val="24"/>
          <w:szCs w:val="24"/>
        </w:rPr>
        <w:t>Perform the following using Program_5_dataset</w:t>
      </w:r>
    </w:p>
    <w:p w:rsidR="003115EA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>Build a simple linear Regression considering ‘CREA’ as predictor variable and ‘PROT’ as Target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all models)</w:t>
      </w:r>
    </w:p>
    <w:p w:rsidR="003115EA" w:rsidRPr="003115EA" w:rsidRDefault="003115EA" w:rsidP="003115EA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30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5EA">
        <w:rPr>
          <w:rFonts w:ascii="Times New Roman" w:eastAsia="Times New Roman" w:hAnsi="Times New Roman" w:cs="Times New Roman"/>
          <w:sz w:val="24"/>
          <w:szCs w:val="24"/>
        </w:rPr>
        <w:t xml:space="preserve">Calculate the VIF for all the attributes except </w:t>
      </w:r>
      <w:r w:rsidRPr="003115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X (Patient ID/No.), 2) Category 3) Age, and 4) Sex. </w:t>
      </w:r>
      <w:r w:rsidRPr="003115EA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VIF factor, finalize the list of predictors</w:t>
      </w:r>
    </w:p>
    <w:p w:rsidR="003115EA" w:rsidRPr="00270624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>Split the data into train and test datasets in the ratio of 80:20 (for all experiments)</w:t>
      </w:r>
    </w:p>
    <w:p w:rsidR="003115EA" w:rsidRPr="00270624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 multiple linear regression model to predict the target variable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‘PROT’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 using the selected predictors</w:t>
      </w:r>
    </w:p>
    <w:p w:rsidR="003115EA" w:rsidRPr="00270624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>Build a polynomial regression model using the attribute that has highest VIF for 3 different degrees</w:t>
      </w:r>
    </w:p>
    <w:p w:rsidR="003115EA" w:rsidRPr="00270624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Build a Ridge regression model using the attribute that has highest VIF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different values of alpha ranging from </w:t>
      </w:r>
      <w:r>
        <w:rPr>
          <w:rFonts w:ascii="Times New Roman" w:eastAsia="Times New Roman" w:hAnsi="Times New Roman" w:cs="Times New Roman"/>
          <w:sz w:val="24"/>
          <w:szCs w:val="24"/>
        </w:rPr>
        <w:t>0.1 to 15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115EA" w:rsidRPr="00270624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Build a LASSO regression model using the attribute that has highest VIF for different values of alpha ranging from 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>1 to 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062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3115EA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 w:rsidRPr="00270624">
        <w:rPr>
          <w:rFonts w:ascii="Times New Roman" w:eastAsia="Times New Roman" w:hAnsi="Times New Roman" w:cs="Times New Roman"/>
          <w:sz w:val="24"/>
          <w:szCs w:val="24"/>
        </w:rPr>
        <w:t xml:space="preserve">Use N-fold cross validation for training the model created. </w:t>
      </w:r>
    </w:p>
    <w:p w:rsidR="003115EA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models using mean squared error values, R-squared Values and adjusted R-squared values (wherever applicable) on the train and test dataset</w:t>
      </w:r>
    </w:p>
    <w:p w:rsidR="00331FFB" w:rsidRDefault="00331FFB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intercept and coefficient values wherever appicable</w:t>
      </w:r>
      <w:bookmarkStart w:id="1" w:name="_GoBack"/>
      <w:bookmarkEnd w:id="1"/>
    </w:p>
    <w:p w:rsidR="003115EA" w:rsidRDefault="003115EA" w:rsidP="003115EA">
      <w:pPr>
        <w:pStyle w:val="ListParagraph"/>
        <w:numPr>
          <w:ilvl w:val="1"/>
          <w:numId w:val="2"/>
        </w:numPr>
        <w:spacing w:after="240" w:line="240" w:lineRule="auto"/>
        <w:ind w:left="63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comparative analysis graph of models built and give conceptual inferences on all the models built</w:t>
      </w:r>
    </w:p>
    <w:p w:rsidR="003115EA" w:rsidRPr="003115EA" w:rsidRDefault="003115EA" w:rsidP="003115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3115E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Note: Dataset can be pre-processed if required</w:t>
      </w:r>
    </w:p>
    <w:p w:rsidR="003115EA" w:rsidRPr="003115EA" w:rsidRDefault="003115EA" w:rsidP="003115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15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Evaluation Rubrics</w:t>
      </w:r>
    </w:p>
    <w:tbl>
      <w:tblPr>
        <w:tblStyle w:val="a1"/>
        <w:tblpPr w:leftFromText="180" w:rightFromText="180" w:vertAnchor="text" w:horzAnchor="margin" w:tblpY="116"/>
        <w:tblW w:w="5529" w:type="dxa"/>
        <w:tblLayout w:type="fixed"/>
        <w:tblLook w:val="0400" w:firstRow="0" w:lastRow="0" w:firstColumn="0" w:lastColumn="0" w:noHBand="0" w:noVBand="1"/>
      </w:tblPr>
      <w:tblGrid>
        <w:gridCol w:w="4253"/>
        <w:gridCol w:w="1276"/>
      </w:tblGrid>
      <w:tr w:rsidR="003115EA" w:rsidTr="003115EA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3115EA" w:rsidTr="003115EA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Marks</w:t>
            </w:r>
          </w:p>
        </w:tc>
      </w:tr>
      <w:tr w:rsidR="003115EA" w:rsidTr="003115EA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Marks</w:t>
            </w:r>
          </w:p>
        </w:tc>
      </w:tr>
      <w:tr w:rsidR="003115EA" w:rsidTr="003115EA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Clarity (Algo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  <w:tr w:rsidR="003115EA" w:rsidTr="003115EA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5EA" w:rsidRDefault="003115EA" w:rsidP="00311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Marks</w:t>
            </w:r>
          </w:p>
        </w:tc>
      </w:tr>
    </w:tbl>
    <w:p w:rsidR="003115EA" w:rsidRPr="003115EA" w:rsidRDefault="003115EA" w:rsidP="00311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0E2D" w:rsidRPr="00640E2D" w:rsidRDefault="00640E2D" w:rsidP="003115E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640E2D" w:rsidRPr="00640E2D" w:rsidSect="003115EA">
      <w:pgSz w:w="11906" w:h="16838"/>
      <w:pgMar w:top="540" w:right="566" w:bottom="28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5CF"/>
    <w:multiLevelType w:val="multilevel"/>
    <w:tmpl w:val="3D763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E59FF"/>
    <w:multiLevelType w:val="multilevel"/>
    <w:tmpl w:val="C7EC4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8FA7E73"/>
    <w:multiLevelType w:val="multilevel"/>
    <w:tmpl w:val="8828F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3717946"/>
    <w:multiLevelType w:val="multilevel"/>
    <w:tmpl w:val="8090A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7CB91A49"/>
    <w:multiLevelType w:val="multilevel"/>
    <w:tmpl w:val="38464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</w:compat>
  <w:rsids>
    <w:rsidRoot w:val="00585362"/>
    <w:rsid w:val="00072AF2"/>
    <w:rsid w:val="00270624"/>
    <w:rsid w:val="003115EA"/>
    <w:rsid w:val="00331FFB"/>
    <w:rsid w:val="003B5649"/>
    <w:rsid w:val="00585362"/>
    <w:rsid w:val="00640E2D"/>
    <w:rsid w:val="00E7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B5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B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2023-12-04T01:44:00Z</dcterms:created>
  <dcterms:modified xsi:type="dcterms:W3CDTF">2023-12-04T02:21:00Z</dcterms:modified>
</cp:coreProperties>
</file>