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color w:val="00B050"/>
          <w:sz w:val="24"/>
          <w:szCs w:val="24"/>
        </w:rPr>
      </w:pPr>
      <w:r>
        <w:rPr>
          <w:rFonts w:cs="Times New Roman" w:ascii="Times New Roman" w:hAnsi="Times New Roman"/>
          <w:b/>
          <w:sz w:val="40"/>
          <w:szCs w:val="40"/>
        </w:rPr>
        <w:t>CROWDSALE PROJECT SPECS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u w:val="single"/>
        </w:rPr>
      </w:pPr>
      <w:bookmarkStart w:id="0" w:name="__DdeLink__368_1750728535"/>
      <w:r>
        <w:rPr>
          <w:rFonts w:cs="Times New Roman" w:ascii="Times New Roman" w:hAnsi="Times New Roman"/>
          <w:b/>
          <w:sz w:val="24"/>
          <w:szCs w:val="24"/>
          <w:u w:val="single"/>
        </w:rPr>
        <w:t>UBER TOKEN</w:t>
        <w:tab/>
        <w:tab/>
        <w:tab/>
        <w:tab/>
        <w:tab/>
        <w:tab/>
        <w:tab/>
        <w:tab/>
        <w:tab/>
        <w:tab/>
        <w:tab/>
      </w:r>
    </w:p>
    <w:p>
      <w:pPr>
        <w:pStyle w:val="Normal"/>
        <w:rPr>
          <w:rFonts w:ascii="Times New Roman" w:hAnsi="Times New Roman" w:cs="Times New Roman"/>
          <w:i/>
          <w:i/>
          <w:sz w:val="24"/>
          <w:szCs w:val="24"/>
        </w:rPr>
      </w:pPr>
      <w:r>
        <w:rPr>
          <w:rFonts w:cs="Times New Roman" w:ascii="Times New Roman" w:hAnsi="Times New Roman"/>
          <w:i/>
          <w:sz w:val="24"/>
          <w:szCs w:val="24"/>
        </w:rPr>
        <w:br/>
        <w:t>*Token is fully ERC20 compliant.</w:t>
      </w:r>
    </w:p>
    <w:p>
      <w:pPr>
        <w:pStyle w:val="Normal"/>
        <w:rPr>
          <w:rFonts w:ascii="Times New Roman" w:hAnsi="Times New Roman" w:cs="Times New Roman"/>
          <w:sz w:val="24"/>
          <w:szCs w:val="24"/>
        </w:rPr>
      </w:pPr>
      <w:r>
        <w:rPr>
          <w:rFonts w:cs="Times New Roman" w:ascii="Times New Roman" w:hAnsi="Times New Roman"/>
          <w:sz w:val="24"/>
          <w:szCs w:val="24"/>
        </w:rPr>
        <w:br/>
        <w:t>Token Name:</w:t>
        <w:tab/>
        <w:tab/>
        <w:tab/>
        <w:tab/>
        <w:tab/>
        <w:t>Uber Token</w:t>
      </w:r>
    </w:p>
    <w:p>
      <w:pPr>
        <w:pStyle w:val="Normal"/>
        <w:rPr>
          <w:rFonts w:ascii="Times New Roman" w:hAnsi="Times New Roman" w:cs="Times New Roman"/>
          <w:sz w:val="24"/>
          <w:szCs w:val="24"/>
        </w:rPr>
      </w:pPr>
      <w:r>
        <w:rPr>
          <w:rFonts w:cs="Times New Roman" w:ascii="Times New Roman" w:hAnsi="Times New Roman"/>
          <w:sz w:val="24"/>
          <w:szCs w:val="24"/>
        </w:rPr>
        <w:t>Token Symbol:</w:t>
        <w:tab/>
        <w:tab/>
        <w:tab/>
        <w:tab/>
        <w:t>UBER</w:t>
        <w:tab/>
        <w:tab/>
        <w:tab/>
      </w:r>
    </w:p>
    <w:p>
      <w:pPr>
        <w:pStyle w:val="Normal"/>
        <w:rPr>
          <w:rFonts w:ascii="Times New Roman" w:hAnsi="Times New Roman" w:cs="Times New Roman"/>
          <w:sz w:val="24"/>
          <w:szCs w:val="24"/>
        </w:rPr>
      </w:pPr>
      <w:r>
        <w:rPr>
          <w:rFonts w:cs="Times New Roman" w:ascii="Times New Roman" w:hAnsi="Times New Roman"/>
          <w:sz w:val="24"/>
          <w:szCs w:val="24"/>
        </w:rPr>
        <w:t>Decimals:</w:t>
        <w:tab/>
        <w:tab/>
        <w:tab/>
        <w:tab/>
        <w:tab/>
        <w:t>18</w:t>
      </w:r>
    </w:p>
    <w:p>
      <w:pPr>
        <w:pStyle w:val="Normal"/>
        <w:rPr>
          <w:rFonts w:ascii="Times New Roman" w:hAnsi="Times New Roman" w:cs="Times New Roman"/>
          <w:b/>
          <w:b/>
          <w:sz w:val="24"/>
          <w:szCs w:val="24"/>
        </w:rPr>
      </w:pPr>
      <w:r>
        <w:rPr>
          <w:rFonts w:cs="Times New Roman" w:ascii="Times New Roman" w:hAnsi="Times New Roman"/>
          <w:sz w:val="24"/>
          <w:szCs w:val="24"/>
        </w:rPr>
        <w:t>Total Token Supply:</w:t>
        <w:tab/>
        <w:tab/>
        <w:tab/>
        <w:tab/>
        <w:t>135,000,000</w:t>
        <w:b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Token Allocation</w:t>
      </w:r>
    </w:p>
    <w:p>
      <w:pPr>
        <w:pStyle w:val="Normal"/>
        <w:rPr>
          <w:rFonts w:ascii="Times New Roman" w:hAnsi="Times New Roman" w:cs="Times New Roman"/>
          <w:sz w:val="24"/>
          <w:szCs w:val="24"/>
        </w:rPr>
      </w:pPr>
      <w:r>
        <w:rPr>
          <w:rFonts w:cs="Times New Roman" w:ascii="Times New Roman" w:hAnsi="Times New Roman"/>
          <w:sz w:val="24"/>
          <w:szCs w:val="24"/>
        </w:rPr>
        <w:t>Team Allocation</w:t>
        <w:tab/>
        <w:tab/>
        <w:tab/>
        <w:tab/>
        <w:t xml:space="preserve">10% - </w:t>
      </w:r>
      <w:r>
        <w:rPr>
          <w:rFonts w:cs="Times New Roman" w:ascii="Times New Roman" w:hAnsi="Times New Roman"/>
          <w:color w:val="FF0000"/>
          <w:sz w:val="24"/>
          <w:szCs w:val="24"/>
        </w:rPr>
        <w:t>13,500,000 tokens</w:t>
      </w:r>
      <w:r>
        <w:rPr>
          <w:rFonts w:cs="Times New Roman" w:ascii="Times New Roman" w:hAnsi="Times New Roman"/>
          <w:sz w:val="24"/>
          <w:szCs w:val="24"/>
        </w:rPr>
        <w:br/>
      </w:r>
    </w:p>
    <w:p>
      <w:pPr>
        <w:pStyle w:val="Normal"/>
        <w:ind w:left="3600" w:hanging="3600"/>
        <w:rPr>
          <w:rFonts w:ascii="Times New Roman" w:hAnsi="Times New Roman" w:cs="Times New Roman"/>
          <w:sz w:val="24"/>
          <w:szCs w:val="24"/>
        </w:rPr>
      </w:pPr>
      <w:r>
        <w:rPr>
          <w:rFonts w:cs="Times New Roman" w:ascii="Times New Roman" w:hAnsi="Times New Roman"/>
          <w:sz w:val="24"/>
          <w:szCs w:val="24"/>
        </w:rPr>
        <w:t>Public Allocation</w:t>
        <w:tab/>
        <w:tab/>
        <w:t xml:space="preserve">85%  - </w:t>
      </w:r>
      <w:r>
        <w:rPr>
          <w:rFonts w:cs="Times New Roman" w:ascii="Times New Roman" w:hAnsi="Times New Roman"/>
          <w:color w:val="FF0000"/>
          <w:sz w:val="24"/>
          <w:szCs w:val="24"/>
        </w:rPr>
        <w:t>114,750,000 tokens</w:t>
        <w:br/>
      </w:r>
      <w:r>
        <w:rPr>
          <w:rFonts w:cs="Times New Roman" w:ascii="Times New Roman" w:hAnsi="Times New Roman"/>
          <w:sz w:val="24"/>
          <w:szCs w:val="24"/>
        </w:rPr>
        <w:t xml:space="preserve">   </w:t>
        <w:tab/>
        <w:t xml:space="preserve">  -- 5% for Pre-Sale - </w:t>
      </w:r>
      <w:r>
        <w:rPr>
          <w:rFonts w:cs="Times New Roman" w:ascii="Times New Roman" w:hAnsi="Times New Roman"/>
          <w:color w:val="FF0000"/>
          <w:sz w:val="24"/>
          <w:szCs w:val="24"/>
        </w:rPr>
        <w:t>6,750,000 tokens</w:t>
        <w:br/>
      </w:r>
      <w:r>
        <w:rPr>
          <w:rFonts w:cs="Times New Roman" w:ascii="Times New Roman" w:hAnsi="Times New Roman"/>
          <w:sz w:val="24"/>
          <w:szCs w:val="24"/>
        </w:rPr>
        <w:t xml:space="preserve">     </w:t>
        <w:tab/>
        <w:t xml:space="preserve">  -- 80% for Token Sale - </w:t>
      </w:r>
      <w:r>
        <w:rPr>
          <w:rFonts w:cs="Times New Roman" w:ascii="Times New Roman" w:hAnsi="Times New Roman"/>
          <w:color w:val="FF0000"/>
          <w:sz w:val="24"/>
          <w:szCs w:val="24"/>
        </w:rPr>
        <w:t>108,000,000 tokens</w:t>
        <w:br/>
      </w:r>
    </w:p>
    <w:p>
      <w:pPr>
        <w:pStyle w:val="Normal"/>
        <w:rPr>
          <w:rFonts w:ascii="Times New Roman" w:hAnsi="Times New Roman" w:cs="Times New Roman"/>
          <w:i/>
          <w:i/>
          <w:sz w:val="24"/>
          <w:szCs w:val="24"/>
        </w:rPr>
      </w:pPr>
      <w:r>
        <w:rPr>
          <w:rFonts w:cs="Times New Roman" w:ascii="Times New Roman" w:hAnsi="Times New Roman"/>
          <w:sz w:val="24"/>
          <w:szCs w:val="24"/>
        </w:rPr>
        <w:t>Marketing &amp; Media Bounty</w:t>
        <w:tab/>
        <w:tab/>
        <w:tab/>
        <w:t xml:space="preserve">5% - </w:t>
      </w:r>
      <w:r>
        <w:rPr>
          <w:rFonts w:cs="Times New Roman" w:ascii="Times New Roman" w:hAnsi="Times New Roman"/>
          <w:color w:val="FF0000"/>
          <w:sz w:val="24"/>
          <w:szCs w:val="24"/>
        </w:rPr>
        <w:t>6,750,000 tokens</w:t>
      </w:r>
      <w:r>
        <w:rPr>
          <w:rFonts w:cs="Times New Roman" w:ascii="Times New Roman" w:hAnsi="Times New Roman"/>
          <w:sz w:val="24"/>
          <w:szCs w:val="24"/>
        </w:rPr>
        <w:br/>
      </w:r>
      <w:r>
        <w:rPr>
          <w:rFonts w:cs="Times New Roman" w:ascii="Times New Roman" w:hAnsi="Times New Roman"/>
          <w:i/>
          <w:sz w:val="24"/>
          <w:szCs w:val="24"/>
        </w:rPr>
        <w:t>(Individual &amp; Marketing Incentive Fund Management/Control)</w:t>
        <w:br/>
      </w:r>
    </w:p>
    <w:p>
      <w:pPr>
        <w:pStyle w:val="Normal"/>
        <w:rPr>
          <w:rFonts w:ascii="Times New Roman" w:hAnsi="Times New Roman" w:cs="Times New Roman"/>
          <w:sz w:val="24"/>
          <w:szCs w:val="24"/>
        </w:rPr>
      </w:pPr>
      <w:r>
        <w:rPr>
          <w:rFonts w:cs="Times New Roman" w:ascii="Times New Roman" w:hAnsi="Times New Roman"/>
          <w:sz w:val="24"/>
          <w:szCs w:val="24"/>
        </w:rPr>
        <w:t>Token Price:</w:t>
        <w:tab/>
        <w:tab/>
        <w:tab/>
        <w:tab/>
        <w:tab/>
        <w:t>1 ETH = 1000 UBER</w:t>
        <w:br/>
      </w:r>
    </w:p>
    <w:p>
      <w:pPr>
        <w:pStyle w:val="Normal"/>
        <w:ind w:left="4320" w:hanging="4320"/>
        <w:rPr>
          <w:rFonts w:ascii="Times New Roman" w:hAnsi="Times New Roman" w:cs="Times New Roman"/>
          <w:sz w:val="24"/>
          <w:szCs w:val="24"/>
        </w:rPr>
      </w:pPr>
      <w:r>
        <w:rPr>
          <w:rFonts w:cs="Times New Roman" w:ascii="Times New Roman" w:hAnsi="Times New Roman"/>
          <w:sz w:val="24"/>
          <w:szCs w:val="24"/>
        </w:rPr>
        <w:t>Hold/Vesting Schedule for Team Tokens:</w:t>
        <w:tab/>
        <w:t>2 year vesting period;</w:t>
        <w:br/>
        <w:t>25% of tokens unlocked every six months</w:t>
        <w:br/>
        <w:t>until the 2 year vesting period is complete</w:t>
      </w:r>
    </w:p>
    <w:p>
      <w:pPr>
        <w:pStyle w:val="Normal"/>
        <w:ind w:left="4320" w:hanging="0"/>
        <w:rPr>
          <w:rFonts w:ascii="Times New Roman" w:hAnsi="Times New Roman" w:cs="Times New Roman"/>
          <w:sz w:val="24"/>
          <w:szCs w:val="24"/>
        </w:rPr>
      </w:pPr>
      <w:r>
        <w:rPr>
          <w:rFonts w:cs="Times New Roman" w:ascii="Times New Roman" w:hAnsi="Times New Roman"/>
          <w:sz w:val="24"/>
          <w:szCs w:val="24"/>
        </w:rPr>
        <w:t>-- Allocate all Team tokens to a particular address and restrict that address to use the transfer and transferfrom functionality”</w:t>
      </w:r>
    </w:p>
    <w:p>
      <w:pPr>
        <w:pStyle w:val="Normal"/>
        <w:ind w:left="4320" w:hanging="0"/>
        <w:rPr>
          <w:rFonts w:ascii="Times New Roman" w:hAnsi="Times New Roman" w:cs="Times New Roman"/>
          <w:sz w:val="24"/>
          <w:szCs w:val="24"/>
        </w:rPr>
      </w:pPr>
      <w:r>
        <w:rPr>
          <w:rFonts w:cs="Times New Roman" w:ascii="Times New Roman" w:hAnsi="Times New Roman"/>
          <w:sz w:val="24"/>
          <w:szCs w:val="24"/>
        </w:rPr>
        <w:t xml:space="preserve">-- As you advised, you prefer to code into contract, so it’s not centrally allocated, so we will include this. </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 xml:space="preserve">CROWDSALE </w:t>
        <w:tab/>
        <w:tab/>
        <w:tab/>
        <w:tab/>
        <w:tab/>
        <w:tab/>
        <w:tab/>
        <w:tab/>
        <w:tab/>
        <w:tab/>
        <w:tab/>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br/>
        <w:t>Crowdsale Duration:</w:t>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t>Pre-Sale: 4 weeks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Token Sale: 4 weeks</w:t>
        <w:br/>
      </w:r>
    </w:p>
    <w:p>
      <w:pPr>
        <w:pStyle w:val="Normal"/>
        <w:rPr>
          <w:rFonts w:ascii="Times New Roman" w:hAnsi="Times New Roman" w:cs="Times New Roman"/>
          <w:sz w:val="24"/>
          <w:szCs w:val="24"/>
        </w:rPr>
      </w:pPr>
      <w:r>
        <w:rPr>
          <w:rFonts w:cs="Times New Roman" w:ascii="Times New Roman" w:hAnsi="Times New Roman"/>
          <w:i/>
          <w:sz w:val="24"/>
          <w:szCs w:val="24"/>
        </w:rPr>
        <w:t>*I plan to Pause for 1 month between the PreSale and Token Sale,</w:t>
        <w:tab/>
        <w:t>so crowdsale contract must have ability to Pause.</w:t>
      </w:r>
      <w:r>
        <w:rPr>
          <w:rFonts w:cs="Times New Roman" w:ascii="Times New Roman" w:hAnsi="Times New Roman"/>
          <w:sz w:val="24"/>
          <w:szCs w:val="24"/>
        </w:rPr>
        <w:tab/>
        <w:tab/>
        <w:tab/>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u w:val="single"/>
        </w:rPr>
        <w:t>Bonus Schedule &amp; Minimum Buy-In:</w:t>
      </w:r>
      <w:r>
        <w:rPr>
          <w:rFonts w:cs="Times New Roman" w:ascii="Times New Roman" w:hAnsi="Times New Roman"/>
          <w:b/>
          <w:sz w:val="24"/>
          <w:szCs w:val="24"/>
        </w:rPr>
        <w:tab/>
        <w:tab/>
        <w:tab/>
      </w:r>
    </w:p>
    <w:p>
      <w:pPr>
        <w:pStyle w:val="Normal"/>
        <w:ind w:left="2880" w:firstLine="720"/>
        <w:rPr>
          <w:rFonts w:ascii="Times New Roman" w:hAnsi="Times New Roman" w:cs="Times New Roman"/>
          <w:color w:val="00B050"/>
          <w:sz w:val="24"/>
          <w:szCs w:val="24"/>
        </w:rPr>
      </w:pPr>
      <w:r>
        <w:rPr>
          <w:rFonts w:cs="Times New Roman" w:ascii="Times New Roman" w:hAnsi="Times New Roman"/>
          <w:sz w:val="24"/>
          <w:szCs w:val="24"/>
          <w:u w:val="single"/>
        </w:rPr>
        <w:t>PRE-SALE:</w:t>
      </w:r>
      <w:r>
        <w:rPr>
          <w:rFonts w:cs="Times New Roman" w:ascii="Times New Roman" w:hAnsi="Times New Roman"/>
          <w:b/>
          <w:sz w:val="24"/>
          <w:szCs w:val="24"/>
        </w:rPr>
        <w:t xml:space="preserve"> </w:t>
        <w:tab/>
      </w:r>
      <w:r>
        <w:rPr>
          <w:rFonts w:cs="Times New Roman" w:ascii="Times New Roman" w:hAnsi="Times New Roman"/>
          <w:sz w:val="24"/>
          <w:szCs w:val="24"/>
        </w:rPr>
        <w:t xml:space="preserve">  (Minimum Buy is 1 ETH) </w:t>
      </w:r>
    </w:p>
    <w:p>
      <w:pPr>
        <w:pStyle w:val="Normal"/>
        <w:ind w:left="2880" w:firstLine="720"/>
        <w:rPr>
          <w:rFonts w:ascii="Times New Roman" w:hAnsi="Times New Roman" w:cs="Times New Roman"/>
          <w:sz w:val="24"/>
          <w:szCs w:val="24"/>
        </w:rPr>
      </w:pPr>
      <w:r>
        <w:rPr>
          <w:rFonts w:cs="Times New Roman" w:ascii="Times New Roman" w:hAnsi="Times New Roman"/>
          <w:color w:val="00B050"/>
          <w:sz w:val="24"/>
          <w:szCs w:val="24"/>
        </w:rPr>
        <w:tab/>
      </w:r>
      <w:r>
        <w:rPr>
          <w:rFonts w:cs="Times New Roman" w:ascii="Times New Roman" w:hAnsi="Times New Roman"/>
          <w:sz w:val="24"/>
          <w:szCs w:val="24"/>
        </w:rPr>
        <w:t xml:space="preserve">-- Week 1: 50% Bonus </w:t>
        <w:br/>
        <w:tab/>
        <w:tab/>
      </w:r>
      <w:r>
        <w:rPr>
          <w:rFonts w:cs="Times New Roman" w:ascii="Times New Roman" w:hAnsi="Times New Roman"/>
          <w:i/>
          <w:sz w:val="24"/>
          <w:szCs w:val="24"/>
        </w:rPr>
        <w:t>(VIP; private invitation only)</w:t>
      </w:r>
    </w:p>
    <w:p>
      <w:pPr>
        <w:pStyle w:val="Normal"/>
        <w:ind w:left="2880" w:firstLine="720"/>
        <w:rPr>
          <w:rFonts w:ascii="Times New Roman" w:hAnsi="Times New Roman" w:cs="Times New Roman"/>
          <w:color w:val="00B050"/>
          <w:sz w:val="24"/>
          <w:szCs w:val="24"/>
        </w:rPr>
      </w:pPr>
      <w:r>
        <w:rPr>
          <w:rFonts w:cs="Times New Roman" w:ascii="Times New Roman" w:hAnsi="Times New Roman"/>
          <w:sz w:val="24"/>
          <w:szCs w:val="24"/>
        </w:rPr>
        <w:tab/>
        <w:t>-- Week 2-4: 40% Bonus</w:t>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r>
    </w:p>
    <w:p>
      <w:pPr>
        <w:pStyle w:val="Normal"/>
        <w:ind w:left="2880" w:firstLine="720"/>
        <w:rPr>
          <w:rFonts w:ascii="Times New Roman" w:hAnsi="Times New Roman" w:cs="Times New Roman"/>
          <w:sz w:val="24"/>
          <w:szCs w:val="24"/>
        </w:rPr>
      </w:pPr>
      <w:r>
        <w:rPr>
          <w:rFonts w:cs="Times New Roman" w:ascii="Times New Roman" w:hAnsi="Times New Roman"/>
          <w:sz w:val="24"/>
          <w:szCs w:val="24"/>
          <w:u w:val="single"/>
        </w:rPr>
        <w:t>TOKEN SALE:</w:t>
      </w:r>
      <w:r>
        <w:rPr>
          <w:rFonts w:cs="Times New Roman" w:ascii="Times New Roman" w:hAnsi="Times New Roman"/>
          <w:sz w:val="24"/>
          <w:szCs w:val="24"/>
        </w:rPr>
        <w:t xml:space="preserve">       (Minimum Buy is 0.1 ETH)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 Week 1:   20% Bonus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 xml:space="preserve">-- Week 2:   10% Bonus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 Week 3:   5% Bonus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 Week 4:   0%</w:t>
      </w:r>
      <w:r>
        <w:rPr>
          <w:rFonts w:cs="Times New Roman" w:ascii="Times New Roman" w:hAnsi="Times New Roman"/>
          <w:color w:val="00B050"/>
          <w:sz w:val="24"/>
          <w:szCs w:val="24"/>
        </w:rPr>
        <w:br/>
      </w:r>
    </w:p>
    <w:p>
      <w:pPr>
        <w:pStyle w:val="Normal"/>
        <w:rPr>
          <w:rFonts w:ascii="Times New Roman" w:hAnsi="Times New Roman" w:cs="Times New Roman"/>
          <w:sz w:val="24"/>
          <w:szCs w:val="24"/>
        </w:rPr>
      </w:pPr>
      <w:r>
        <w:rPr>
          <w:rFonts w:cs="Times New Roman" w:ascii="Times New Roman" w:hAnsi="Times New Roman"/>
          <w:sz w:val="24"/>
          <w:szCs w:val="24"/>
        </w:rPr>
        <w:t>Minimum Investment Goal:</w:t>
        <w:tab/>
        <w:tab/>
        <w:t>None (no softcap)</w:t>
      </w:r>
    </w:p>
    <w:p>
      <w:pPr>
        <w:pStyle w:val="Normal"/>
        <w:rPr>
          <w:rFonts w:ascii="Times New Roman" w:hAnsi="Times New Roman" w:cs="Times New Roman"/>
          <w:color w:val="00B050"/>
          <w:sz w:val="24"/>
          <w:szCs w:val="24"/>
        </w:rPr>
      </w:pPr>
      <w:r>
        <w:rPr>
          <w:rFonts w:cs="Times New Roman" w:ascii="Times New Roman" w:hAnsi="Times New Roman"/>
          <w:sz w:val="24"/>
          <w:szCs w:val="24"/>
        </w:rPr>
        <w:t xml:space="preserve">Maximum Investment Goal: </w:t>
        <w:tab/>
        <w:tab/>
        <w:t xml:space="preserve">100,000 ETH </w:t>
      </w:r>
    </w:p>
    <w:p>
      <w:pPr>
        <w:pStyle w:val="Normal"/>
        <w:rPr>
          <w:rFonts w:ascii="Times New Roman" w:hAnsi="Times New Roman" w:cs="Times New Roman"/>
          <w:sz w:val="24"/>
          <w:szCs w:val="24"/>
        </w:rPr>
      </w:pPr>
      <w:r>
        <w:rPr>
          <w:rFonts w:cs="Times New Roman" w:ascii="Times New Roman" w:hAnsi="Times New Roman"/>
          <w:sz w:val="24"/>
          <w:szCs w:val="24"/>
        </w:rPr>
        <w:br/>
        <w:t>Tokens should be sent immediately after investors contribute (for PreSale and Token Sale).</w:t>
      </w:r>
    </w:p>
    <w:p>
      <w:pPr>
        <w:pStyle w:val="Normal"/>
        <w:rPr>
          <w:rFonts w:ascii="Times New Roman" w:hAnsi="Times New Roman" w:cs="Times New Roman"/>
          <w:sz w:val="24"/>
          <w:szCs w:val="24"/>
        </w:rPr>
      </w:pPr>
      <w:r>
        <w:rPr>
          <w:rFonts w:cs="Times New Roman" w:ascii="Times New Roman" w:hAnsi="Times New Roman"/>
          <w:sz w:val="24"/>
          <w:szCs w:val="24"/>
        </w:rPr>
        <w:t>And as we had discussed:</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Pre-mined tokens” (from presale): yes</w:t>
      </w:r>
    </w:p>
    <w:p>
      <w:pPr>
        <w:pStyle w:val="Normal"/>
        <w:rPr>
          <w:rFonts w:ascii="Times New Roman" w:hAnsi="Times New Roman" w:cs="Times New Roman"/>
          <w:i/>
          <w:i/>
          <w:color w:val="A6A6A6" w:themeColor="background1" w:themeShade="a6"/>
        </w:rPr>
      </w:pPr>
      <w:r>
        <w:rPr>
          <w:rFonts w:cs="Times New Roman" w:ascii="Times New Roman" w:hAnsi="Times New Roman"/>
          <w:color w:val="A6A6A6" w:themeColor="background1" w:themeShade="a6"/>
        </w:rPr>
        <w:t>“…</w:t>
      </w:r>
      <w:r>
        <w:rPr>
          <w:rFonts w:cs="Times New Roman" w:ascii="Times New Roman" w:hAnsi="Times New Roman"/>
          <w:color w:val="A6A6A6" w:themeColor="background1" w:themeShade="a6"/>
        </w:rPr>
        <w:t>confirmation for the presale is also coded with the main sale…”</w:t>
      </w:r>
    </w:p>
    <w:p>
      <w:pPr>
        <w:pStyle w:val="Normal"/>
        <w:rPr>
          <w:rFonts w:ascii="Times New Roman" w:hAnsi="Times New Roman" w:cs="Times New Roman"/>
          <w:color w:val="A6A6A6" w:themeColor="background1" w:themeShade="a6"/>
        </w:rPr>
      </w:pPr>
      <w:r>
        <w:rPr>
          <w:rFonts w:cs="Times New Roman" w:ascii="Times New Roman" w:hAnsi="Times New Roman"/>
          <w:color w:val="A6A6A6" w:themeColor="background1" w:themeShade="a6"/>
        </w:rPr>
        <w:t>“</w:t>
      </w:r>
      <w:r>
        <w:rPr>
          <w:rFonts w:cs="Times New Roman" w:ascii="Times New Roman" w:hAnsi="Times New Roman"/>
          <w:color w:val="A6A6A6" w:themeColor="background1" w:themeShade="a6"/>
        </w:rPr>
        <w:t>PreSale is coded with the main crowdsale, so PreSale and Token Sale are combined into one crowdsale contract. And so the PreSale portion will work exactly the same way, in that tokens are claimed immediately.”</w:t>
      </w:r>
    </w:p>
    <w:p>
      <w:pPr>
        <w:pStyle w:val="Normal"/>
        <w:rPr>
          <w:rFonts w:ascii="Times New Roman" w:hAnsi="Times New Roman" w:cs="Times New Roman"/>
          <w:color w:val="A6A6A6" w:themeColor="background1" w:themeShade="a6"/>
        </w:rPr>
      </w:pPr>
      <w:r>
        <w:rPr>
          <w:rFonts w:cs="Times New Roman" w:ascii="Times New Roman" w:hAnsi="Times New Roman"/>
          <w:color w:val="A6A6A6" w:themeColor="background1" w:themeShade="a6"/>
        </w:rPr>
      </w:r>
    </w:p>
    <w:p>
      <w:pPr>
        <w:pStyle w:val="Normal"/>
        <w:rPr>
          <w:rFonts w:ascii="Times New Roman" w:hAnsi="Times New Roman" w:cs="Times New Roman"/>
          <w:color w:val="A6A6A6" w:themeColor="background1" w:themeShade="a6"/>
        </w:rPr>
      </w:pPr>
      <w:r>
        <w:rPr>
          <w:rFonts w:cs="Times New Roman" w:ascii="Times New Roman" w:hAnsi="Times New Roman"/>
          <w:color w:val="A6A6A6" w:themeColor="background1" w:themeShade="a6"/>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ADDITIONAL DETAILS</w:t>
        <w:tab/>
        <w:tab/>
        <w:tab/>
        <w:tab/>
        <w:tab/>
        <w:tab/>
        <w:tab/>
        <w:tab/>
        <w:tab/>
        <w:tab/>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Ability to change Minimum Buy amount (even after the crowdsale is active)</w:t>
        <w:br/>
        <w:b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Unsold tokens from Pre-Sale should be added to the Token Sale phase</w:t>
        <w:br/>
        <w:t>(if hardcap not yet reached)</w:t>
        <w:br/>
        <w:br/>
      </w:r>
    </w:p>
    <w:p>
      <w:pPr>
        <w:pStyle w:val="ListParagraph"/>
        <w:numPr>
          <w:ilvl w:val="0"/>
          <w:numId w:val="1"/>
        </w:numPr>
        <w:rPr/>
      </w:pPr>
      <w:r>
        <w:rPr>
          <w:rFonts w:cs="Times New Roman" w:ascii="Times New Roman" w:hAnsi="Times New Roman"/>
          <w:sz w:val="24"/>
          <w:szCs w:val="24"/>
        </w:rPr>
        <w:t>Function in smart contract for burning the token and one for those tokens again in a crowdsale.</w:t>
        <w:br/>
        <w:br/>
        <w:t xml:space="preserve"> As you had shared: </w:t>
        <w:br/>
      </w:r>
      <w:r>
        <w:rPr>
          <w:rFonts w:cs="Times New Roman" w:ascii="Times New Roman" w:hAnsi="Times New Roman"/>
          <w:i/>
          <w:sz w:val="24"/>
          <w:szCs w:val="24"/>
        </w:rPr>
        <w:t>“provide the boolean variable as where</w:t>
        <w:br/>
        <w:t>yes - burn the token</w:t>
        <w:br/>
        <w:t>no - another crowdsale”</w:t>
      </w:r>
      <w:r>
        <w:rPr>
          <w:rFonts w:cs="Times New Roman" w:ascii="Times New Roman" w:hAnsi="Times New Roman"/>
          <w:sz w:val="24"/>
          <w:szCs w:val="24"/>
        </w:rPr>
        <w:br/>
        <w:br/>
      </w:r>
      <w:r>
        <w:rPr>
          <w:rFonts w:cs="Times New Roman" w:ascii="Times New Roman" w:hAnsi="Times New Roman"/>
          <w:b/>
          <w:color w:val="00B050"/>
          <w:sz w:val="24"/>
          <w:szCs w:val="24"/>
        </w:rPr>
        <w:t xml:space="preserve">Please provide the decision parameters, as you had shared in our last correspondence. </w:t>
      </w:r>
    </w:p>
    <w:p>
      <w:pPr>
        <w:pStyle w:val="ListParagraph"/>
        <w:numPr>
          <w:ilvl w:val="0"/>
          <w:numId w:val="1"/>
        </w:numPr>
        <w:rPr/>
      </w:pPr>
      <w:r>
        <w:rPr>
          <w:rFonts w:cs="Times New Roman" w:ascii="Times New Roman" w:hAnsi="Times New Roman"/>
          <w:b/>
          <w:color w:val="0066CC"/>
          <w:sz w:val="24"/>
          <w:szCs w:val="24"/>
        </w:rPr>
        <w:t>I haven’t it now I will figure it out at the time of coding what suitable name and its accessibility . But don’t worry it will work as I suggested you.</w:t>
      </w:r>
      <w:r>
        <w:rPr>
          <w:rFonts w:cs="Times New Roman" w:ascii="Times New Roman" w:hAnsi="Times New Roman"/>
          <w:b/>
          <w:color w:val="00B050"/>
          <w:sz w:val="24"/>
          <w:szCs w:val="24"/>
        </w:rPr>
        <w:br/>
      </w:r>
      <w:r>
        <w:rPr>
          <w:rFonts w:cs="Times New Roman" w:ascii="Times New Roman" w:hAnsi="Times New Roman"/>
          <w:sz w:val="24"/>
          <w:szCs w:val="24"/>
        </w:rPr>
        <w:br/>
      </w:r>
    </w:p>
    <w:p>
      <w:pPr>
        <w:pStyle w:val="ListParagraph"/>
        <w:numPr>
          <w:ilvl w:val="0"/>
          <w:numId w:val="2"/>
        </w:numPr>
        <w:rPr/>
      </w:pPr>
      <w:r>
        <w:rPr>
          <w:rFonts w:cs="Times New Roman" w:ascii="Times New Roman" w:hAnsi="Times New Roman"/>
          <w:sz w:val="24"/>
          <w:szCs w:val="24"/>
        </w:rPr>
        <w:t xml:space="preserve">Per your recommendation, we will NOT have the Token Sale Start &amp; End date change. </w:t>
        <w:br/>
        <w:t xml:space="preserve">However, I do want to have the ability to pause between the PreSale and Token Sale phase. Right now, the plan is to pause for at least 1 month. </w:t>
        <w:br/>
      </w:r>
      <w:r>
        <w:rPr>
          <w:rFonts w:cs="Times New Roman" w:ascii="Times New Roman" w:hAnsi="Times New Roman"/>
          <w:b/>
          <w:color w:val="00B050"/>
          <w:sz w:val="24"/>
          <w:szCs w:val="24"/>
        </w:rPr>
        <w:t>How can we extend the pause period, if necessary?</w:t>
      </w:r>
      <w:r>
        <w:rPr>
          <w:rFonts w:cs="Times New Roman" w:ascii="Times New Roman" w:hAnsi="Times New Roman"/>
          <w:sz w:val="24"/>
          <w:szCs w:val="24"/>
        </w:rPr>
        <w:t xml:space="preserve"> </w:t>
      </w:r>
      <w:r>
        <w:rPr>
          <w:rFonts w:cs="Times New Roman" w:ascii="Times New Roman" w:hAnsi="Times New Roman"/>
          <w:b/>
          <w:color w:val="00B050"/>
          <w:sz w:val="24"/>
          <w:szCs w:val="24"/>
        </w:rPr>
        <w:t>Please advise.</w:t>
      </w:r>
      <w:r>
        <w:rPr>
          <w:rFonts w:cs="Times New Roman" w:ascii="Times New Roman" w:hAnsi="Times New Roman"/>
          <w:color w:val="00B050"/>
          <w:sz w:val="24"/>
          <w:szCs w:val="24"/>
        </w:rPr>
        <w:t xml:space="preserve"> </w:t>
      </w:r>
      <w:r>
        <w:rPr>
          <w:rFonts w:cs="Times New Roman" w:ascii="Times New Roman" w:hAnsi="Times New Roman"/>
          <w:sz w:val="24"/>
          <w:szCs w:val="24"/>
        </w:rPr>
        <w:br/>
      </w:r>
      <w:r>
        <w:rPr>
          <w:rFonts w:cs="Times New Roman" w:ascii="Times New Roman" w:hAnsi="Times New Roman"/>
          <w:color w:val="0066CC"/>
          <w:sz w:val="24"/>
          <w:szCs w:val="24"/>
        </w:rPr>
        <w:t>Yes , we can do that it only shifts the date of the ICO ahead as you want.</w:t>
      </w:r>
      <w:r>
        <w:rPr>
          <w:rFonts w:cs="Times New Roman" w:ascii="Times New Roman" w:hAnsi="Times New Roman"/>
          <w:sz w:val="24"/>
          <w:szCs w:val="24"/>
        </w:rPr>
        <w:br/>
      </w:r>
    </w:p>
    <w:p>
      <w:pPr>
        <w:pStyle w:val="ListParagraph"/>
        <w:numPr>
          <w:ilvl w:val="0"/>
          <w:numId w:val="2"/>
        </w:numPr>
        <w:rPr>
          <w:rFonts w:ascii="Times New Roman" w:hAnsi="Times New Roman" w:cs="Times New Roman"/>
          <w:b/>
          <w:b/>
          <w:color w:val="00B050"/>
          <w:sz w:val="24"/>
          <w:szCs w:val="24"/>
        </w:rPr>
      </w:pPr>
      <w:r>
        <w:rPr>
          <w:rFonts w:cs="Times New Roman" w:ascii="Times New Roman" w:hAnsi="Times New Roman"/>
          <w:b/>
          <w:color w:val="00B050"/>
          <w:sz w:val="24"/>
          <w:szCs w:val="24"/>
        </w:rPr>
        <w:t>Regarding Token Sale Start &amp; End date:</w:t>
        <w:br/>
      </w:r>
    </w:p>
    <w:p>
      <w:pPr>
        <w:pStyle w:val="ListParagraph"/>
        <w:numPr>
          <w:ilvl w:val="1"/>
          <w:numId w:val="2"/>
        </w:numPr>
        <w:rPr/>
      </w:pPr>
      <w:r>
        <w:rPr>
          <w:rFonts w:cs="Times New Roman" w:ascii="Times New Roman" w:hAnsi="Times New Roman"/>
          <w:b/>
          <w:color w:val="00B050"/>
          <w:sz w:val="24"/>
          <w:szCs w:val="24"/>
        </w:rPr>
        <w:t xml:space="preserve">How far in advance do you need these dates? </w:t>
      </w:r>
    </w:p>
    <w:p>
      <w:pPr>
        <w:pStyle w:val="ListParagraph"/>
        <w:numPr>
          <w:ilvl w:val="1"/>
          <w:numId w:val="2"/>
        </w:numPr>
        <w:rPr/>
      </w:pPr>
      <w:r>
        <w:rPr>
          <w:rFonts w:cs="Times New Roman" w:ascii="Times New Roman" w:hAnsi="Times New Roman"/>
          <w:b/>
          <w:color w:val="0066CC"/>
          <w:sz w:val="24"/>
          <w:szCs w:val="24"/>
        </w:rPr>
        <w:t xml:space="preserve">You can provide me any time it doesn’t restrict me to develop the code </w:t>
      </w:r>
      <w:r>
        <w:rPr>
          <w:rFonts w:cs="Times New Roman" w:ascii="Times New Roman" w:hAnsi="Times New Roman"/>
          <w:b/>
          <w:sz w:val="24"/>
          <w:szCs w:val="24"/>
        </w:rPr>
        <w:br/>
      </w:r>
    </w:p>
    <w:p>
      <w:pPr>
        <w:pStyle w:val="ListParagraph"/>
        <w:numPr>
          <w:ilvl w:val="1"/>
          <w:numId w:val="2"/>
        </w:numPr>
        <w:rPr/>
      </w:pPr>
      <w:r>
        <w:rPr>
          <w:rFonts w:cs="Times New Roman" w:ascii="Times New Roman" w:hAnsi="Times New Roman"/>
          <w:b/>
          <w:color w:val="00B050"/>
          <w:sz w:val="24"/>
          <w:szCs w:val="24"/>
        </w:rPr>
        <w:t xml:space="preserve">Can these be added when we deploy contract? </w:t>
        <w:br/>
        <w:t>You had shared that we can deploy the contract just days before launching the crowdsale. Is this when we should add the dates?</w:t>
      </w:r>
      <w:r>
        <w:rPr>
          <w:rFonts w:cs="Times New Roman" w:ascii="Times New Roman" w:hAnsi="Times New Roman"/>
          <w:color w:val="00B050"/>
          <w:sz w:val="24"/>
          <w:szCs w:val="24"/>
        </w:rPr>
        <w:t xml:space="preserve"> </w:t>
      </w:r>
    </w:p>
    <w:p>
      <w:pPr>
        <w:pStyle w:val="ListParagraph"/>
        <w:ind w:left="2160" w:hanging="0"/>
        <w:rPr/>
      </w:pPr>
      <w:r>
        <w:rPr>
          <w:rFonts w:cs="Times New Roman" w:ascii="Times New Roman" w:hAnsi="Times New Roman"/>
          <w:color w:val="0066CC"/>
          <w:sz w:val="24"/>
          <w:szCs w:val="24"/>
        </w:rPr>
        <w:t>Yes , if you have the rigid dates then we can satart work according to them otherwise we will set those date at the time of deployment or if you do not want to set the date then we can use ‘now’ variable as the start date and as per the ending date we can accordingly weeks or days.</w:t>
      </w:r>
      <w:r>
        <w:rPr>
          <w:rFonts w:cs="Times New Roman" w:ascii="Times New Roman" w:hAnsi="Times New Roman"/>
          <w:sz w:val="24"/>
          <w:szCs w:val="24"/>
        </w:rPr>
        <w:br/>
        <w:br/>
      </w:r>
      <w:r>
        <w:rPr>
          <w:rFonts w:cs="Times New Roman" w:ascii="Times New Roman" w:hAnsi="Times New Roman"/>
          <w:b/>
          <w:color w:val="00B050"/>
          <w:sz w:val="24"/>
          <w:szCs w:val="24"/>
        </w:rPr>
        <w:t>You had previously mentioned assigning the timestamp to the variable and match this timestamp with the block timestamp to validate the timing. Is this how you recommend adding the dates?</w:t>
      </w:r>
    </w:p>
    <w:p>
      <w:pPr>
        <w:pStyle w:val="ListParagraph"/>
        <w:ind w:left="2160" w:hanging="0"/>
        <w:rPr/>
      </w:pPr>
      <w:r>
        <w:rPr>
          <w:rFonts w:cs="Times New Roman" w:ascii="Times New Roman" w:hAnsi="Times New Roman"/>
          <w:b/>
          <w:color w:val="0066CC"/>
          <w:sz w:val="24"/>
          <w:szCs w:val="24"/>
        </w:rPr>
        <w:t>Yes , don’t worry about this I think above answer will resolve your doubt.</w:t>
      </w:r>
      <w:r>
        <w:rPr>
          <w:rFonts w:cs="Times New Roman" w:ascii="Times New Roman" w:hAnsi="Times New Roman"/>
          <w:sz w:val="24"/>
          <w:szCs w:val="24"/>
        </w:rPr>
        <w:br/>
        <w:b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u w:val="single"/>
        </w:rPr>
        <w:t>Additional Token Details: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YES - Centralized Administrator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YES -  enable contract owner to freeze or unfreeze assets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YES - AutoRefill</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NO - mintable / mintToken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NO - Automatic Buying and Selling</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NO - no “merged mining” with Ether</w:t>
        <w:br/>
      </w:r>
    </w:p>
    <w:p>
      <w:pPr>
        <w:pStyle w:val="ListParagraph"/>
        <w:numPr>
          <w:ilvl w:val="0"/>
          <w:numId w:val="1"/>
        </w:numPr>
        <w:rPr>
          <w:rFonts w:ascii="Times New Roman" w:hAnsi="Times New Roman" w:cs="Times New Roman"/>
          <w:sz w:val="24"/>
          <w:szCs w:val="24"/>
        </w:rPr>
      </w:pPr>
      <w:bookmarkStart w:id="1" w:name="__DdeLink__368_1750728535"/>
      <w:bookmarkEnd w:id="1"/>
      <w:r>
        <w:rPr>
          <w:rFonts w:cs="Times New Roman" w:ascii="Times New Roman" w:hAnsi="Times New Roman"/>
          <w:sz w:val="24"/>
          <w:szCs w:val="24"/>
        </w:rPr>
        <w:t>*In the smart contract coding, please use terms such as “Token Sale” (not “ICO”) and use the term “PreSale” (not “PreICO”). I want to avoid any usage of the word “ICO”.</w:t>
        <w:br/>
        <w:t>I want to comply with any government restrictions, especially based in the United States. Even though I’m not located in the U.S., I may possibly be allowing the crowdsale participation from there, and they have been adding strict regulations.</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b06a06"/>
    <w:rPr>
      <w:color w:val="0563C1" w:themeColor="hyperlink"/>
      <w:u w:val="single"/>
    </w:rPr>
  </w:style>
  <w:style w:type="character" w:styleId="IntenseEmphasis">
    <w:name w:val="Intense Emphasis"/>
    <w:basedOn w:val="DefaultParagraphFont"/>
    <w:uiPriority w:val="21"/>
    <w:qFormat/>
    <w:rsid w:val="0080074f"/>
    <w:rPr>
      <w:i/>
      <w:iCs/>
      <w:color w:val="5B9BD5" w:themeColor="accent1"/>
    </w:rPr>
  </w:style>
  <w:style w:type="character" w:styleId="Strong">
    <w:name w:val="Strong"/>
    <w:basedOn w:val="DefaultParagraphFont"/>
    <w:uiPriority w:val="22"/>
    <w:qFormat/>
    <w:rsid w:val="00cd1b46"/>
    <w:rPr>
      <w:b/>
      <w:bCs/>
    </w:rPr>
  </w:style>
  <w:style w:type="character" w:styleId="HeaderChar" w:customStyle="1">
    <w:name w:val="Header Char"/>
    <w:basedOn w:val="DefaultParagraphFont"/>
    <w:link w:val="Header"/>
    <w:uiPriority w:val="99"/>
    <w:qFormat/>
    <w:rsid w:val="000e1a13"/>
    <w:rPr/>
  </w:style>
  <w:style w:type="character" w:styleId="FooterChar" w:customStyle="1">
    <w:name w:val="Footer Char"/>
    <w:basedOn w:val="DefaultParagraphFont"/>
    <w:link w:val="Footer"/>
    <w:uiPriority w:val="99"/>
    <w:qFormat/>
    <w:rsid w:val="000e1a13"/>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Times New Roman" w:hAnsi="Times New Roman" w:eastAsia="Calibri"/>
      <w:sz w:val="24"/>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Times New Roman" w:hAnsi="Times New Roman" w:eastAsia="Calibri"/>
      <w:b/>
      <w:sz w:val="24"/>
    </w:rPr>
  </w:style>
  <w:style w:type="character" w:styleId="ListLabel18" w:customStyle="1">
    <w:name w:val="ListLabel 18"/>
    <w:qFormat/>
    <w:rPr>
      <w:rFonts w:ascii="Times New Roman" w:hAnsi="Times New Roman" w:cs="Courier New"/>
      <w:b/>
      <w:sz w:val="24"/>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name w:val="ListLabel 25"/>
    <w:qFormat/>
    <w:rPr>
      <w:rFonts w:ascii="Times New Roman" w:hAnsi="Times New Roman" w:cs="Calibri"/>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cs="Calibri"/>
      <w:b/>
      <w:sz w:val="24"/>
    </w:rPr>
  </w:style>
  <w:style w:type="character" w:styleId="ListLabel35">
    <w:name w:val="ListLabel 35"/>
    <w:qFormat/>
    <w:rPr>
      <w:rFonts w:cs="Courier New"/>
      <w:b/>
      <w:sz w:val="24"/>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534ca2"/>
    <w:pPr>
      <w:spacing w:before="0" w:after="160"/>
      <w:ind w:left="720" w:hanging="0"/>
      <w:contextualSpacing/>
    </w:pPr>
    <w:rPr/>
  </w:style>
  <w:style w:type="paragraph" w:styleId="NormalWeb">
    <w:name w:val="Normal (Web)"/>
    <w:basedOn w:val="Normal"/>
    <w:uiPriority w:val="99"/>
    <w:semiHidden/>
    <w:unhideWhenUsed/>
    <w:qFormat/>
    <w:rsid w:val="00cd1b46"/>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0e1a1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1a1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b64c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4</Pages>
  <Words>771</Words>
  <Characters>3573</Characters>
  <CharactersWithSpaces>4472</CharactersWithSpaces>
  <Paragraphs>56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2017-12-14T19:02:00Z</dcterms:created>
  <dc:creator>UBER</dc:creator>
  <dc:description/>
  <dc:language>en-IN</dc:language>
  <cp:lastModifiedBy/>
  <dcterms:modified xsi:type="dcterms:W3CDTF">2017-12-21T08:08:12Z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