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365A" w14:textId="77777777" w:rsidR="00263929" w:rsidRDefault="00000000">
      <w:pPr>
        <w:shd w:val="clear" w:color="auto" w:fill="0A1B2E"/>
        <w:spacing w:after="0"/>
      </w:pPr>
      <w:r>
        <w:rPr>
          <w:color w:val="0A1B2E"/>
          <w:sz w:val="12"/>
        </w:rPr>
        <w:t xml:space="preserve">  </w:t>
      </w:r>
    </w:p>
    <w:p w14:paraId="33080EE9" w14:textId="77777777" w:rsidR="00263929" w:rsidRDefault="00000000">
      <w:pPr>
        <w:spacing w:before="2400" w:after="80"/>
        <w:jc w:val="center"/>
      </w:pPr>
      <w:r>
        <w:rPr>
          <w:b/>
          <w:color w:val="00B4D8"/>
          <w:sz w:val="20"/>
        </w:rPr>
        <w:t>CONFIDENTIAL  ·  ACQUISITION PROSPECTUS</w:t>
      </w:r>
    </w:p>
    <w:p w14:paraId="5730CFEB" w14:textId="77777777" w:rsidR="00263929" w:rsidRDefault="00000000">
      <w:pPr>
        <w:spacing w:after="40"/>
        <w:jc w:val="center"/>
      </w:pPr>
      <w:r>
        <w:rPr>
          <w:b/>
          <w:color w:val="0A1B2E"/>
          <w:sz w:val="88"/>
        </w:rPr>
        <w:t>NeuralQuant</w:t>
      </w:r>
    </w:p>
    <w:p w14:paraId="06A54AF5" w14:textId="77777777" w:rsidR="00263929" w:rsidRDefault="00000000">
      <w:pPr>
        <w:spacing w:after="40"/>
        <w:jc w:val="center"/>
      </w:pPr>
      <w:r>
        <w:rPr>
          <w:color w:val="3A4A5E"/>
          <w:sz w:val="36"/>
        </w:rPr>
        <w:t>AI Stock-Intelligence Platform</w:t>
      </w:r>
    </w:p>
    <w:p w14:paraId="0E3951A7" w14:textId="77777777" w:rsidR="00263929" w:rsidRDefault="00000000">
      <w:pPr>
        <w:pBdr>
          <w:bottom w:val="single" w:sz="18" w:space="1" w:color="C9A227"/>
        </w:pBdr>
        <w:spacing w:before="160" w:after="280"/>
        <w:jc w:val="center"/>
      </w:pPr>
      <w:r>
        <w:rPr>
          <w:color w:val="FFFFFF"/>
          <w:sz w:val="4"/>
        </w:rPr>
        <w:t xml:space="preserve">    </w:t>
      </w:r>
    </w:p>
    <w:p w14:paraId="47FE336F" w14:textId="77777777" w:rsidR="00263929" w:rsidRDefault="00000000">
      <w:pPr>
        <w:spacing w:after="3600"/>
        <w:jc w:val="center"/>
      </w:pPr>
      <w:r>
        <w:rPr>
          <w:color w:val="3A4A5E"/>
        </w:rPr>
        <w:t>Live  ·  Production-Deployed  ·  Investor-Demo-Ready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6048"/>
      </w:tblGrid>
      <w:tr w:rsidR="00263929" w14:paraId="691B48A6" w14:textId="77777777">
        <w:trPr>
          <w:jc w:val="center"/>
        </w:trPr>
        <w:tc>
          <w:tcPr>
            <w:tcW w:w="20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E07F2E6" w14:textId="77777777" w:rsidR="00263929" w:rsidRDefault="00000000">
            <w:pPr>
              <w:spacing w:after="80"/>
            </w:pPr>
            <w:r>
              <w:rPr>
                <w:b/>
                <w:color w:val="00B4D8"/>
                <w:sz w:val="18"/>
              </w:rPr>
              <w:t>PREPARED</w:t>
            </w:r>
          </w:p>
        </w:tc>
        <w:tc>
          <w:tcPr>
            <w:tcW w:w="604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11FE6FFF" w14:textId="77777777" w:rsidR="00263929" w:rsidRDefault="00000000">
            <w:pPr>
              <w:spacing w:after="80"/>
            </w:pPr>
            <w:r>
              <w:rPr>
                <w:sz w:val="21"/>
              </w:rPr>
              <w:t>June 2026</w:t>
            </w:r>
          </w:p>
        </w:tc>
      </w:tr>
      <w:tr w:rsidR="00263929" w14:paraId="62435464" w14:textId="77777777">
        <w:trPr>
          <w:jc w:val="center"/>
        </w:trPr>
        <w:tc>
          <w:tcPr>
            <w:tcW w:w="20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6BEFF4A" w14:textId="77777777" w:rsidR="00263929" w:rsidRDefault="00000000">
            <w:pPr>
              <w:spacing w:after="80"/>
            </w:pPr>
            <w:r>
              <w:rPr>
                <w:b/>
                <w:color w:val="00B4D8"/>
                <w:sz w:val="18"/>
              </w:rPr>
              <w:t>SELLER</w:t>
            </w:r>
          </w:p>
        </w:tc>
        <w:tc>
          <w:tcPr>
            <w:tcW w:w="604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854A4CD" w14:textId="77777777" w:rsidR="00263929" w:rsidRDefault="00000000">
            <w:pPr>
              <w:spacing w:after="80"/>
            </w:pPr>
            <w:r>
              <w:rPr>
                <w:sz w:val="21"/>
              </w:rPr>
              <w:t>Satyam Das  —  satyamdas03@gmail.com</w:t>
            </w:r>
          </w:p>
        </w:tc>
      </w:tr>
      <w:tr w:rsidR="00263929" w14:paraId="543CFBA5" w14:textId="77777777">
        <w:trPr>
          <w:jc w:val="center"/>
        </w:trPr>
        <w:tc>
          <w:tcPr>
            <w:tcW w:w="20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C096D59" w14:textId="77777777" w:rsidR="00263929" w:rsidRDefault="00000000">
            <w:pPr>
              <w:spacing w:after="80"/>
            </w:pPr>
            <w:r>
              <w:rPr>
                <w:b/>
                <w:color w:val="00B4D8"/>
                <w:sz w:val="18"/>
              </w:rPr>
              <w:t>ASSET</w:t>
            </w:r>
          </w:p>
        </w:tc>
        <w:tc>
          <w:tcPr>
            <w:tcW w:w="604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0B4D430" w14:textId="77777777" w:rsidR="00263929" w:rsidRDefault="00000000">
            <w:pPr>
              <w:spacing w:after="80"/>
            </w:pPr>
            <w:r>
              <w:rPr>
                <w:sz w:val="21"/>
              </w:rPr>
              <w:t>NeuralQuant  (neuralquant.co)</w:t>
            </w:r>
          </w:p>
        </w:tc>
      </w:tr>
      <w:tr w:rsidR="00263929" w14:paraId="3AB8EADD" w14:textId="77777777">
        <w:trPr>
          <w:jc w:val="center"/>
        </w:trPr>
        <w:tc>
          <w:tcPr>
            <w:tcW w:w="201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28ECA59" w14:textId="77777777" w:rsidR="00263929" w:rsidRDefault="00000000">
            <w:pPr>
              <w:spacing w:after="80"/>
            </w:pPr>
            <w:r>
              <w:rPr>
                <w:b/>
                <w:color w:val="00B4D8"/>
                <w:sz w:val="18"/>
              </w:rPr>
              <w:t>STATUS</w:t>
            </w:r>
          </w:p>
        </w:tc>
        <w:tc>
          <w:tcPr>
            <w:tcW w:w="604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AF59743" w14:textId="77777777" w:rsidR="00263929" w:rsidRDefault="00000000">
            <w:pPr>
              <w:spacing w:after="80"/>
            </w:pPr>
            <w:r>
              <w:rPr>
                <w:sz w:val="21"/>
              </w:rPr>
              <w:t>Live, production-deployed, v4.1.0</w:t>
            </w:r>
          </w:p>
        </w:tc>
      </w:tr>
    </w:tbl>
    <w:p w14:paraId="6316EE22" w14:textId="77777777" w:rsidR="00263929" w:rsidRDefault="00000000">
      <w:pPr>
        <w:spacing w:before="3600" w:after="0"/>
        <w:jc w:val="center"/>
      </w:pPr>
      <w:r>
        <w:rPr>
          <w:i/>
          <w:color w:val="3A4A5E"/>
          <w:sz w:val="18"/>
        </w:rPr>
        <w:lastRenderedPageBreak/>
        <w:t>Shareable with serious prospective acquirers under NDA.</w:t>
      </w:r>
    </w:p>
    <w:p w14:paraId="01BA83FE" w14:textId="77777777" w:rsidR="00263929" w:rsidRDefault="00000000">
      <w:r>
        <w:br w:type="page"/>
      </w:r>
    </w:p>
    <w:p w14:paraId="6B66617E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lastRenderedPageBreak/>
        <w:t>1.  Executive Summary</w:t>
      </w:r>
    </w:p>
    <w:p w14:paraId="51B6FDC9" w14:textId="77777777" w:rsidR="00263929" w:rsidRDefault="00000000">
      <w:pPr>
        <w:spacing w:after="120"/>
      </w:pPr>
      <w:r>
        <w:t>NeuralQuant delivers what no competitor currently offers at a retail price point: institutional-grade quantitative factor analysis combined with an adversarial multi-agent AI research committee and voice-native interfaces — covering both Indian (NSE/BSE) and US (NYSE/NASDAQ) equity markets in a single production-deployed platform.</w:t>
      </w:r>
    </w:p>
    <w:p w14:paraId="7432DEDC" w14:textId="77777777" w:rsidR="00263929" w:rsidRDefault="00000000">
      <w:pPr>
        <w:spacing w:after="160"/>
      </w:pPr>
      <w:r>
        <w:rPr>
          <w:color w:val="3A4A5E"/>
          <w:sz w:val="21"/>
        </w:rPr>
        <w:t>Proprietary internals — source code, agent prompts, factor weights, and credentials — are disclosed only under NDA during due diligence. This document conveys scope and value, not the recipe.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263929" w14:paraId="500CBC87" w14:textId="77777777">
        <w:trPr>
          <w:jc w:val="center"/>
        </w:trPr>
        <w:tc>
          <w:tcPr>
            <w:tcW w:w="24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E9C8BC4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you are buying</w:t>
            </w:r>
          </w:p>
        </w:tc>
        <w:tc>
          <w:tcPr>
            <w:tcW w:w="70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6AAC32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 complete, running business-in-a-box: domain, brand, codebase, 7-service infrastructure, data pipeline, pending patent, PARA-DEBATE™ methodology, backtest track record, and operations documentation. Live. Generating outputs. Ready for Day-1 operation by the acquirer.</w:t>
            </w:r>
          </w:p>
        </w:tc>
      </w:tr>
      <w:tr w:rsidR="00263929" w14:paraId="559D7F4A" w14:textId="77777777">
        <w:trPr>
          <w:jc w:val="center"/>
        </w:trPr>
        <w:tc>
          <w:tcPr>
            <w:tcW w:w="24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13A96455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it exists</w:t>
            </w:r>
          </w:p>
        </w:tc>
        <w:tc>
          <w:tcPr>
            <w:tcW w:w="70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47AC9D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Built by a solo founder (Master of AI, UTS Sydney) to solve a real gap: no platform gave retail investors institutional-grade multi-factor quantitative research — and none covered India + US in a single AI-native framework.</w:t>
            </w:r>
          </w:p>
        </w:tc>
      </w:tr>
      <w:tr w:rsidR="00263929" w14:paraId="324CA3EE" w14:textId="77777777">
        <w:trPr>
          <w:jc w:val="center"/>
        </w:trPr>
        <w:tc>
          <w:tcPr>
            <w:tcW w:w="24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16291958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it is being sold</w:t>
            </w:r>
          </w:p>
        </w:tc>
        <w:tc>
          <w:tcPr>
            <w:tcW w:w="70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1BE082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The seller is mid-programme in a Master of AI at the University of Technology Sydney. The platform deserves a full-time commercial team, enterprise sales, and institutional backing to reach its potential. It is being sold to a buyer who can scale it — not wound down.</w:t>
            </w:r>
          </w:p>
        </w:tc>
      </w:tr>
      <w:tr w:rsidR="00263929" w14:paraId="2292AD42" w14:textId="77777777">
        <w:trPr>
          <w:jc w:val="center"/>
        </w:trPr>
        <w:tc>
          <w:tcPr>
            <w:tcW w:w="24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4139A56C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now</w:t>
            </w:r>
          </w:p>
        </w:tc>
        <w:tc>
          <w:tcPr>
            <w:tcW w:w="70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B8BF06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 structured sale is underway; multiple parties have been approached; the seller reserves the right to accept an LOI at any time. neuralquant.dev — a US competitor on the same brand — is actively building in this space. Early acquisition locks in the India + US dual-market moat before the category becomes contested.</w:t>
            </w:r>
          </w:p>
        </w:tc>
      </w:tr>
    </w:tbl>
    <w:p w14:paraId="700D90E5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2.  The Competitive Moat — Why NeuralQuant Wins</w:t>
      </w:r>
    </w:p>
    <w:p w14:paraId="537C8BD0" w14:textId="77777777" w:rsidR="00263929" w:rsidRDefault="00000000">
      <w:pPr>
        <w:spacing w:after="160"/>
      </w:pPr>
      <w:r>
        <w:t>No existing retail-accessible product combines all four of NeuralQuant's pillars simultaneously: (1) multi-factor quantitative scoring, (2) an adversarial multi-agent AI committee, (3) India + US dual-market native coverage, and (4) voice-native interfaces.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008"/>
        <w:gridCol w:w="1368"/>
        <w:gridCol w:w="1368"/>
        <w:gridCol w:w="1368"/>
        <w:gridCol w:w="1224"/>
        <w:gridCol w:w="1512"/>
      </w:tblGrid>
      <w:tr w:rsidR="00263929" w14:paraId="621029E7" w14:textId="77777777">
        <w:trPr>
          <w:jc w:val="center"/>
        </w:trPr>
        <w:tc>
          <w:tcPr>
            <w:tcW w:w="187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C0C96AF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Platform</w:t>
            </w:r>
          </w:p>
        </w:tc>
        <w:tc>
          <w:tcPr>
            <w:tcW w:w="100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39FD9589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Price / mo</w:t>
            </w:r>
          </w:p>
        </w:tc>
        <w:tc>
          <w:tcPr>
            <w:tcW w:w="136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05E7A37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Multi-agent AI</w:t>
            </w:r>
          </w:p>
        </w:tc>
        <w:tc>
          <w:tcPr>
            <w:tcW w:w="136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3837AD4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Adversarial debate</w:t>
            </w:r>
          </w:p>
        </w:tc>
        <w:tc>
          <w:tcPr>
            <w:tcW w:w="136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760BF19A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India (NSE-native)</w:t>
            </w:r>
          </w:p>
        </w:tc>
        <w:tc>
          <w:tcPr>
            <w:tcW w:w="122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434091F0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Voice agents</w:t>
            </w:r>
          </w:p>
        </w:tc>
        <w:tc>
          <w:tcPr>
            <w:tcW w:w="151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1F2B7ABB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Live-data quant scoring</w:t>
            </w:r>
          </w:p>
        </w:tc>
      </w:tr>
      <w:tr w:rsidR="00263929" w14:paraId="0DF4E12E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124782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Bloomberg Terminal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F2360D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$2,000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B45FF2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75B459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38A002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033F45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4326FB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Data only</w:t>
            </w:r>
          </w:p>
        </w:tc>
      </w:tr>
      <w:tr w:rsidR="00263929" w14:paraId="1C60107C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66F547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Danelfin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807256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~$34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532BCA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Scoring only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67C439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839A11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 (US only)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5E4DF4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856289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 (US only)</w:t>
            </w:r>
          </w:p>
        </w:tc>
      </w:tr>
      <w:tr w:rsidR="00263929" w14:paraId="14697E2C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C65209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Ticker.in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EA1106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~$5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3FE684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1F33C1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B5619F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 (India only)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12E4AF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7FE5E0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Basic</w:t>
            </w:r>
          </w:p>
        </w:tc>
      </w:tr>
      <w:tr w:rsidR="00263929" w14:paraId="4DCDD1FB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E1A12B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ChatGPT / Claude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94D8B5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$20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EE768A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General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EA7165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B11576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352188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General voice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F83C94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✗ (no live data)</w:t>
            </w:r>
          </w:p>
        </w:tc>
      </w:tr>
      <w:tr w:rsidR="00263929" w14:paraId="19C00F94" w14:textId="77777777">
        <w:trPr>
          <w:jc w:val="center"/>
        </w:trPr>
        <w:tc>
          <w:tcPr>
            <w:tcW w:w="187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BFD699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NeuralQuant</w:t>
            </w:r>
          </w:p>
        </w:tc>
        <w:tc>
          <w:tcPr>
            <w:tcW w:w="100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3C7C24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$9.99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1751F7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5460EC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</w:t>
            </w:r>
          </w:p>
        </w:tc>
        <w:tc>
          <w:tcPr>
            <w:tcW w:w="13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BB282C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</w:t>
            </w:r>
          </w:p>
        </w:tc>
        <w:tc>
          <w:tcPr>
            <w:tcW w:w="12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A4FB78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 (2 live)</w:t>
            </w:r>
          </w:p>
        </w:tc>
        <w:tc>
          <w:tcPr>
            <w:tcW w:w="15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F40887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✓ (US + India)</w:t>
            </w:r>
          </w:p>
        </w:tc>
      </w:tr>
    </w:tbl>
    <w:p w14:paraId="78226C37" w14:textId="77777777" w:rsidR="00263929" w:rsidRDefault="00263929">
      <w:pPr>
        <w:spacing w:after="120"/>
      </w:pPr>
    </w:p>
    <w:p w14:paraId="5B9E76CF" w14:textId="77777777" w:rsidR="00263929" w:rsidRDefault="00000000">
      <w:pPr>
        <w:spacing w:after="120"/>
      </w:pPr>
      <w:r>
        <w:rPr>
          <w:sz w:val="21"/>
        </w:rPr>
        <w:lastRenderedPageBreak/>
        <w:t>Bloomberg has the data but no AI reasoning layer and a 200x higher price. Danelfin has scoring but is US-only, single-score, no adversarial scrutiny, no voice. Ticker.in covers India but has no AI engine. General-purpose LLMs have no live market data and no quant engine — they hallucinate numbers. NeuralQuant is the only product that combines all four pillars, at a retail price point.</w:t>
      </w:r>
    </w:p>
    <w:p w14:paraId="6940D4B7" w14:textId="77777777" w:rsidR="00263929" w:rsidRDefault="00000000">
      <w:pPr>
        <w:spacing w:after="120"/>
      </w:pPr>
      <w:r>
        <w:rPr>
          <w:color w:val="3A4A5E"/>
          <w:sz w:val="21"/>
        </w:rPr>
        <w:t>And building it yourself? The Engineering Investment section quantifies it: 24–37 senior engineer-months plus 6–12 months of calendar, the data-source and voice-stack integration scars a live system has already absorbed, and a pending patent that raises a copier's cost and legal risk. Acquisition collapses that timeline to zero.</w:t>
      </w:r>
    </w:p>
    <w:p w14:paraId="772D516F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3.  What Is Being Acquired</w:t>
      </w:r>
    </w:p>
    <w:p w14:paraId="209A112D" w14:textId="77777777" w:rsidR="00263929" w:rsidRDefault="00000000">
      <w:pPr>
        <w:spacing w:after="160"/>
      </w:pPr>
      <w:r>
        <w:t>A complete, running business-in-a-box: domain, brand, codebase, infrastructure, data pipeline, intellectual property, and operating services.</w:t>
      </w:r>
    </w:p>
    <w:p w14:paraId="5191BCF2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Surface area at a glance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768"/>
      </w:tblGrid>
      <w:tr w:rsidR="00263929" w14:paraId="2BD91F3C" w14:textId="77777777">
        <w:trPr>
          <w:jc w:val="center"/>
        </w:trPr>
        <w:tc>
          <w:tcPr>
            <w:tcW w:w="273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F0A6255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Dimension</w:t>
            </w:r>
          </w:p>
        </w:tc>
        <w:tc>
          <w:tcPr>
            <w:tcW w:w="676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C6B4F97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Scale</w:t>
            </w:r>
          </w:p>
        </w:tc>
      </w:tr>
      <w:tr w:rsidR="00263929" w14:paraId="624BB8F1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390104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Backend API routers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8CE02B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33</w:t>
            </w:r>
          </w:p>
        </w:tc>
      </w:tr>
      <w:tr w:rsidR="00263929" w14:paraId="33FE40D2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E02DCC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Web pages / routes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EDD89D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38</w:t>
            </w:r>
          </w:p>
        </w:tc>
      </w:tr>
      <w:tr w:rsidR="00263929" w14:paraId="5FBC2CD6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C097CD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Running services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307726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7  (4 Render, 1 Vercel, 1 Railway, 1 Supabase)</w:t>
            </w:r>
          </w:p>
        </w:tc>
      </w:tr>
      <w:tr w:rsidR="00263929" w14:paraId="5B844020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110E4A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Scheduled jobs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020F5D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4 daily cron jobs</w:t>
            </w:r>
          </w:p>
        </w:tc>
      </w:tr>
      <w:tr w:rsidR="00263929" w14:paraId="08C59499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B9CF19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Production tests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EED82F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116+ (passing)</w:t>
            </w:r>
          </w:p>
        </w:tc>
      </w:tr>
      <w:tr w:rsidR="00263929" w14:paraId="04B81F05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EE26FC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Markets covered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FE6CFA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US + India</w:t>
            </w:r>
          </w:p>
        </w:tc>
      </w:tr>
      <w:tr w:rsidR="00263929" w14:paraId="277BE784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68AB9E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Stock universe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30A26B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~949 stocks  (502 India + 447 US)</w:t>
            </w:r>
          </w:p>
        </w:tc>
      </w:tr>
      <w:tr w:rsidR="00263929" w14:paraId="6ECC57F2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76D6CC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AI agents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BF3B0A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8 distinct agents (research, debate, voice)</w:t>
            </w:r>
          </w:p>
        </w:tc>
      </w:tr>
      <w:tr w:rsidR="00263929" w14:paraId="3B97A7C2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056CCF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 voice interfaces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D02B2F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  (voice PM + ambient companion)</w:t>
            </w:r>
          </w:p>
        </w:tc>
      </w:tr>
      <w:tr w:rsidR="00263929" w14:paraId="43FC23CA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40BA00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Patent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D06411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Application filed (provisional stage)</w:t>
            </w:r>
          </w:p>
        </w:tc>
      </w:tr>
      <w:tr w:rsidR="00263929" w14:paraId="179AD825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AF5CFB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Current version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32E05A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v4.1.0</w:t>
            </w:r>
          </w:p>
        </w:tc>
      </w:tr>
      <w:tr w:rsidR="00263929" w14:paraId="78B4DF35" w14:textId="77777777">
        <w:trPr>
          <w:jc w:val="center"/>
        </w:trPr>
        <w:tc>
          <w:tcPr>
            <w:tcW w:w="273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A62B11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Day 1 for the acquirer</w:t>
            </w:r>
          </w:p>
        </w:tc>
        <w:tc>
          <w:tcPr>
            <w:tcW w:w="676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730082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Platform runs autonomously — 4 cron jobs execute, 13/13 smoke suite passes, all 7 services live. Take ownership and it keeps running with zero immediate intervention.</w:t>
            </w:r>
          </w:p>
        </w:tc>
      </w:tr>
    </w:tbl>
    <w:p w14:paraId="4DE3F2CF" w14:textId="77777777" w:rsidR="00263929" w:rsidRDefault="00263929">
      <w:pPr>
        <w:spacing w:after="160"/>
      </w:pPr>
    </w:p>
    <w:p w14:paraId="3CE6C119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4.  Flagship Capabilities — All Live</w:t>
      </w:r>
    </w:p>
    <w:p w14:paraId="7B8AA403" w14:textId="77777777" w:rsidR="00263929" w:rsidRDefault="00000000">
      <w:pPr>
        <w:spacing w:after="160"/>
      </w:pPr>
      <w:r>
        <w:t>Every capability below is live in production at neuralquant.co today — demonstrable in a 45-minute live walkthrough. ★ marks the three patent-pending IP differentiators.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263929" w14:paraId="0B4B289F" w14:textId="77777777">
        <w:trPr>
          <w:jc w:val="center"/>
        </w:trPr>
        <w:tc>
          <w:tcPr>
            <w:tcW w:w="288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10C2EF51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Capability</w:t>
            </w:r>
          </w:p>
        </w:tc>
        <w:tc>
          <w:tcPr>
            <w:tcW w:w="662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163C361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 w:rsidR="00263929" w14:paraId="220BFEC0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D62211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Adversarial research committee  ★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89B8A0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 xml:space="preserve">Multi-agent LLM investment committee producing a bull case, a steelmanned adversarial bear case (Devil's Advocate agent), and a synthesised verdict per stock. Designed to prevent consensus herding — the structural failure of </w:t>
            </w:r>
            <w:r>
              <w:rPr>
                <w:sz w:val="20"/>
              </w:rPr>
              <w:lastRenderedPageBreak/>
              <w:t>single-model AI analysis. No competitor currently ships an adversarial debate architecture.</w:t>
            </w:r>
          </w:p>
        </w:tc>
      </w:tr>
      <w:tr w:rsidR="00263929" w14:paraId="7BDD1035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138C00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>IRS% quantitative scoring engine  ★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92C845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Proprietary Investment-Readiness Score (IRS%) combining 5 academic factors: Piotroski F-Score (quality), Jegadeesh-Titman momentum, HMM regime-adaptive weighting, a value composite, and a low-volatility factor. India equities add NSE Bhavcopy delivery_pct as a sixth liquidity-conviction signal — unique to Indian market microstructure, not offered by any comparable platform.</w:t>
            </w:r>
          </w:p>
        </w:tc>
      </w:tr>
      <w:tr w:rsidR="00263929" w14:paraId="3B27558B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AC3B9F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HMM regime detection  ★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1C2042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Hidden Markov Model classifying market state into 4 regimes (Risk-On / Risk-Off / Bear / Late-Cycle). Factor weights dynamically reweight by detected regime — Bear weights quality and value; Risk-On weights momentum. No retail AI research platform offers regime-adaptive quantitative scoring.</w:t>
            </w:r>
          </w:p>
        </w:tc>
      </w:tr>
      <w:tr w:rsidR="00263929" w14:paraId="446982FA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F0980A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portfolio manager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A99414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Real-time conversational voice agent (LiveKit WebRTC + Deepgram STT + reasoning LLM + ElevenLabs TTS). ~20 function-calling tools, file upload, and a whiteboard. Full portfolio-discussion capability.</w:t>
            </w:r>
          </w:p>
        </w:tc>
      </w:tr>
      <w:tr w:rsidR="00263929" w14:paraId="093A365E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ED2904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Ambient voice companion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EF5DD5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Always-listening voice assistant with page-context awareness, a wake word, and a morning market briefing. Voice-native equity research is ahead of the market — competitors are text-only.</w:t>
            </w:r>
          </w:p>
        </w:tc>
      </w:tr>
      <w:tr w:rsidR="00263929" w14:paraId="61EE0971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944781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Written research analyst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2C09A5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Queryable AI analyst returning cited, data-validated written research on demand. Live price injection, clarification questions, and numeric-hallucination suppression via per-agent reconciliation against a [VERIFIED] data layer.</w:t>
            </w:r>
          </w:p>
        </w:tc>
      </w:tr>
      <w:tr w:rsidR="00263929" w14:paraId="32B14D70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3ED2E6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 paper-trading dashboard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D1A3D5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Real-time trading matrix with equity curve, trade tape, and a strategy-reflection SSE stream. Dry-run operational; ready for live-trading activation.</w:t>
            </w:r>
          </w:p>
        </w:tc>
      </w:tr>
      <w:tr w:rsidR="00263929" w14:paraId="285AAE7B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6F4990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Methodology &amp; backtest page</w:t>
            </w:r>
          </w:p>
        </w:tc>
        <w:tc>
          <w:tcPr>
            <w:tcW w:w="662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0A07FF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Public methodology page with legally-cautious disclosure. Backtest baseline stored in Supabase for full reproducibility — 87–91% hit rate, +12.69 to +14.83% alpha vs NIFTY50 (Q1 FY27).</w:t>
            </w:r>
          </w:p>
        </w:tc>
      </w:tr>
    </w:tbl>
    <w:p w14:paraId="39E4668C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5.  System Architecture (Overview)</w:t>
      </w:r>
    </w:p>
    <w:p w14:paraId="0A3EE13E" w14:textId="77777777" w:rsidR="00263929" w:rsidRDefault="00000000">
      <w:r>
        <w:t>How the platform fits together, end to end — without exposing the proprietary core. Data flows top to bottom. The two engines shown in gold are sealed: their internals (factor weights, HMM regime-transition matrix, agent prompts, and the IRS% composite formula) are disclosed only under NDA during due diligence. The quant engine and the AI committee cross-feed: quantitative scores frame the agents' debate, and the committee's verdict is reconciled against the [VERIFIED] data layer.</w:t>
      </w:r>
    </w:p>
    <w:p w14:paraId="2953B12F" w14:textId="77777777" w:rsidR="00263929" w:rsidRDefault="00000000">
      <w:pPr>
        <w:pBdr>
          <w:top w:val="single" w:sz="6" w:space="6" w:color="00B4D8"/>
          <w:left w:val="single" w:sz="6" w:space="6" w:color="00B4D8"/>
          <w:bottom w:val="single" w:sz="6" w:space="6" w:color="00B4D8"/>
          <w:right w:val="single" w:sz="6" w:space="6" w:color="00B4D8"/>
        </w:pBdr>
        <w:shd w:val="clear" w:color="auto" w:fill="0A1B2E"/>
        <w:spacing w:before="40" w:after="40"/>
        <w:jc w:val="center"/>
      </w:pPr>
      <w:r>
        <w:rPr>
          <w:b/>
          <w:color w:val="00B4D8"/>
          <w:sz w:val="21"/>
        </w:rPr>
        <w:t>DATA SOURCES  (6+)</w:t>
      </w:r>
      <w:r>
        <w:rPr>
          <w:b/>
          <w:color w:val="00B4D8"/>
          <w:sz w:val="21"/>
        </w:rPr>
        <w:br/>
      </w:r>
      <w:r>
        <w:rPr>
          <w:color w:val="FFFFFF"/>
          <w:sz w:val="18"/>
        </w:rPr>
        <w:t>FMP · Finnhub · yfinance · OpenBB · EDGAR · FRED   +   NSE Bhavcopy (India microstructure)</w:t>
      </w:r>
    </w:p>
    <w:p w14:paraId="0AC1319E" w14:textId="77777777" w:rsidR="00263929" w:rsidRDefault="00000000">
      <w:pPr>
        <w:spacing w:after="0"/>
        <w:jc w:val="center"/>
      </w:pPr>
      <w:r>
        <w:rPr>
          <w:b/>
          <w:color w:val="3A4A5E"/>
        </w:rPr>
        <w:t>▼</w:t>
      </w:r>
    </w:p>
    <w:p w14:paraId="30993033" w14:textId="77777777" w:rsidR="00263929" w:rsidRDefault="00000000">
      <w:pPr>
        <w:pBdr>
          <w:top w:val="single" w:sz="6" w:space="6" w:color="00B4D8"/>
          <w:left w:val="single" w:sz="6" w:space="6" w:color="00B4D8"/>
          <w:bottom w:val="single" w:sz="6" w:space="6" w:color="00B4D8"/>
          <w:right w:val="single" w:sz="6" w:space="6" w:color="00B4D8"/>
        </w:pBdr>
        <w:shd w:val="clear" w:color="auto" w:fill="0A1B2E"/>
        <w:spacing w:before="40" w:after="40"/>
        <w:jc w:val="center"/>
      </w:pPr>
      <w:r>
        <w:rPr>
          <w:b/>
          <w:color w:val="00B4D8"/>
          <w:sz w:val="21"/>
        </w:rPr>
        <w:t>INGESTION &amp; NORMALIZATION</w:t>
      </w:r>
      <w:r>
        <w:rPr>
          <w:b/>
          <w:color w:val="00B4D8"/>
          <w:sz w:val="21"/>
        </w:rPr>
        <w:br/>
      </w:r>
      <w:r>
        <w:rPr>
          <w:color w:val="FFFFFF"/>
          <w:sz w:val="18"/>
        </w:rPr>
        <w:t>US + India parity  ·  caching  ·  4 nightly cron jobs  ·  [VERIFIED] data layer</w:t>
      </w:r>
    </w:p>
    <w:p w14:paraId="7FDAD809" w14:textId="77777777" w:rsidR="00263929" w:rsidRDefault="00000000">
      <w:pPr>
        <w:spacing w:after="0"/>
        <w:jc w:val="center"/>
      </w:pPr>
      <w:r>
        <w:rPr>
          <w:b/>
          <w:color w:val="3A4A5E"/>
        </w:rPr>
        <w:t>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63929" w14:paraId="4E3A99E8" w14:textId="77777777">
        <w:trPr>
          <w:jc w:val="center"/>
        </w:trPr>
        <w:tc>
          <w:tcPr>
            <w:tcW w:w="4680" w:type="dxa"/>
            <w:tcBorders>
              <w:top w:val="single" w:sz="6" w:space="0" w:color="00B4D8"/>
              <w:left w:val="single" w:sz="6" w:space="0" w:color="00B4D8"/>
              <w:bottom w:val="single" w:sz="6" w:space="0" w:color="00B4D8"/>
              <w:right w:val="single" w:sz="6" w:space="0" w:color="00B4D8"/>
            </w:tcBorders>
            <w:shd w:val="clear" w:color="auto" w:fill="0A1B2E"/>
          </w:tcPr>
          <w:p w14:paraId="099EC45D" w14:textId="77777777" w:rsidR="00263929" w:rsidRDefault="00000000">
            <w:pPr>
              <w:spacing w:before="40" w:after="40"/>
              <w:jc w:val="center"/>
            </w:pPr>
            <w:r>
              <w:rPr>
                <w:b/>
                <w:color w:val="00B4D8"/>
                <w:sz w:val="21"/>
              </w:rPr>
              <w:lastRenderedPageBreak/>
              <w:t>QUANT SCORING ENGINE</w:t>
            </w:r>
          </w:p>
          <w:p w14:paraId="2ADFD743" w14:textId="77777777" w:rsidR="00263929" w:rsidRDefault="00000000">
            <w:pPr>
              <w:spacing w:after="20"/>
              <w:jc w:val="center"/>
            </w:pPr>
            <w:r>
              <w:rPr>
                <w:color w:val="FFFFFF"/>
                <w:sz w:val="18"/>
              </w:rPr>
              <w:t>6-factor IRS% composite</w:t>
            </w:r>
          </w:p>
          <w:p w14:paraId="6851F702" w14:textId="77777777" w:rsidR="00263929" w:rsidRDefault="00000000">
            <w:pPr>
              <w:spacing w:after="20"/>
              <w:jc w:val="center"/>
            </w:pPr>
            <w:r>
              <w:rPr>
                <w:color w:val="FFFFFF"/>
                <w:sz w:val="18"/>
              </w:rPr>
              <w:t>HMM regime-adaptive weighting</w:t>
            </w:r>
          </w:p>
          <w:p w14:paraId="2B7E077B" w14:textId="77777777" w:rsidR="00263929" w:rsidRDefault="00000000">
            <w:pPr>
              <w:shd w:val="clear" w:color="auto" w:fill="C9A227"/>
              <w:spacing w:before="60" w:after="40"/>
              <w:jc w:val="center"/>
            </w:pPr>
            <w:r>
              <w:rPr>
                <w:b/>
                <w:sz w:val="17"/>
              </w:rPr>
              <w:t>SEALED CORE — factor weights &amp; IRS% formula disclosed only under NDA</w:t>
            </w:r>
          </w:p>
        </w:tc>
        <w:tc>
          <w:tcPr>
            <w:tcW w:w="4680" w:type="dxa"/>
            <w:tcBorders>
              <w:top w:val="single" w:sz="6" w:space="0" w:color="00B4D8"/>
              <w:left w:val="single" w:sz="6" w:space="0" w:color="00B4D8"/>
              <w:bottom w:val="single" w:sz="6" w:space="0" w:color="00B4D8"/>
              <w:right w:val="single" w:sz="6" w:space="0" w:color="00B4D8"/>
            </w:tcBorders>
            <w:shd w:val="clear" w:color="auto" w:fill="0A1B2E"/>
          </w:tcPr>
          <w:p w14:paraId="1CF1C7E9" w14:textId="77777777" w:rsidR="00263929" w:rsidRDefault="00000000">
            <w:pPr>
              <w:spacing w:before="40" w:after="40"/>
              <w:jc w:val="center"/>
            </w:pPr>
            <w:r>
              <w:rPr>
                <w:b/>
                <w:color w:val="00B4D8"/>
                <w:sz w:val="21"/>
              </w:rPr>
              <w:t>MULTI-AGENT AI COMMITTEE</w:t>
            </w:r>
          </w:p>
          <w:p w14:paraId="028F0167" w14:textId="77777777" w:rsidR="00263929" w:rsidRDefault="00000000">
            <w:pPr>
              <w:spacing w:after="20"/>
              <w:jc w:val="center"/>
            </w:pPr>
            <w:r>
              <w:rPr>
                <w:color w:val="FFFFFF"/>
                <w:sz w:val="18"/>
              </w:rPr>
              <w:t>PARA-DEBATE™:  bull · steelman-bear · synthesis</w:t>
            </w:r>
          </w:p>
          <w:p w14:paraId="43357208" w14:textId="77777777" w:rsidR="00263929" w:rsidRDefault="00000000">
            <w:pPr>
              <w:spacing w:after="20"/>
              <w:jc w:val="center"/>
            </w:pPr>
            <w:r>
              <w:rPr>
                <w:color w:val="FFFFFF"/>
                <w:sz w:val="18"/>
              </w:rPr>
              <w:t>reasoning LLM, function-calling tools</w:t>
            </w:r>
          </w:p>
          <w:p w14:paraId="74647DCA" w14:textId="77777777" w:rsidR="00263929" w:rsidRDefault="00000000">
            <w:pPr>
              <w:shd w:val="clear" w:color="auto" w:fill="C9A227"/>
              <w:spacing w:before="60" w:after="40"/>
              <w:jc w:val="center"/>
            </w:pPr>
            <w:r>
              <w:rPr>
                <w:b/>
                <w:sz w:val="17"/>
              </w:rPr>
              <w:t>SEALED CORE — agent prompts &amp; debate orchestration disclosed only under NDA</w:t>
            </w:r>
          </w:p>
        </w:tc>
      </w:tr>
    </w:tbl>
    <w:p w14:paraId="392F25EF" w14:textId="77777777" w:rsidR="00263929" w:rsidRDefault="00000000">
      <w:pPr>
        <w:spacing w:after="0"/>
        <w:jc w:val="center"/>
      </w:pPr>
      <w:r>
        <w:rPr>
          <w:b/>
          <w:color w:val="3A4A5E"/>
        </w:rPr>
        <w:t>▼</w:t>
      </w:r>
    </w:p>
    <w:p w14:paraId="60CF14B1" w14:textId="77777777" w:rsidR="00263929" w:rsidRDefault="00000000">
      <w:pPr>
        <w:pBdr>
          <w:top w:val="single" w:sz="6" w:space="6" w:color="00B4D8"/>
          <w:left w:val="single" w:sz="6" w:space="6" w:color="00B4D8"/>
          <w:bottom w:val="single" w:sz="6" w:space="6" w:color="00B4D8"/>
          <w:right w:val="single" w:sz="6" w:space="6" w:color="00B4D8"/>
        </w:pBdr>
        <w:shd w:val="clear" w:color="auto" w:fill="0A1B2E"/>
        <w:spacing w:before="40" w:after="40"/>
        <w:jc w:val="center"/>
      </w:pPr>
      <w:r>
        <w:rPr>
          <w:b/>
          <w:color w:val="00B4D8"/>
          <w:sz w:val="21"/>
        </w:rPr>
        <w:t>CORE API</w:t>
      </w:r>
      <w:r>
        <w:rPr>
          <w:b/>
          <w:color w:val="00B4D8"/>
          <w:sz w:val="21"/>
        </w:rPr>
        <w:br/>
      </w:r>
      <w:r>
        <w:rPr>
          <w:color w:val="FFFFFF"/>
          <w:sz w:val="18"/>
        </w:rPr>
        <w:t>FastAPI  ·  33 routers  ·  auth  ·  quota  ·  rate-limit  ·  sessions</w:t>
      </w:r>
    </w:p>
    <w:p w14:paraId="0359C676" w14:textId="77777777" w:rsidR="00263929" w:rsidRDefault="00000000">
      <w:pPr>
        <w:spacing w:after="0"/>
        <w:jc w:val="center"/>
      </w:pPr>
      <w:r>
        <w:rPr>
          <w:b/>
          <w:color w:val="3A4A5E"/>
        </w:rPr>
        <w:t>▼</w:t>
      </w:r>
    </w:p>
    <w:p w14:paraId="261F4F85" w14:textId="77777777" w:rsidR="00263929" w:rsidRDefault="00000000">
      <w:pPr>
        <w:pBdr>
          <w:top w:val="single" w:sz="6" w:space="6" w:color="0A1B2E"/>
          <w:left w:val="single" w:sz="6" w:space="6" w:color="0A1B2E"/>
          <w:bottom w:val="single" w:sz="6" w:space="6" w:color="0A1B2E"/>
          <w:right w:val="single" w:sz="6" w:space="6" w:color="0A1B2E"/>
        </w:pBdr>
        <w:shd w:val="clear" w:color="auto" w:fill="EEF3F7"/>
        <w:spacing w:before="40" w:after="40"/>
        <w:jc w:val="center"/>
      </w:pPr>
      <w:r>
        <w:rPr>
          <w:b/>
          <w:color w:val="0A1B2E"/>
          <w:sz w:val="21"/>
        </w:rPr>
        <w:t>DELIVERY LAYER</w:t>
      </w:r>
      <w:r>
        <w:rPr>
          <w:b/>
          <w:color w:val="0A1B2E"/>
          <w:sz w:val="21"/>
        </w:rPr>
        <w:br/>
      </w:r>
      <w:r>
        <w:rPr>
          <w:color w:val="3A4A5E"/>
          <w:sz w:val="18"/>
        </w:rPr>
        <w:t>Web app (Next.js, 38 pages, PWA)   ·   Voice layer (LiveKit · STT · TTS · 2 agents)   ·   Live paper-trading engine (Railway · SSE)</w:t>
      </w:r>
    </w:p>
    <w:p w14:paraId="1A3A7311" w14:textId="77777777" w:rsidR="00263929" w:rsidRDefault="00263929">
      <w:pPr>
        <w:spacing w:after="120"/>
      </w:pPr>
    </w:p>
    <w:p w14:paraId="4F5D0D2B" w14:textId="77777777" w:rsidR="00263929" w:rsidRDefault="00000000">
      <w:pPr>
        <w:spacing w:after="120"/>
      </w:pPr>
      <w:r>
        <w:rPr>
          <w:i/>
          <w:color w:val="3A4A5E"/>
          <w:sz w:val="19"/>
        </w:rPr>
        <w:t>What is deliberately not shown: per-regime factor weights, HMM transition probabilities, the IRS% composite formula, and the PARA-DEBATE™ agent prompts. These are the asset's trade secrets — conveyed only under NDA. The diagram lets a buyer understand how value is produced without enabling replication.</w:t>
      </w:r>
    </w:p>
    <w:p w14:paraId="3FCF1B17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6.  Strategic Fit by Buyer Type</w:t>
      </w:r>
    </w:p>
    <w:p w14:paraId="074F0D7D" w14:textId="77777777" w:rsidR="00263929" w:rsidRDefault="00000000">
      <w:pPr>
        <w:spacing w:after="160"/>
      </w:pPr>
      <w:r>
        <w:t>NeuralQuant is not a one-size-fits-all asset — its value is highest to four distinct buyer profiles, each acquiring a different strategic advantage.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888"/>
        <w:gridCol w:w="3312"/>
      </w:tblGrid>
      <w:tr w:rsidR="00263929" w14:paraId="5E266BBB" w14:textId="77777777">
        <w:trPr>
          <w:jc w:val="center"/>
        </w:trPr>
        <w:tc>
          <w:tcPr>
            <w:tcW w:w="230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7EC51680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Buyer type</w:t>
            </w:r>
          </w:p>
        </w:tc>
        <w:tc>
          <w:tcPr>
            <w:tcW w:w="388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9FD1F23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What they acquire</w:t>
            </w:r>
          </w:p>
        </w:tc>
        <w:tc>
          <w:tcPr>
            <w:tcW w:w="331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EA07E9F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Why it matters</w:t>
            </w:r>
          </w:p>
        </w:tc>
      </w:tr>
      <w:tr w:rsidR="00263929" w14:paraId="6E8366AE" w14:textId="77777777">
        <w:trPr>
          <w:jc w:val="center"/>
        </w:trPr>
        <w:tc>
          <w:tcPr>
            <w:tcW w:w="230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2FFDA3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Indian brokers</w:t>
            </w:r>
          </w:p>
        </w:tc>
        <w:tc>
          <w:tcPr>
            <w:tcW w:w="388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C62944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Ready-made AI research layer for 90M+ Demat holders — no build required</w:t>
            </w:r>
          </w:p>
        </w:tc>
        <w:tc>
          <w:tcPr>
            <w:tcW w:w="33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CDEE85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Differentiated retention feature deployable on day one vs an 18-month internal build</w:t>
            </w:r>
          </w:p>
        </w:tc>
      </w:tr>
      <w:tr w:rsidR="00263929" w14:paraId="61156DC9" w14:textId="77777777">
        <w:trPr>
          <w:jc w:val="center"/>
        </w:trPr>
        <w:tc>
          <w:tcPr>
            <w:tcW w:w="230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20719B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US / global fintechs</w:t>
            </w:r>
          </w:p>
        </w:tc>
        <w:tc>
          <w:tcPr>
            <w:tcW w:w="388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5719E8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India market entry (NSE + BSE with India-specific signals)</w:t>
            </w:r>
          </w:p>
        </w:tc>
        <w:tc>
          <w:tcPr>
            <w:tcW w:w="33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2DA705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The dual-market pipeline would take ~18 months to build independently; here it is already live</w:t>
            </w:r>
          </w:p>
        </w:tc>
      </w:tr>
      <w:tr w:rsidR="00263929" w14:paraId="73870E05" w14:textId="77777777">
        <w:trPr>
          <w:jc w:val="center"/>
        </w:trPr>
        <w:tc>
          <w:tcPr>
            <w:tcW w:w="230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E21953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PE firms / family offices</w:t>
            </w:r>
          </w:p>
        </w:tc>
        <w:tc>
          <w:tcPr>
            <w:tcW w:w="388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966D0C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Proven alpha (+12.69% to +14.83% vs NIFTY50), patent-protected</w:t>
            </w:r>
          </w:p>
        </w:tc>
        <w:tc>
          <w:tcPr>
            <w:tcW w:w="33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8641BB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 defensible, IP-encumbered asset to acquire and scale with a commercial team</w:t>
            </w:r>
          </w:p>
        </w:tc>
      </w:tr>
      <w:tr w:rsidR="00263929" w14:paraId="3A756DFE" w14:textId="77777777">
        <w:trPr>
          <w:jc w:val="center"/>
        </w:trPr>
        <w:tc>
          <w:tcPr>
            <w:tcW w:w="230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F31C2E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AI companies</w:t>
            </w:r>
          </w:p>
        </w:tc>
        <w:tc>
          <w:tcPr>
            <w:tcW w:w="388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30F507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Voice-native equity research — 2 live voice agents already deployed</w:t>
            </w:r>
          </w:p>
        </w:tc>
        <w:tc>
          <w:tcPr>
            <w:tcW w:w="33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D8ECDA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Voice-first financial research is ahead of the market; competitors are text-only</w:t>
            </w:r>
          </w:p>
        </w:tc>
      </w:tr>
    </w:tbl>
    <w:p w14:paraId="460984B0" w14:textId="77777777" w:rsidR="00263929" w:rsidRDefault="00263929">
      <w:pPr>
        <w:spacing w:after="160"/>
      </w:pPr>
    </w:p>
    <w:p w14:paraId="7BE58B9F" w14:textId="77777777" w:rsidR="00EF597F" w:rsidRDefault="00EF597F">
      <w:pPr>
        <w:keepNext/>
        <w:pBdr>
          <w:bottom w:val="single" w:sz="12" w:space="4" w:color="00B4D8"/>
        </w:pBdr>
        <w:spacing w:before="360" w:after="160"/>
        <w:rPr>
          <w:b/>
          <w:color w:val="0A1B2E"/>
          <w:sz w:val="32"/>
        </w:rPr>
      </w:pPr>
    </w:p>
    <w:p w14:paraId="76341E7D" w14:textId="3D12236B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7.  Technology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263929" w14:paraId="57306EDD" w14:textId="77777777">
        <w:trPr>
          <w:jc w:val="center"/>
        </w:trPr>
        <w:tc>
          <w:tcPr>
            <w:tcW w:w="259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48829759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691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4F50793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Technology</w:t>
            </w:r>
          </w:p>
        </w:tc>
      </w:tr>
      <w:tr w:rsidR="00263929" w14:paraId="7138BFE8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819F3A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Backend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6A5C9B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FastAPI, Python 3.12, async</w:t>
            </w:r>
          </w:p>
        </w:tc>
      </w:tr>
      <w:tr w:rsidR="00263929" w14:paraId="7F91FF72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927113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Frontend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ACCD84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Next.js 16, React 19, Tailwind v4 (PWA)</w:t>
            </w:r>
          </w:p>
        </w:tc>
      </w:tr>
      <w:tr w:rsidR="00263929" w14:paraId="18838233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F01A89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Database / Auth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DAD32D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Supabase  (Postgres + cookie-session auth)</w:t>
            </w:r>
          </w:p>
        </w:tc>
      </w:tr>
      <w:tr w:rsidR="00263929" w14:paraId="7010D0AB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826A53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real-time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D9BE0E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LiveKit Cloud  (WebRTC SFU)</w:t>
            </w:r>
          </w:p>
        </w:tc>
      </w:tr>
      <w:tr w:rsidR="00263929" w14:paraId="203AC3FB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022118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Speech-to-text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60746F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Deepgram</w:t>
            </w:r>
          </w:p>
        </w:tc>
      </w:tr>
      <w:tr w:rsidR="00263929" w14:paraId="57BC3B4C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97D41E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Text-to-speech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55562C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ElevenLabs  (neural voices)</w:t>
            </w:r>
          </w:p>
        </w:tc>
      </w:tr>
      <w:tr w:rsidR="00263929" w14:paraId="690741CA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B3BB0D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LLM providers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BFD21D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Anthropic (Claude) + AWS Bedrock (cross-region)</w:t>
            </w:r>
          </w:p>
        </w:tc>
      </w:tr>
      <w:tr w:rsidR="00263929" w14:paraId="008D350C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673CDC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Market data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3A94A1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FMP Premium, Finnhub, yfinance, OpenBB, EDGAR, FRED</w:t>
            </w:r>
          </w:p>
        </w:tc>
      </w:tr>
      <w:tr w:rsidR="00263929" w14:paraId="79F24558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438C02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Hosting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030C49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Render (4), Vercel (web), Railway (trading), Supabase (DB)</w:t>
            </w:r>
          </w:p>
        </w:tc>
      </w:tr>
      <w:tr w:rsidR="00263929" w14:paraId="07FB37FE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E5B2A2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CI/CD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A6D8E5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GitHub Actions, Render + Vercel auto-deploy</w:t>
            </w:r>
          </w:p>
        </w:tc>
      </w:tr>
      <w:tr w:rsidR="00263929" w14:paraId="60F95E76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B9FB33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Repository</w:t>
            </w:r>
          </w:p>
        </w:tc>
        <w:tc>
          <w:tcPr>
            <w:tcW w:w="691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8AAF15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Monorepo, uv workspace</w:t>
            </w:r>
          </w:p>
        </w:tc>
      </w:tr>
    </w:tbl>
    <w:p w14:paraId="59A9B61F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8.  Infrastructure (Operating Today)</w:t>
      </w:r>
    </w:p>
    <w:p w14:paraId="5EBCBA9F" w14:textId="77777777" w:rsidR="00263929" w:rsidRDefault="00000000">
      <w:pPr>
        <w:spacing w:after="120"/>
      </w:pPr>
      <w:r>
        <w:t>All services are running and verified as of the date of this document.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896"/>
        <w:gridCol w:w="2016"/>
      </w:tblGrid>
      <w:tr w:rsidR="00263929" w14:paraId="2F517E4F" w14:textId="77777777">
        <w:trPr>
          <w:jc w:val="center"/>
        </w:trPr>
        <w:tc>
          <w:tcPr>
            <w:tcW w:w="2592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09504D2B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w="489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8AD1135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w="201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27A0CFF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State</w:t>
            </w:r>
          </w:p>
        </w:tc>
      </w:tr>
      <w:tr w:rsidR="00263929" w14:paraId="6A3B2E45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467773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Core API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0553CA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33-router FastAPI backend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1043A3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13D31FA5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B6AED6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agent worker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02338B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LiveKit voice agents (2)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2431D9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5DB0BDA7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571C51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Paper-trading worker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8A326D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Trading daemon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61639B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 (dry-run)</w:t>
            </w:r>
          </w:p>
        </w:tc>
      </w:tr>
      <w:tr w:rsidR="00263929" w14:paraId="471B19F6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06894E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Market-data proxy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724FE3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OpenBB platform (live-price unlock)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13A5D5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2946FF20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5BFBFE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Trading engine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832742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Crypto paper trading + SSE stream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29E2D9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44F2072D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3B6343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Web app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FFEB1D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neuralquant.co, 38 pages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8F89ED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  <w:tr w:rsidR="00263929" w14:paraId="283876EE" w14:textId="77777777">
        <w:trPr>
          <w:jc w:val="center"/>
        </w:trPr>
        <w:tc>
          <w:tcPr>
            <w:tcW w:w="2592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40A333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Database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65BDE6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Postgres + auth</w:t>
            </w:r>
          </w:p>
        </w:tc>
        <w:tc>
          <w:tcPr>
            <w:tcW w:w="201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D712229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</w:t>
            </w:r>
          </w:p>
        </w:tc>
      </w:tr>
    </w:tbl>
    <w:p w14:paraId="19376201" w14:textId="77777777" w:rsidR="00263929" w:rsidRDefault="00263929">
      <w:pPr>
        <w:spacing w:after="120"/>
      </w:pPr>
    </w:p>
    <w:p w14:paraId="7CB77629" w14:textId="77777777" w:rsidR="00263929" w:rsidRDefault="00000000">
      <w:pPr>
        <w:spacing w:after="120"/>
      </w:pPr>
      <w:r>
        <w:rPr>
          <w:sz w:val="21"/>
        </w:rPr>
        <w:t>Scheduled jobs: 4 daily cron jobs handling nightly scoring, market refresh, and per-market end-of-day wrap reports.</w:t>
      </w:r>
    </w:p>
    <w:p w14:paraId="253CECC5" w14:textId="77777777" w:rsidR="00263929" w:rsidRDefault="00000000">
      <w:pPr>
        <w:spacing w:after="120"/>
      </w:pPr>
      <w:r>
        <w:rPr>
          <w:color w:val="3A4A5E"/>
          <w:sz w:val="21"/>
        </w:rPr>
        <w:t>Security hardening: the platform has undergone a multi-phase security pass including log redaction, secret-scanning in CI, row-level security policies, IDOR remediation, content-security-policy headers, rate-limiting fuses, upload guards, dependency auditing, and an audit-event log with an incident-response runbook.</w:t>
      </w:r>
    </w:p>
    <w:p w14:paraId="2D540E5F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lastRenderedPageBreak/>
        <w:t>9.  Validation &amp; Track Record</w:t>
      </w:r>
    </w:p>
    <w:p w14:paraId="0CB80CF6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Backtest results (Q1 FY27, India)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6048"/>
      </w:tblGrid>
      <w:tr w:rsidR="00263929" w14:paraId="58B32466" w14:textId="77777777">
        <w:trPr>
          <w:jc w:val="center"/>
        </w:trPr>
        <w:tc>
          <w:tcPr>
            <w:tcW w:w="345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0BD5E08F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w="604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714815A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263929" w14:paraId="5DA3FC64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B883A9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Benchmark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43B9A8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NIFTY50  (−6.38% over the period)</w:t>
            </w:r>
          </w:p>
        </w:tc>
      </w:tr>
      <w:tr w:rsidR="00263929" w14:paraId="464C11B4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7166FE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Model pools vs benchmark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2CEE5A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All three pools beat NIFTY50</w:t>
            </w:r>
          </w:p>
        </w:tc>
      </w:tr>
      <w:tr w:rsidR="00263929" w14:paraId="75CC8EF7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F4FF36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Alpha (outperformance)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93A1F3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+12.69% to +14.83%</w:t>
            </w:r>
          </w:p>
        </w:tc>
      </w:tr>
      <w:tr w:rsidR="00263929" w14:paraId="74B4DE91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395A1F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Hit rate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E72C9C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87–91%</w:t>
            </w:r>
          </w:p>
        </w:tc>
      </w:tr>
      <w:tr w:rsidR="00263929" w14:paraId="6B5B80DD" w14:textId="77777777">
        <w:trPr>
          <w:jc w:val="center"/>
        </w:trPr>
        <w:tc>
          <w:tcPr>
            <w:tcW w:w="345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9CB4EB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Reproducibility</w:t>
            </w:r>
          </w:p>
        </w:tc>
        <w:tc>
          <w:tcPr>
            <w:tcW w:w="604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798C8C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Baseline stored in Supabase</w:t>
            </w:r>
          </w:p>
        </w:tc>
      </w:tr>
    </w:tbl>
    <w:p w14:paraId="306B80D1" w14:textId="77777777" w:rsidR="00263929" w:rsidRDefault="00263929">
      <w:pPr>
        <w:spacing w:after="120"/>
      </w:pPr>
    </w:p>
    <w:p w14:paraId="2739A65F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Automated smoke testing</w:t>
      </w:r>
    </w:p>
    <w:p w14:paraId="69B0592F" w14:textId="77777777" w:rsidR="00263929" w:rsidRDefault="00000000">
      <w:pPr>
        <w:spacing w:after="120"/>
      </w:pPr>
      <w:r>
        <w:rPr>
          <w:sz w:val="21"/>
        </w:rPr>
        <w:t>A 13-endpoint live smoke suite runs against production and currently passes 13/13, covering core pages, stock detail (US + India), screener, portfolio, trading dashboard, news, methodology, and pricing.</w:t>
      </w:r>
    </w:p>
    <w:p w14:paraId="2D5A55A3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Intellectual property &amp; patent moat</w:t>
      </w:r>
    </w:p>
    <w:p w14:paraId="7D9427D3" w14:textId="77777777" w:rsidR="00263929" w:rsidRDefault="00000000">
      <w:pPr>
        <w:spacing w:after="80"/>
      </w:pPr>
      <w:r>
        <w:rPr>
          <w:sz w:val="21"/>
        </w:rPr>
        <w:t>The platform benefits from a developing IP moat. A provisional patent application has been filed with the Indian Patent Office, covering three core inventive elements:</w:t>
      </w:r>
    </w:p>
    <w:p w14:paraId="37C8D326" w14:textId="77777777" w:rsidR="00263929" w:rsidRDefault="00000000">
      <w:pPr>
        <w:pStyle w:val="ListBullet"/>
        <w:spacing w:after="60"/>
      </w:pPr>
      <w:r>
        <w:rPr>
          <w:sz w:val="21"/>
        </w:rPr>
        <w:t>The PARA-DEBATE adversarial multi-agent debate architecture (a structured “Devil's Advocate” agent that steelmans the bear case before synthesis).</w:t>
      </w:r>
    </w:p>
    <w:p w14:paraId="2E591845" w14:textId="77777777" w:rsidR="00263929" w:rsidRDefault="00000000">
      <w:pPr>
        <w:pStyle w:val="ListBullet"/>
        <w:spacing w:after="60"/>
      </w:pPr>
      <w:r>
        <w:rPr>
          <w:sz w:val="21"/>
        </w:rPr>
        <w:t>The HMM-based regime-adaptive factor-weighting engine (factor weights shift dynamically across Risk-On / Risk-Off / Bear / Late-Cycle market states).</w:t>
      </w:r>
    </w:p>
    <w:p w14:paraId="2B04E323" w14:textId="77777777" w:rsidR="00263929" w:rsidRDefault="00000000">
      <w:pPr>
        <w:pStyle w:val="ListBullet"/>
        <w:spacing w:after="60"/>
      </w:pPr>
      <w:r>
        <w:rPr>
          <w:sz w:val="21"/>
        </w:rPr>
        <w:t>The NSE delivery_pct India-specific liquidity conviction signal — a market-microstructure factor not present in any comparable system.</w:t>
      </w:r>
    </w:p>
    <w:p w14:paraId="758A87E9" w14:textId="77777777" w:rsidR="00263929" w:rsidRDefault="00000000">
      <w:pPr>
        <w:spacing w:after="120"/>
      </w:pPr>
      <w:r>
        <w:rPr>
          <w:sz w:val="21"/>
        </w:rPr>
        <w:t>This establishes patent-pending status in India, with a PCT filing contemplated to extend protection across 150+ jurisdictions. In parallel, the PARA-DEBATE™ trademark is being registered in India under Class 42. Backend trade secrets — per-regime factor weights, HMM transition probabilities, agent-prompt architecture, and the IRS% composite formula — sit alongside the patent as a second, non-public layer of protection.</w:t>
      </w:r>
    </w:p>
    <w:p w14:paraId="5E8CD973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Regulatory posture</w:t>
      </w:r>
    </w:p>
    <w:p w14:paraId="5C7EE884" w14:textId="77777777" w:rsidR="00263929" w:rsidRDefault="00000000">
      <w:pPr>
        <w:spacing w:after="120"/>
      </w:pPr>
      <w:r>
        <w:rPr>
          <w:color w:val="3A4A5E"/>
          <w:sz w:val="21"/>
        </w:rPr>
        <w:t>Methodology and backtest results are published on a public methodology page in a legally-cautious manner (no guaranteed-return claims). SEBI-compliance considerations for India have been researched.</w:t>
      </w:r>
    </w:p>
    <w:p w14:paraId="0BAB04B2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10.  Engineering Investment (Cost Breakdown)</w:t>
      </w:r>
    </w:p>
    <w:p w14:paraId="3ADFD3FE" w14:textId="77777777" w:rsidR="00263929" w:rsidRDefault="00000000">
      <w:pPr>
        <w:spacing w:after="160"/>
      </w:pPr>
      <w:r>
        <w:t>The asking price is grounded in what it would cost an acquirer to recreate an equivalent system from scratch — in money, time, and risk. The figures below are rebuild-cost estimates based on senior-engineer effort per subsystem, in person-months. They describe scope, not proprietary internals.</w:t>
      </w:r>
    </w:p>
    <w:p w14:paraId="37D47B02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lastRenderedPageBreak/>
        <w:t>Subsystem rebuild effort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  <w:gridCol w:w="1728"/>
      </w:tblGrid>
      <w:tr w:rsidR="00263929" w14:paraId="020F0444" w14:textId="77777777">
        <w:trPr>
          <w:jc w:val="center"/>
        </w:trPr>
        <w:tc>
          <w:tcPr>
            <w:tcW w:w="288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D7FDD5B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Subsystem</w:t>
            </w:r>
          </w:p>
        </w:tc>
        <w:tc>
          <w:tcPr>
            <w:tcW w:w="4896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5D5BDFE5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Scope (no IP detail)</w:t>
            </w:r>
          </w:p>
        </w:tc>
        <w:tc>
          <w:tcPr>
            <w:tcW w:w="1728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8A94D81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Senior eng-months</w:t>
            </w:r>
          </w:p>
        </w:tc>
      </w:tr>
      <w:tr w:rsidR="00263929" w14:paraId="5C71AF69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523533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Backend API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073CF6E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33 async routers, auth, quota, rate limit, sessions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8D9893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4–6</w:t>
            </w:r>
          </w:p>
        </w:tc>
      </w:tr>
      <w:tr w:rsidR="00263929" w14:paraId="6BA44288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1063445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Multi-agent research engine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B414E0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Adversarial committee, synthesis, verdict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35AC0D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3–4</w:t>
            </w:r>
          </w:p>
        </w:tc>
      </w:tr>
      <w:tr w:rsidR="00263929" w14:paraId="2B11DB29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7993A1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Written research analyst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C575B2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Query routing, data validation, live price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E50C13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2–3</w:t>
            </w:r>
          </w:p>
        </w:tc>
      </w:tr>
      <w:tr w:rsidR="00263929" w14:paraId="66F8E384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7118EE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Quantitative scoring engine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7A534E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Multi-factor + IRS% + regime + walk-forward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7EB3FB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2–3</w:t>
            </w:r>
          </w:p>
        </w:tc>
      </w:tr>
      <w:tr w:rsidR="00263929" w14:paraId="641E6056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53D1F1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Data pipeline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4DE6A8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6-source ingestion, US+India parity, caching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3AAA23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3–4</w:t>
            </w:r>
          </w:p>
        </w:tc>
      </w:tr>
      <w:tr w:rsidR="00263929" w14:paraId="6D0B1E7C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C62B83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agent #1 (PM)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241917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LiveKit, ~20 tools, STT/TTS, upload, whiteboard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58771FC8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2–3</w:t>
            </w:r>
          </w:p>
        </w:tc>
      </w:tr>
      <w:tr w:rsidR="00263929" w14:paraId="6B58BC71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E9D6B4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Voice agent #2 (companion)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829D39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Ambient, wake word, page context, briefing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7A8372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1802A97F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6421CC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Frontend web app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15612E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38 pages, PWA, voice UI, charts, auth flows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E20B66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3–4</w:t>
            </w:r>
          </w:p>
        </w:tc>
      </w:tr>
      <w:tr w:rsidR="00263929" w14:paraId="4E7DDBC6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92D2E5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Live trading dashboard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557010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Real-time matrix, SSE, equity curve, tape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5CFC322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1368EA37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D650E6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DevOps &amp; infra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8E6463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7-service deploy, CI/CD, 4 cron, secrets, monitoring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52123D7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6B3B924D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AEE043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Security hardening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825843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RLS, IDOR, CSP, audit log, fuses, dep-audit, IR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24DBC3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3113F9AC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676896DF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Testing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270CF7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116+ tests, live smoke, backtest harness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CD2E12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1–2</w:t>
            </w:r>
          </w:p>
        </w:tc>
      </w:tr>
      <w:tr w:rsidR="00263929" w14:paraId="7007497B" w14:textId="77777777">
        <w:trPr>
          <w:jc w:val="center"/>
        </w:trPr>
        <w:tc>
          <w:tcPr>
            <w:tcW w:w="288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665DFBE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TOTAL</w:t>
            </w:r>
          </w:p>
        </w:tc>
        <w:tc>
          <w:tcPr>
            <w:tcW w:w="4896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E966EA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24–37 senior eng-months</w:t>
            </w:r>
          </w:p>
        </w:tc>
        <w:tc>
          <w:tcPr>
            <w:tcW w:w="1728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2C20591C" w14:textId="77777777" w:rsidR="00263929" w:rsidRDefault="00263929">
            <w:pPr>
              <w:spacing w:before="40" w:after="40"/>
            </w:pPr>
          </w:p>
        </w:tc>
      </w:tr>
    </w:tbl>
    <w:p w14:paraId="629AEA5E" w14:textId="77777777" w:rsidR="00263929" w:rsidRDefault="00263929">
      <w:pPr>
        <w:spacing w:after="160"/>
      </w:pPr>
    </w:p>
    <w:p w14:paraId="6C1E0D8F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Translated to cost</w:t>
      </w:r>
    </w:p>
    <w:p w14:paraId="57FB18FD" w14:textId="77777777" w:rsidR="00263929" w:rsidRDefault="00000000">
      <w:pPr>
        <w:spacing w:after="80"/>
      </w:pPr>
      <w:r>
        <w:rPr>
          <w:sz w:val="21"/>
        </w:rPr>
        <w:t>At senior-engineer rates:</w:t>
      </w:r>
    </w:p>
    <w:p w14:paraId="56FA8D6E" w14:textId="77777777" w:rsidR="00263929" w:rsidRDefault="00000000">
      <w:pPr>
        <w:pStyle w:val="ListBullet"/>
        <w:spacing w:after="60"/>
      </w:pPr>
      <w:r>
        <w:rPr>
          <w:b/>
          <w:sz w:val="21"/>
        </w:rPr>
        <w:t>India senior</w:t>
      </w:r>
      <w:r>
        <w:rPr>
          <w:sz w:val="21"/>
        </w:rPr>
        <w:t xml:space="preserve"> (₹2–3L/month): ₹48L–1.1Cr in pure labor.</w:t>
      </w:r>
    </w:p>
    <w:p w14:paraId="6510A7E6" w14:textId="77777777" w:rsidR="00263929" w:rsidRDefault="00000000">
      <w:pPr>
        <w:pStyle w:val="ListBullet"/>
        <w:spacing w:after="60"/>
      </w:pPr>
      <w:r>
        <w:rPr>
          <w:b/>
          <w:sz w:val="21"/>
        </w:rPr>
        <w:t>US senior</w:t>
      </w:r>
      <w:r>
        <w:rPr>
          <w:sz w:val="21"/>
        </w:rPr>
        <w:t xml:space="preserve"> ($12–18k/month): $290k–$665k  (₹2.4–5.6Cr).</w:t>
      </w:r>
    </w:p>
    <w:p w14:paraId="4B0614D2" w14:textId="77777777" w:rsidR="00263929" w:rsidRDefault="00263929">
      <w:pPr>
        <w:spacing w:after="80"/>
      </w:pPr>
    </w:p>
    <w:p w14:paraId="43599634" w14:textId="77777777" w:rsidR="00263929" w:rsidRDefault="00000000">
      <w:pPr>
        <w:spacing w:after="160"/>
      </w:pPr>
      <w:r>
        <w:rPr>
          <w:color w:val="3A4A5E"/>
          <w:sz w:val="21"/>
        </w:rPr>
        <w:t>These are labor-only figures. They exclude infrastructure spend to date, domain and brand assets, patent filing fees and legal, 6–12 months of calendar opportunity cost, and build risk (a from-scratch rebuild has material probability of schedule overrun, data-source breakage, and integration failure that a live system has already absorbed).</w:t>
      </w:r>
    </w:p>
    <w:p w14:paraId="5EE42187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The “live and de-risked” premium</w:t>
      </w:r>
    </w:p>
    <w:p w14:paraId="70E733AC" w14:textId="77777777" w:rsidR="00263929" w:rsidRDefault="00000000">
      <w:pPr>
        <w:spacing w:after="160"/>
      </w:pPr>
      <w:r>
        <w:rPr>
          <w:sz w:val="21"/>
        </w:rPr>
        <w:t>An acquirer purchasing a running system avoids 6–12 months of build calendar, data-source integration risk (the platform already solved multiple provider failures, rate limits, and US/India market divergences), voice-stack integration risk (LiveKit + STT + LLM + TTS pipelines are notoriously flaky to stabilize), and security debt accumulation. Conservatively, the de-risked + live + calendar-saved premium is 1.5–3x raw rebuild cost.</w:t>
      </w:r>
    </w:p>
    <w:p w14:paraId="70B64272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11.  Valuation Rationale</w:t>
      </w:r>
    </w:p>
    <w:p w14:paraId="1B1FFE16" w14:textId="77777777" w:rsidR="00263929" w:rsidRDefault="00000000">
      <w:pPr>
        <w:spacing w:after="160"/>
      </w:pPr>
      <w:r>
        <w:t>The single firm ask of ₹3 Crore sits at the lower end of the strategic / IP value band and is supported by every approach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4320"/>
      </w:tblGrid>
      <w:tr w:rsidR="00263929" w14:paraId="1BC01422" w14:textId="77777777">
        <w:trPr>
          <w:jc w:val="center"/>
        </w:trPr>
        <w:tc>
          <w:tcPr>
            <w:tcW w:w="518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35635069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lastRenderedPageBreak/>
              <w:t>Approach</w:t>
            </w:r>
          </w:p>
        </w:tc>
        <w:tc>
          <w:tcPr>
            <w:tcW w:w="432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3E108B62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263929" w14:paraId="2B298D71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2D1148D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Raw rebuild cost (India senior)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1A0E218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₹48L–1.1Cr</w:t>
            </w:r>
          </w:p>
        </w:tc>
      </w:tr>
      <w:tr w:rsidR="00263929" w14:paraId="57C9C386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423E78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Raw rebuild cost (US senior)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20758706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₹2.4–5.6Cr</w:t>
            </w:r>
          </w:p>
        </w:tc>
      </w:tr>
      <w:tr w:rsidR="00263929" w14:paraId="7B09C67E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25EDD6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Rebuild + live/de-risked premium (1.5–3x)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C6147BC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₹1.5–3.4Cr</w:t>
            </w:r>
          </w:p>
        </w:tc>
      </w:tr>
      <w:tr w:rsidR="00263929" w14:paraId="18462C7E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4110CFC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Strategic / IP value (IRS% + patent + voice moat)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3CFEDBE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₹3–5Cr</w:t>
            </w:r>
          </w:p>
        </w:tc>
      </w:tr>
      <w:tr w:rsidR="00263929" w14:paraId="6F614EBA" w14:textId="77777777">
        <w:trPr>
          <w:jc w:val="center"/>
        </w:trPr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725AAE0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Revenue multiple</w:t>
            </w:r>
          </w:p>
        </w:tc>
        <w:tc>
          <w:tcPr>
            <w:tcW w:w="432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B1929B1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Not applicable (pre-revenue; see Revenue Model Projection)</w:t>
            </w:r>
          </w:p>
        </w:tc>
      </w:tr>
    </w:tbl>
    <w:p w14:paraId="03163733" w14:textId="77777777" w:rsidR="00263929" w:rsidRDefault="00263929">
      <w:pPr>
        <w:spacing w:after="120"/>
      </w:pPr>
    </w:p>
    <w:p w14:paraId="06505C4C" w14:textId="77777777" w:rsidR="00263929" w:rsidRDefault="00000000">
      <w:pPr>
        <w:keepNext/>
        <w:spacing w:before="200" w:after="80"/>
      </w:pPr>
      <w:r>
        <w:rPr>
          <w:b/>
          <w:color w:val="3A4A5E"/>
          <w:sz w:val="25"/>
        </w:rPr>
        <w:t>Pre-revenue by design — a clean greenfield, not a gap</w:t>
      </w:r>
    </w:p>
    <w:p w14:paraId="53F18F00" w14:textId="77777777" w:rsidR="00263929" w:rsidRDefault="00000000">
      <w:pPr>
        <w:spacing w:after="120"/>
      </w:pPr>
      <w:r>
        <w:rPr>
          <w:sz w:val="21"/>
        </w:rPr>
        <w:t>The platform has been deliberately kept pre-revenue, with the seller prioritising technical robustness, IP defensibility, and backtest validation over early-stage commercialisation. Payments infrastructure, including Stripe integration, is already in place and activation-ready, enabling an acquirer to capture 100% of monetisation upside from closing. With no legacy pricing obligations, no embedded churn, and no inherited customer-support burden, the asset offers a clean, greenfield revenue build on top of a production-ready, patent-pending platform.</w:t>
      </w:r>
    </w:p>
    <w:p w14:paraId="7507D718" w14:textId="77777777" w:rsidR="00263929" w:rsidRDefault="00000000">
      <w:pPr>
        <w:spacing w:after="120"/>
      </w:pPr>
      <w:r>
        <w:rPr>
          <w:color w:val="3A4A5E"/>
          <w:sz w:val="21"/>
        </w:rPr>
        <w:t>Accordingly, valuation is anchored on asset/rebuild + IP premium, not on a revenue multiple. A revenue multiple would apply only after the acquirer monetizes — see the illustrative ROI model in the next section.</w:t>
      </w:r>
    </w:p>
    <w:p w14:paraId="48D3980C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12.  Revenue Model Projection (Illustrative)</w:t>
      </w:r>
    </w:p>
    <w:p w14:paraId="787CE696" w14:textId="77777777" w:rsidR="00263929" w:rsidRDefault="00000000">
      <w:pPr>
        <w:spacing w:after="160"/>
      </w:pPr>
      <w:r>
        <w:t>The platform is pre-revenue today, but the monetisation engine is built and activation-ready. The scenarios below are illustrative, not guaranteed — they exist to give an acquirer a mental model for return on investment.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5184"/>
        <w:gridCol w:w="2160"/>
      </w:tblGrid>
      <w:tr w:rsidR="00263929" w14:paraId="26774872" w14:textId="77777777">
        <w:trPr>
          <w:jc w:val="center"/>
        </w:trPr>
        <w:tc>
          <w:tcPr>
            <w:tcW w:w="216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6AA70DB6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Scenario</w:t>
            </w:r>
          </w:p>
        </w:tc>
        <w:tc>
          <w:tcPr>
            <w:tcW w:w="5184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25C5FDD3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Assumption</w:t>
            </w:r>
          </w:p>
        </w:tc>
        <w:tc>
          <w:tcPr>
            <w:tcW w:w="2160" w:type="dxa"/>
            <w:tcBorders>
              <w:top w:val="single" w:sz="4" w:space="0" w:color="0A1B2E"/>
              <w:left w:val="single" w:sz="4" w:space="0" w:color="0A1B2E"/>
              <w:bottom w:val="single" w:sz="4" w:space="0" w:color="0A1B2E"/>
              <w:right w:val="single" w:sz="4" w:space="0" w:color="0A1B2E"/>
            </w:tcBorders>
            <w:shd w:val="clear" w:color="auto" w:fill="0A1B2E"/>
          </w:tcPr>
          <w:p w14:paraId="37A7410C" w14:textId="77777777" w:rsidR="00263929" w:rsidRDefault="00000000">
            <w:pPr>
              <w:spacing w:before="40" w:after="40"/>
            </w:pPr>
            <w:r>
              <w:rPr>
                <w:b/>
                <w:color w:val="FFFFFF"/>
                <w:sz w:val="21"/>
              </w:rPr>
              <w:t>Indicative ARR</w:t>
            </w:r>
          </w:p>
        </w:tc>
      </w:tr>
      <w:tr w:rsidR="00263929" w14:paraId="1B96942B" w14:textId="77777777">
        <w:trPr>
          <w:jc w:val="center"/>
        </w:trPr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49230425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Conservative</w:t>
            </w:r>
          </w:p>
        </w:tc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F62EB43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2,000 paying subscribers @ $9.99/mo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70E851C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~$240K ARR</w:t>
            </w:r>
          </w:p>
        </w:tc>
      </w:tr>
      <w:tr w:rsidR="00263929" w14:paraId="762D358C" w14:textId="77777777">
        <w:trPr>
          <w:jc w:val="center"/>
        </w:trPr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7ABEEABE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Base</w:t>
            </w:r>
          </w:p>
        </w:tc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94072E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5,000 subscribers + B2B API tier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  <w:shd w:val="clear" w:color="auto" w:fill="EEF3F7"/>
          </w:tcPr>
          <w:p w14:paraId="0885201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~$800K ARR</w:t>
            </w:r>
          </w:p>
        </w:tc>
      </w:tr>
      <w:tr w:rsidR="00263929" w14:paraId="44A749A8" w14:textId="77777777">
        <w:trPr>
          <w:jc w:val="center"/>
        </w:trPr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F6C2D3A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Upside</w:t>
            </w:r>
          </w:p>
        </w:tc>
        <w:tc>
          <w:tcPr>
            <w:tcW w:w="5184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340FDD2B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50,000 subscribers via broker partnership</w:t>
            </w:r>
          </w:p>
        </w:tc>
        <w:tc>
          <w:tcPr>
            <w:tcW w:w="2160" w:type="dxa"/>
            <w:tcBorders>
              <w:top w:val="single" w:sz="4" w:space="0" w:color="C7D2DC"/>
              <w:left w:val="single" w:sz="4" w:space="0" w:color="C7D2DC"/>
              <w:bottom w:val="single" w:sz="4" w:space="0" w:color="C7D2DC"/>
              <w:right w:val="single" w:sz="4" w:space="0" w:color="C7D2DC"/>
            </w:tcBorders>
          </w:tcPr>
          <w:p w14:paraId="5FA47EF4" w14:textId="77777777" w:rsidR="00263929" w:rsidRDefault="00000000">
            <w:pPr>
              <w:spacing w:before="40" w:after="40"/>
            </w:pPr>
            <w:r>
              <w:rPr>
                <w:sz w:val="20"/>
              </w:rPr>
              <w:t>~$6M ARR</w:t>
            </w:r>
          </w:p>
        </w:tc>
      </w:tr>
    </w:tbl>
    <w:p w14:paraId="60C184E6" w14:textId="77777777" w:rsidR="00263929" w:rsidRDefault="00263929">
      <w:pPr>
        <w:spacing w:after="120"/>
      </w:pPr>
    </w:p>
    <w:p w14:paraId="7B1467B5" w14:textId="77777777" w:rsidR="00263929" w:rsidRDefault="00000000">
      <w:pPr>
        <w:spacing w:after="80"/>
      </w:pPr>
      <w:r>
        <w:rPr>
          <w:sz w:val="21"/>
        </w:rPr>
        <w:t>For a strategic buyer with an existing distribution channel — a broker or wealth platform — the upside scenario makes payback effectively immediate. For a standalone buyer, the base-case ARR recovers the purchase price well inside the first year of monetisation (illustrative, gross of operating costs).</w:t>
      </w:r>
    </w:p>
    <w:p w14:paraId="58DB8A21" w14:textId="77777777" w:rsidR="00263929" w:rsidRDefault="00000000">
      <w:pPr>
        <w:spacing w:after="120"/>
      </w:pPr>
      <w:r>
        <w:rPr>
          <w:i/>
          <w:color w:val="3A4A5E"/>
          <w:sz w:val="18"/>
        </w:rPr>
        <w:t>These projections are illustrative scenarios provided for buyer modelling only. They are not forecasts, guarantees, or representations of future performance.</w:t>
      </w:r>
    </w:p>
    <w:p w14:paraId="794F0C18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lastRenderedPageBreak/>
        <w:t>13.  Asking Price</w:t>
      </w:r>
    </w:p>
    <w:p w14:paraId="688FFB70" w14:textId="77777777" w:rsidR="00263929" w:rsidRDefault="00000000">
      <w:pPr>
        <w:pBdr>
          <w:top w:val="single" w:sz="12" w:space="6" w:color="C9A227"/>
          <w:left w:val="single" w:sz="12" w:space="6" w:color="C9A227"/>
          <w:bottom w:val="single" w:sz="12" w:space="6" w:color="C9A227"/>
          <w:right w:val="single" w:sz="12" w:space="6" w:color="C9A227"/>
        </w:pBdr>
        <w:shd w:val="clear" w:color="auto" w:fill="0A1B2E"/>
        <w:spacing w:before="120" w:after="120"/>
        <w:jc w:val="center"/>
      </w:pPr>
      <w:r>
        <w:rPr>
          <w:b/>
          <w:color w:val="C9A227"/>
          <w:sz w:val="60"/>
        </w:rPr>
        <w:t>₹3 Crore</w:t>
      </w:r>
      <w:r>
        <w:rPr>
          <w:color w:val="FFFFFF"/>
          <w:sz w:val="24"/>
        </w:rPr>
        <w:t xml:space="preserve">    ·    a single, firm ask</w:t>
      </w:r>
    </w:p>
    <w:p w14:paraId="76ADE84D" w14:textId="77777777" w:rsidR="00263929" w:rsidRDefault="00263929">
      <w:pPr>
        <w:spacing w:after="120"/>
      </w:pPr>
    </w:p>
    <w:p w14:paraId="08B5D267" w14:textId="77777777" w:rsidR="00263929" w:rsidRDefault="00000000">
      <w:pPr>
        <w:spacing w:after="120"/>
      </w:pPr>
      <w:r>
        <w:rPr>
          <w:color w:val="3A4A5E"/>
          <w:sz w:val="21"/>
        </w:rPr>
        <w:t>The price is anchored on rebuild cost plus the live / de-risked premium plus strategic IP value (see Engineering Investment and Valuation Rationale), and sits at the lower end of the strategic-value band. It is a firm ask for a serious strategic acquirer — a brokerage, fund, or fintech — not an opening number in a negotiation ladder.</w:t>
      </w:r>
    </w:p>
    <w:p w14:paraId="425579C8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14.  What Transfers on Acquisition</w:t>
      </w:r>
    </w:p>
    <w:p w14:paraId="642DC89E" w14:textId="77777777" w:rsidR="00263929" w:rsidRDefault="00000000">
      <w:pPr>
        <w:pStyle w:val="ListBullet"/>
        <w:spacing w:after="60"/>
      </w:pPr>
      <w:r>
        <w:rPr>
          <w:sz w:val="21"/>
        </w:rPr>
        <w:t>Domain (neuralquant.co) and brand assets</w:t>
      </w:r>
    </w:p>
    <w:p w14:paraId="4B7642DE" w14:textId="77777777" w:rsidR="00263929" w:rsidRDefault="00000000">
      <w:pPr>
        <w:pStyle w:val="ListBullet"/>
        <w:spacing w:after="60"/>
      </w:pPr>
      <w:r>
        <w:rPr>
          <w:sz w:val="21"/>
        </w:rPr>
        <w:t>Full source code (monorepo) under NDA / LOI</w:t>
      </w:r>
    </w:p>
    <w:p w14:paraId="12F026F4" w14:textId="77777777" w:rsidR="00263929" w:rsidRDefault="00000000">
      <w:pPr>
        <w:pStyle w:val="ListBullet"/>
        <w:spacing w:after="60"/>
      </w:pPr>
      <w:r>
        <w:rPr>
          <w:sz w:val="21"/>
        </w:rPr>
        <w:t>All infrastructure accounts (Render, Vercel, Supabase, Railway, LiveKit) — credentials transferred securely</w:t>
      </w:r>
    </w:p>
    <w:p w14:paraId="22130C20" w14:textId="77777777" w:rsidR="00263929" w:rsidRDefault="00000000">
      <w:pPr>
        <w:pStyle w:val="ListBullet"/>
        <w:spacing w:after="60"/>
      </w:pPr>
      <w:r>
        <w:rPr>
          <w:sz w:val="21"/>
        </w:rPr>
        <w:t>Data pipeline configurations and cached market data</w:t>
      </w:r>
    </w:p>
    <w:p w14:paraId="4FC4E4EA" w14:textId="77777777" w:rsidR="00263929" w:rsidRDefault="00000000">
      <w:pPr>
        <w:pStyle w:val="ListBullet"/>
        <w:spacing w:after="60"/>
      </w:pPr>
      <w:r>
        <w:rPr>
          <w:sz w:val="21"/>
        </w:rPr>
        <w:t>Patent application (assignment to acquirer)</w:t>
      </w:r>
    </w:p>
    <w:p w14:paraId="4F8ED52D" w14:textId="77777777" w:rsidR="00263929" w:rsidRDefault="00000000">
      <w:pPr>
        <w:pStyle w:val="ListBullet"/>
        <w:spacing w:after="60"/>
      </w:pPr>
      <w:r>
        <w:rPr>
          <w:sz w:val="21"/>
        </w:rPr>
        <w:t>Methodology and backtest baselines</w:t>
      </w:r>
    </w:p>
    <w:p w14:paraId="3594F5F7" w14:textId="77777777" w:rsidR="00263929" w:rsidRDefault="00000000">
      <w:pPr>
        <w:pStyle w:val="ListBullet"/>
        <w:spacing w:after="60"/>
      </w:pPr>
      <w:r>
        <w:rPr>
          <w:sz w:val="21"/>
        </w:rPr>
        <w:t>Operations runbooks and security documentation</w:t>
      </w:r>
    </w:p>
    <w:p w14:paraId="2EACDDAC" w14:textId="77777777" w:rsidR="00263929" w:rsidRDefault="00000000">
      <w:pPr>
        <w:pStyle w:val="ListBullet"/>
        <w:spacing w:after="60"/>
      </w:pPr>
      <w:r>
        <w:rPr>
          <w:sz w:val="21"/>
        </w:rPr>
        <w:t>A knowledge-transfer period (suggested 2–4 weeks) to hand over operations</w:t>
      </w:r>
    </w:p>
    <w:p w14:paraId="38C0DA43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15.  Exclusions / Not Included</w:t>
      </w:r>
    </w:p>
    <w:p w14:paraId="598220D1" w14:textId="77777777" w:rsidR="00263929" w:rsidRDefault="00000000">
      <w:pPr>
        <w:pStyle w:val="ListBullet"/>
        <w:spacing w:after="60"/>
      </w:pPr>
      <w:r>
        <w:rPr>
          <w:sz w:val="21"/>
        </w:rPr>
        <w:t>Third-party API keys are not transferred; the acquirer provisions its own accounts (FMP, Finnhub, ElevenLabs, Deepgram, Anthropic, AWS, LiveKit, OpenBB). This is standard and avoids key-abuse liability.</w:t>
      </w:r>
    </w:p>
    <w:p w14:paraId="7031E204" w14:textId="77777777" w:rsidR="00263929" w:rsidRDefault="00000000">
      <w:pPr>
        <w:pStyle w:val="ListBullet"/>
        <w:spacing w:after="60"/>
      </w:pPr>
      <w:r>
        <w:rPr>
          <w:sz w:val="21"/>
        </w:rPr>
        <w:t>No customer / user data is represented as included (the platform is pre-revenue with minimal user base).</w:t>
      </w:r>
    </w:p>
    <w:p w14:paraId="44B8A977" w14:textId="77777777" w:rsidR="00263929" w:rsidRDefault="00000000">
      <w:pPr>
        <w:pStyle w:val="ListBullet"/>
        <w:spacing w:after="60"/>
      </w:pPr>
      <w:r>
        <w:rPr>
          <w:sz w:val="21"/>
        </w:rPr>
        <w:t>No revenue or traffic representations are made.</w:t>
      </w:r>
    </w:p>
    <w:p w14:paraId="7B4A175D" w14:textId="77777777" w:rsidR="00263929" w:rsidRDefault="00000000">
      <w:pPr>
        <w:pStyle w:val="ListBullet"/>
        <w:spacing w:after="60"/>
      </w:pPr>
      <w:r>
        <w:rPr>
          <w:sz w:val="21"/>
        </w:rPr>
        <w:t>Proprietary algorithm internals, agent prompts, and scoring formulas are disclosed only during due diligence under NDA.</w:t>
      </w:r>
    </w:p>
    <w:p w14:paraId="646F4285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16.  Buyer's Due-Diligence Checklist</w:t>
      </w:r>
    </w:p>
    <w:p w14:paraId="1B57CC59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Live site walk-through (neuralquant.co) — all flagship flows demonstrated live</w:t>
      </w:r>
    </w:p>
    <w:p w14:paraId="1247389E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Smoke test suite execution (13/13 passing)</w:t>
      </w:r>
    </w:p>
    <w:p w14:paraId="5153C769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Backtest reproduction (baseline stored in Supabase)</w:t>
      </w:r>
    </w:p>
    <w:p w14:paraId="1615E1F6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Patent filing receipt and invention disclosure (under NDA)</w:t>
      </w:r>
    </w:p>
    <w:p w14:paraId="608A5389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Service-by-service infra review (under NDA)</w:t>
      </w:r>
    </w:p>
    <w:p w14:paraId="35B39F50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Security audit documentation (RLS, IDOR, CSP, audit log)</w:t>
      </w:r>
    </w:p>
    <w:p w14:paraId="46F39328" w14:textId="77777777" w:rsidR="00263929" w:rsidRDefault="00000000">
      <w:pPr>
        <w:spacing w:after="60"/>
        <w:ind w:left="432"/>
      </w:pPr>
      <w:r>
        <w:rPr>
          <w:color w:val="00B4D8"/>
        </w:rPr>
        <w:lastRenderedPageBreak/>
        <w:t xml:space="preserve">☐  </w:t>
      </w:r>
      <w:r>
        <w:rPr>
          <w:sz w:val="21"/>
        </w:rPr>
        <w:t>Code structure review (under NDA)</w:t>
      </w:r>
    </w:p>
    <w:p w14:paraId="0961503C" w14:textId="77777777" w:rsidR="00263929" w:rsidRDefault="00000000">
      <w:pPr>
        <w:spacing w:after="60"/>
        <w:ind w:left="432"/>
      </w:pPr>
      <w:r>
        <w:rPr>
          <w:color w:val="00B4D8"/>
        </w:rPr>
        <w:t xml:space="preserve">☐  </w:t>
      </w:r>
      <w:r>
        <w:rPr>
          <w:sz w:val="21"/>
        </w:rPr>
        <w:t>Methodology page (public, no NDA needed)</w:t>
      </w:r>
    </w:p>
    <w:p w14:paraId="754FB415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17.  Why The Price Is Fair</w:t>
      </w:r>
    </w:p>
    <w:p w14:paraId="0DBC82DE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1. </w:t>
      </w:r>
      <w:r>
        <w:rPr>
          <w:sz w:val="21"/>
        </w:rPr>
        <w:t>You are buying time. 6–12 months of build calendar and the data/voice integration scars that go with it.</w:t>
      </w:r>
    </w:p>
    <w:p w14:paraId="13F52E3B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2. </w:t>
      </w:r>
      <w:r>
        <w:rPr>
          <w:sz w:val="21"/>
        </w:rPr>
        <w:t>You are buying working IP. A unique scoring methodology and an adversarial multi-agent design that no competitor currently ships, plus a pending patent.</w:t>
      </w:r>
    </w:p>
    <w:p w14:paraId="3FFB4E06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3. </w:t>
      </w:r>
      <w:r>
        <w:rPr>
          <w:sz w:val="21"/>
        </w:rPr>
        <w:t>You are buying a de-risked live system, not a bet on whether it can be built.</w:t>
      </w:r>
    </w:p>
    <w:p w14:paraId="26ED05B0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4. </w:t>
      </w:r>
      <w:r>
        <w:rPr>
          <w:sz w:val="21"/>
        </w:rPr>
        <w:t>The ask is below US rebuild cost plus the live/IP premium. Even at ₹3 Cr, the acquirer pays less than recreating it would cost in senior labor plus the de-risked premium.</w:t>
      </w:r>
    </w:p>
    <w:p w14:paraId="6DFFEBAE" w14:textId="77777777" w:rsidR="00263929" w:rsidRDefault="00000000">
      <w:pPr>
        <w:pStyle w:val="ListBullet"/>
        <w:spacing w:after="60"/>
      </w:pPr>
      <w:r>
        <w:rPr>
          <w:b/>
          <w:sz w:val="21"/>
        </w:rPr>
        <w:t xml:space="preserve">5. </w:t>
      </w:r>
      <w:r>
        <w:rPr>
          <w:sz w:val="21"/>
        </w:rPr>
        <w:t>Strategic upside is large. For a brokerage, fund, or fintech, the voice + IRS% + adversarial-trust combination is a differentiated feature that would take a competitor a full cycle to copy — and the patent raises that cost further.</w:t>
      </w:r>
    </w:p>
    <w:p w14:paraId="0E015BA3" w14:textId="77777777" w:rsidR="00263929" w:rsidRDefault="00000000">
      <w:pPr>
        <w:keepNext/>
        <w:pBdr>
          <w:bottom w:val="single" w:sz="12" w:space="4" w:color="00B4D8"/>
        </w:pBdr>
        <w:spacing w:before="360" w:after="160"/>
      </w:pPr>
      <w:r>
        <w:rPr>
          <w:b/>
          <w:color w:val="0A1B2E"/>
          <w:sz w:val="32"/>
        </w:rPr>
        <w:t>18.  Next Steps</w:t>
      </w:r>
    </w:p>
    <w:p w14:paraId="65254591" w14:textId="77777777" w:rsidR="00263929" w:rsidRDefault="00000000">
      <w:pPr>
        <w:pStyle w:val="ListBullet"/>
        <w:spacing w:after="60"/>
      </w:pPr>
      <w:r>
        <w:rPr>
          <w:sz w:val="21"/>
        </w:rPr>
        <w:t>Sign a mutual NDA.</w:t>
      </w:r>
    </w:p>
    <w:p w14:paraId="61EAC535" w14:textId="77777777" w:rsidR="00263929" w:rsidRDefault="00000000">
      <w:pPr>
        <w:pStyle w:val="ListBullet"/>
        <w:spacing w:after="60"/>
      </w:pPr>
      <w:r>
        <w:rPr>
          <w:sz w:val="21"/>
        </w:rPr>
        <w:t>Live product demonstration (remote, ~45 minutes).</w:t>
      </w:r>
    </w:p>
    <w:p w14:paraId="069C73ED" w14:textId="77777777" w:rsidR="00263929" w:rsidRDefault="00000000">
      <w:pPr>
        <w:pStyle w:val="ListBullet"/>
        <w:spacing w:after="60"/>
      </w:pPr>
      <w:r>
        <w:rPr>
          <w:sz w:val="21"/>
        </w:rPr>
        <w:t>Letter of intent → full source and infra access for due diligence.</w:t>
      </w:r>
    </w:p>
    <w:p w14:paraId="3B17ED44" w14:textId="77777777" w:rsidR="00263929" w:rsidRDefault="00000000">
      <w:pPr>
        <w:pStyle w:val="ListBullet"/>
        <w:spacing w:after="60"/>
      </w:pPr>
      <w:r>
        <w:rPr>
          <w:sz w:val="21"/>
        </w:rPr>
        <w:t>Knowledge-transfer period post-close.</w:t>
      </w:r>
    </w:p>
    <w:p w14:paraId="1FF61CF3" w14:textId="77777777" w:rsidR="00263929" w:rsidRDefault="00263929">
      <w:pPr>
        <w:spacing w:after="160"/>
      </w:pPr>
    </w:p>
    <w:p w14:paraId="3FC1688D" w14:textId="77777777" w:rsidR="00263929" w:rsidRDefault="00000000">
      <w:pPr>
        <w:spacing w:before="200"/>
        <w:jc w:val="center"/>
      </w:pPr>
      <w:r>
        <w:rPr>
          <w:b/>
          <w:color w:val="0A1B2E"/>
          <w:sz w:val="24"/>
        </w:rPr>
        <w:t>Contact: Satyam Das  —  satyamdas03@gmail.com</w:t>
      </w:r>
    </w:p>
    <w:p w14:paraId="79D4ADA1" w14:textId="77777777" w:rsidR="00263929" w:rsidRDefault="00000000">
      <w:pPr>
        <w:pBdr>
          <w:bottom w:val="single" w:sz="12" w:space="1" w:color="00B4D8"/>
        </w:pBdr>
        <w:jc w:val="center"/>
      </w:pPr>
      <w:r>
        <w:rPr>
          <w:color w:val="FFFFFF"/>
          <w:sz w:val="4"/>
        </w:rPr>
        <w:t xml:space="preserve">    </w:t>
      </w:r>
    </w:p>
    <w:p w14:paraId="6F15F378" w14:textId="77777777" w:rsidR="00263929" w:rsidRDefault="00000000">
      <w:pPr>
        <w:spacing w:before="160" w:after="0"/>
        <w:jc w:val="center"/>
      </w:pPr>
      <w:r>
        <w:rPr>
          <w:i/>
          <w:color w:val="3A4A5E"/>
          <w:sz w:val="18"/>
        </w:rPr>
        <w:t>This document is a sales prospectus, not a binding offer. Final terms are set in a definitive acquisition agreement. Valuations are the seller's estimate and have not been independently appraised; acquirers are encouraged to form their own view during due diligence.</w:t>
      </w:r>
    </w:p>
    <w:sectPr w:rsidR="00263929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31B73" w14:textId="77777777" w:rsidR="00F63AA8" w:rsidRDefault="00F63AA8">
      <w:pPr>
        <w:spacing w:after="0" w:line="240" w:lineRule="auto"/>
      </w:pPr>
      <w:r>
        <w:separator/>
      </w:r>
    </w:p>
  </w:endnote>
  <w:endnote w:type="continuationSeparator" w:id="0">
    <w:p w14:paraId="1B5A3F79" w14:textId="77777777" w:rsidR="00F63AA8" w:rsidRDefault="00F63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C1B8" w14:textId="77777777" w:rsidR="00263929" w:rsidRDefault="00000000">
    <w:pPr>
      <w:pStyle w:val="Footer"/>
      <w:jc w:val="center"/>
    </w:pPr>
    <w:proofErr w:type="spellStart"/>
    <w:r>
      <w:rPr>
        <w:color w:val="3A4A5E"/>
        <w:sz w:val="16"/>
      </w:rPr>
      <w:t>NeuralQuant</w:t>
    </w:r>
    <w:proofErr w:type="spellEnd"/>
    <w:r>
      <w:rPr>
        <w:color w:val="3A4A5E"/>
        <w:sz w:val="16"/>
      </w:rPr>
      <w:t xml:space="preserve"> — Acquisition Prospectus   |   Confidential   |   Page </w:t>
    </w:r>
    <w:r>
      <w:fldChar w:fldCharType="begin"/>
    </w:r>
    <w:r>
      <w:instrText>PAGE</w:instrText>
    </w:r>
    <w:r w:rsidR="00EF597F">
      <w:fldChar w:fldCharType="separate"/>
    </w:r>
    <w:r w:rsidR="00EF597F">
      <w:rPr>
        <w:noProof/>
      </w:rPr>
      <w:t>1</w:t>
    </w:r>
    <w:r>
      <w:fldChar w:fldCharType="end"/>
    </w:r>
    <w:r>
      <w:rPr>
        <w:color w:val="3A4A5E"/>
        <w:sz w:val="16"/>
      </w:rPr>
      <w:t xml:space="preserve"> of </w:t>
    </w:r>
    <w:r>
      <w:fldChar w:fldCharType="begin"/>
    </w:r>
    <w:r>
      <w:instrText>NUMPAGES</w:instrText>
    </w:r>
    <w:r w:rsidR="00EF597F">
      <w:fldChar w:fldCharType="separate"/>
    </w:r>
    <w:r w:rsidR="00EF597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C86C" w14:textId="77777777" w:rsidR="00F63AA8" w:rsidRDefault="00F63AA8">
      <w:pPr>
        <w:spacing w:after="0" w:line="240" w:lineRule="auto"/>
      </w:pPr>
      <w:r>
        <w:separator/>
      </w:r>
    </w:p>
  </w:footnote>
  <w:footnote w:type="continuationSeparator" w:id="0">
    <w:p w14:paraId="7A1F0959" w14:textId="77777777" w:rsidR="00F63AA8" w:rsidRDefault="00F63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715978">
    <w:abstractNumId w:val="8"/>
  </w:num>
  <w:num w:numId="2" w16cid:durableId="599261754">
    <w:abstractNumId w:val="6"/>
  </w:num>
  <w:num w:numId="3" w16cid:durableId="717827252">
    <w:abstractNumId w:val="5"/>
  </w:num>
  <w:num w:numId="4" w16cid:durableId="1792168463">
    <w:abstractNumId w:val="4"/>
  </w:num>
  <w:num w:numId="5" w16cid:durableId="1314722982">
    <w:abstractNumId w:val="7"/>
  </w:num>
  <w:num w:numId="6" w16cid:durableId="2125272432">
    <w:abstractNumId w:val="3"/>
  </w:num>
  <w:num w:numId="7" w16cid:durableId="97650676">
    <w:abstractNumId w:val="2"/>
  </w:num>
  <w:num w:numId="8" w16cid:durableId="1696535665">
    <w:abstractNumId w:val="1"/>
  </w:num>
  <w:num w:numId="9" w16cid:durableId="75035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929"/>
    <w:rsid w:val="0029639D"/>
    <w:rsid w:val="00326F90"/>
    <w:rsid w:val="0084113A"/>
    <w:rsid w:val="00AA1D8D"/>
    <w:rsid w:val="00B47730"/>
    <w:rsid w:val="00CB0664"/>
    <w:rsid w:val="00EF597F"/>
    <w:rsid w:val="00F63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D24BD"/>
  <w14:defaultImageDpi w14:val="300"/>
  <w15:docId w15:val="{1D10BC16-0F06-41CD-9AD6-C787912D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21A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2992</Words>
  <Characters>17061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SATYAM DAS</cp:lastModifiedBy>
  <cp:revision>2</cp:revision>
  <dcterms:created xsi:type="dcterms:W3CDTF">2013-12-23T23:15:00Z</dcterms:created>
  <dcterms:modified xsi:type="dcterms:W3CDTF">2026-06-21T02:48:00Z</dcterms:modified>
  <cp:category/>
</cp:coreProperties>
</file>