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7C3AED"/>
          <w:sz w:val="72"/>
          <w:szCs w:val="72"/>
        </w:rPr>
        <w:t xml:space="preserve">NeuralQuant</w:t>
      </w:r>
    </w:p>
    <w:p>
      <w:pPr>
        <w:spacing w:after="240" w:before="0"/>
        <w:jc w:val="center"/>
      </w:pPr>
      <w:r>
        <w:rPr>
          <w:rFonts w:ascii="Arial" w:cs="Arial" w:eastAsia="Arial" w:hAnsi="Arial"/>
          <w:color w:val="1E1B4B"/>
          <w:sz w:val="32"/>
          <w:szCs w:val="32"/>
        </w:rPr>
        <w:t xml:space="preserve">Business &amp; Competitive Intelligence Report</w:t>
      </w:r>
    </w:p>
    <w:p>
      <w:pPr>
        <w:spacing w:after="160" w:before="0"/>
        <w:jc w:val="center"/>
      </w:pPr>
      <w:r>
        <w:rPr>
          <w:rFonts w:ascii="Arial" w:cs="Arial" w:eastAsia="Arial" w:hAnsi="Arial"/>
          <w:b/>
          <w:bCs/>
          <w:color w:val="7C3AED"/>
          <w:sz w:val="24"/>
          <w:szCs w:val="24"/>
        </w:rPr>
        <w:t xml:space="preserve">Version 4.0 — April 2026</w:t>
      </w:r>
    </w:p>
    <w:p>
      <w:pPr>
        <w:spacing w:after="80" w:before="0"/>
        <w:jc w:val="center"/>
      </w:pPr>
      <w:r>
        <w:rPr>
          <w:rFonts w:ascii="Arial" w:cs="Arial" w:eastAsia="Arial" w:hAnsi="Arial"/>
          <w:color w:val="1E1B4B"/>
          <w:sz w:val="22"/>
          <w:szCs w:val="22"/>
        </w:rPr>
        <w:t xml:space="preserve">AI-Powered Stock Intelligence Platform</w:t>
      </w:r>
    </w:p>
    <w:p>
      <w:pPr>
        <w:spacing w:after="80" w:before="0"/>
        <w:jc w:val="center"/>
      </w:pPr>
      <w:r>
        <w:rPr>
          <w:rFonts w:ascii="Arial" w:cs="Arial" w:eastAsia="Arial" w:hAnsi="Arial"/>
          <w:color w:val="0891B2"/>
          <w:sz w:val="20"/>
          <w:szCs w:val="20"/>
        </w:rPr>
        <w:t xml:space="preserve">5-Factor Quant Engine  ·  7-Agent PARA-DEBATE  ·  US &amp; India  ·  100% Live Data</w:t>
      </w:r>
    </w:p>
    <w:p>
      <w:pPr>
        <w:spacing w:after="80" w:before="0"/>
        <w:jc w:val="center"/>
      </w:pPr>
      <w:r>
        <w:rPr>
          <w:rFonts w:ascii="Arial" w:cs="Arial" w:eastAsia="Arial" w:hAnsi="Arial"/>
          <w:color w:val="0891B2"/>
          <w:sz w:val="20"/>
          <w:szCs w:val="20"/>
        </w:rPr>
        <w:t xml:space="preserve">Dynamic NSE Universe  ·  India-Aware Macro  ·  Multi-Turn AskAI</w:t>
      </w:r>
    </w:p>
    <w:p>
      <w:r>
        <w:br w:type="page"/>
      </w:r>
    </w:p>
    <w:p>
      <w:pPr>
        <w:pStyle w:val="Heading1"/>
        <w:spacing w:after="120" w:before="360"/>
      </w:pPr>
      <w:r>
        <w:rPr>
          <w:rFonts w:ascii="Arial" w:cs="Arial" w:eastAsia="Arial" w:hAnsi="Arial"/>
          <w:b/>
          <w:bCs/>
          <w:color w:val="1E1B4B"/>
          <w:sz w:val="36"/>
          <w:szCs w:val="36"/>
        </w:rPr>
        <w:t xml:space="preserve">1. Executive Summary</w:t>
      </w:r>
    </w:p>
    <w:p>
      <w:pPr>
        <w:spacing w:after="100" w:before="60"/>
        <w:jc w:val="left"/>
      </w:pPr>
      <w:r>
        <w:rPr>
          <w:rFonts w:ascii="Arial" w:cs="Arial" w:eastAsia="Arial" w:hAnsi="Arial"/>
          <w:b w:val="false"/>
          <w:bCs w:val="false"/>
          <w:i w:val="false"/>
          <w:iCs w:val="false"/>
          <w:color w:val="111827"/>
          <w:sz w:val="20"/>
          <w:szCs w:val="20"/>
        </w:rPr>
        <w:t xml:space="preserve">NeuralQuant is a full-stack AI stock intelligence platform that delivers institutional-grade quantitative research at retail price. It combines a 5-factor signal engine (Quality, Momentum, Value, Low-Volatility, Short Interest) with a 7-agent PARA-DEBATE system powered by Claude Sonnet 4.6 to produce explainable, opinionated investment intelligence for both US and Indian (NSE) equity markets — backed entirely by live data from FRED and yfinance.</w:t>
      </w:r>
    </w:p>
    <w:p>
      <w:pPr>
        <w:spacing w:after="100" w:before="60"/>
        <w:jc w:val="left"/>
      </w:pPr>
      <w:r>
        <w:rPr>
          <w:rFonts w:ascii="Arial" w:cs="Arial" w:eastAsia="Arial" w:hAnsi="Arial"/>
          <w:b w:val="false"/>
          <w:bCs w:val="false"/>
          <w:i w:val="false"/>
          <w:iCs w:val="false"/>
          <w:color w:val="111827"/>
          <w:sz w:val="20"/>
          <w:szCs w:val="20"/>
        </w:rPr>
        <w:t xml:space="preserve">Version 4.0 addresses all known accuracy and usability gaps identified in client beta testing. The platform now dynamically fetches live prices for any NSE stock, delivers India-specific macro context (Nifty 50, Sensex, INR/USD), and passes conversation history across multi-turn queries — producing answers that are data-accurate, India-aware, and directly actionable.</w:t>
      </w:r>
    </w:p>
    <w:p>
      <w:pPr>
        <w:pBdr>
          <w:bottom w:val="single" w:color="7C3AED"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Numbers at a Glance</w:t>
            </w:r>
          </w:p>
        </w:tc>
        <w:tc>
          <w:tcPr>
            <w:tcW w:type="dxa" w:w="4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 Highlights v4.0</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 US + 50 NSE stocks scored in real time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Dynamic NSE lookup: any stock, not just universe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19 live data sources: FRED + 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 prices injected before every LLM call</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7 AI agents per analysis, synthesised by HEAD ANALYST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India macro: Nifty 50, Sensex, INR/USD, India VIX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5-factor model: zero synthetic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Multi-turn conversation history in AskAI</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Hosted: neuralquant.vercel.app (frontend)</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 API: neuralquant.onrender.com</w:t>
            </w:r>
          </w:p>
        </w:tc>
      </w:tr>
    </w:tbl>
    <w:p>
      <w:pPr>
        <w:spacing w:before="160"/>
      </w:pPr>
    </w:p>
    <w:p>
      <w:pPr>
        <w:spacing w:after="100" w:before="60"/>
        <w:jc w:val="left"/>
      </w:pPr>
      <w:r>
        <w:rPr>
          <w:rFonts w:ascii="Arial" w:cs="Arial" w:eastAsia="Arial" w:hAnsi="Arial"/>
          <w:b w:val="false"/>
          <w:bCs w:val="false"/>
          <w:i w:val="false"/>
          <w:iCs w:val="false"/>
          <w:color w:val="111827"/>
          <w:sz w:val="20"/>
          <w:szCs w:val="20"/>
        </w:rPr>
        <w:t xml:space="preserve">Core thesis: The gap in the market is not data — Bloomberg and FactSet have data. The gap is affordable, explainable, AI-debated conviction with price accuracy. NeuralQuant fills that gap.</w:t>
      </w:r>
    </w:p>
    <w:p>
      <w:r>
        <w:br w:type="page"/>
      </w:r>
    </w:p>
    <w:p>
      <w:pPr>
        <w:pStyle w:val="Heading1"/>
        <w:spacing w:after="120" w:before="360"/>
      </w:pPr>
      <w:r>
        <w:rPr>
          <w:rFonts w:ascii="Arial" w:cs="Arial" w:eastAsia="Arial" w:hAnsi="Arial"/>
          <w:b/>
          <w:bCs/>
          <w:color w:val="1E1B4B"/>
          <w:sz w:val="36"/>
          <w:szCs w:val="36"/>
        </w:rPr>
        <w:t xml:space="preserve">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560"/>
        <w:gridCol w:w="1560"/>
        <w:gridCol w:w="1080"/>
      </w:tblGrid>
      <w:tr>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Debate</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Live Scores</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India NSE</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Accuracy</w:t>
            </w:r>
          </w:p>
        </w:tc>
        <w:tc>
          <w:tcPr>
            <w:tcW w:type="dxa" w:w="10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r>
      <w:tr>
        <w:tc>
          <w:tcPr>
            <w:tcW w:type="dxa" w:w="1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NeuralQuant</w:t>
            </w:r>
          </w:p>
        </w:tc>
        <w:tc>
          <w:tcPr>
            <w:tcW w:type="dxa" w:w="1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7-agent PARA-DEBATE</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5-factor live</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50 NSE + dynamic</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Live (yfinance)</w:t>
            </w:r>
          </w:p>
        </w:tc>
        <w:tc>
          <w:tcPr>
            <w:tcW w:type="dxa" w:w="108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Free / $49+</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Perplexity Finance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None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None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Training data</w:t>
            </w:r>
          </w:p>
        </w:tc>
        <w:tc>
          <w:tcPr>
            <w:tcW w:type="dxa" w:w="1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Free /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Danelfin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100+ ML features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$30-$80/mo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Bloomberg Terminal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Full institutional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Limited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w:t>
            </w:r>
          </w:p>
        </w:tc>
        <w:tc>
          <w:tcPr>
            <w:tcW w:type="dxa" w:w="1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$2,000+/mo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TipRanks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Analyst ratings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$30-$60/mo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Tickertape (India)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Basic</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Yes (NSE)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w:t>
            </w:r>
          </w:p>
        </w:tc>
        <w:tc>
          <w:tcPr>
            <w:tcW w:type="dxa" w:w="1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Free / INR499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Smallcase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Curated baskets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Yes (NSE)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Free / INR199</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ChatGPT/Claude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None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None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Training data</w:t>
            </w:r>
          </w:p>
        </w:tc>
        <w:tc>
          <w:tcPr>
            <w:tcW w:type="dxa" w:w="1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$20/mo</w:t>
            </w:r>
          </w:p>
        </w:tc>
      </w:tr>
    </w:tbl>
    <w:p>
      <w:pPr>
        <w:spacing w:before="160"/>
      </w:pPr>
    </w:p>
    <w:p>
      <w:pPr>
        <w:spacing w:after="100" w:before="60"/>
        <w:jc w:val="left"/>
      </w:pPr>
      <w:r>
        <w:rPr>
          <w:rFonts w:ascii="Arial" w:cs="Arial" w:eastAsia="Arial" w:hAnsi="Arial"/>
          <w:b w:val="false"/>
          <w:bCs w:val="false"/>
          <w:i w:val="false"/>
          <w:iCs w:val="false"/>
          <w:color w:val="111827"/>
          <w:sz w:val="20"/>
          <w:szCs w:val="20"/>
        </w:rPr>
        <w:t xml:space="preserve">Key differentiator: NeuralQuant is the only platform combining live factor scores, 7-agent AI debate, India NSE depth, and price accuracy — at retail price.</w:t>
      </w:r>
    </w:p>
    <w:p>
      <w:r>
        <w:br w:type="page"/>
      </w:r>
    </w:p>
    <w:p>
      <w:pPr>
        <w:pStyle w:val="Heading1"/>
        <w:spacing w:after="120" w:before="360"/>
      </w:pPr>
      <w:r>
        <w:rPr>
          <w:rFonts w:ascii="Arial" w:cs="Arial" w:eastAsia="Arial" w:hAnsi="Arial"/>
          <w:b/>
          <w:bCs/>
          <w:color w:val="1E1B4B"/>
          <w:sz w:val="36"/>
          <w:szCs w:val="36"/>
        </w:rPr>
        <w:t xml:space="preserve">3. Unique Selling Propositions (USPs)</w:t>
      </w:r>
    </w:p>
    <w:p>
      <w:pPr>
        <w:pStyle w:val="Heading2"/>
        <w:spacing w:after="120" w:before="240"/>
      </w:pPr>
      <w:r>
        <w:rPr>
          <w:rFonts w:ascii="Arial" w:cs="Arial" w:eastAsia="Arial" w:hAnsi="Arial"/>
          <w:b/>
          <w:bCs/>
          <w:color w:val="7C3AED"/>
          <w:sz w:val="28"/>
          <w:szCs w:val="28"/>
        </w:rPr>
        <w:t xml:space="preserve">USP 1 — PARA-DEBATE: 7-Agent AI Conviction Engine</w:t>
      </w:r>
    </w:p>
    <w:p>
      <w:pPr>
        <w:spacing w:after="100" w:before="60"/>
        <w:jc w:val="left"/>
      </w:pPr>
      <w:r>
        <w:rPr>
          <w:rFonts w:ascii="Arial" w:cs="Arial" w:eastAsia="Arial" w:hAnsi="Arial"/>
          <w:b w:val="false"/>
          <w:bCs w:val="false"/>
          <w:i w:val="false"/>
          <w:iCs w:val="false"/>
          <w:color w:val="111827"/>
          <w:sz w:val="20"/>
          <w:szCs w:val="20"/>
        </w:rPr>
        <w:t xml:space="preserve">Runs seven specialised agents concurrently via asyncio — MACRO, FUNDAMENTAL, TECHNICAL, SENTIMENT, GEOPOLITICAL, ADVERSARIAL, and HEAD ANALYST — each with its own system prompt and data slice. HEAD ANALYST synthesises their outputs into a structured verdict with a conviction score, key bull/bear points, and explicit risk assessment. No other retail platform runs a full analyst debate before every recommendation.</w:t>
      </w:r>
    </w:p>
    <w:p>
      <w:pPr>
        <w:pStyle w:val="Heading2"/>
        <w:spacing w:after="120" w:before="240"/>
      </w:pPr>
      <w:r>
        <w:rPr>
          <w:rFonts w:ascii="Arial" w:cs="Arial" w:eastAsia="Arial" w:hAnsi="Arial"/>
          <w:b/>
          <w:bCs/>
          <w:color w:val="7C3AED"/>
          <w:sz w:val="28"/>
          <w:szCs w:val="28"/>
        </w:rPr>
        <w:t xml:space="preserve">USP 2 — Dynamic NSE Universe (v4.0 new)</w:t>
      </w:r>
    </w:p>
    <w:p>
      <w:pPr>
        <w:spacing w:after="100" w:before="60"/>
        <w:jc w:val="left"/>
      </w:pPr>
      <w:r>
        <w:rPr>
          <w:rFonts w:ascii="Arial" w:cs="Arial" w:eastAsia="Arial" w:hAnsi="Arial"/>
          <w:b w:val="false"/>
          <w:bCs w:val="false"/>
          <w:i w:val="false"/>
          <w:iCs w:val="false"/>
          <w:color w:val="111827"/>
          <w:sz w:val="20"/>
          <w:szCs w:val="20"/>
        </w:rPr>
        <w:t xml:space="preserve">Previous versions only scored 50 pre-defined NSE stocks. v4.0 dynamically fetches live data for any NSE stock via yfinance (any TICKER.NS). User asks about Trent, Dixon, Zydus, Polycab — NeuralQuant fetches live price, 52-week range, P/E, analyst target, and revenue growth in real time. A 90+ name map handles natural language ("Nestle", "HDFC", "Airtel") → correct NSE symbol.</w:t>
      </w:r>
    </w:p>
    <w:p>
      <w:pPr>
        <w:pStyle w:val="Heading2"/>
        <w:spacing w:after="120" w:before="240"/>
      </w:pPr>
      <w:r>
        <w:rPr>
          <w:rFonts w:ascii="Arial" w:cs="Arial" w:eastAsia="Arial" w:hAnsi="Arial"/>
          <w:b/>
          <w:bCs/>
          <w:color w:val="7C3AED"/>
          <w:sz w:val="28"/>
          <w:szCs w:val="28"/>
        </w:rPr>
        <w:t xml:space="preserve">USP 3 — Price-Accurate LLM Responses (v4.0 new)</w:t>
      </w:r>
    </w:p>
    <w:p>
      <w:pPr>
        <w:spacing w:after="100" w:before="60"/>
        <w:jc w:val="left"/>
      </w:pPr>
      <w:r>
        <w:rPr>
          <w:rFonts w:ascii="Arial" w:cs="Arial" w:eastAsia="Arial" w:hAnsi="Arial"/>
          <w:b w:val="false"/>
          <w:bCs w:val="false"/>
          <w:i w:val="false"/>
          <w:iCs w:val="false"/>
          <w:color w:val="111827"/>
          <w:sz w:val="20"/>
          <w:szCs w:val="20"/>
        </w:rPr>
        <w:t xml:space="preserve">Root cause of the client-reported price inaccuracy was identified and fixed: the LLM was being given scores/percentiles but zero price data, so it fell back to training-data memory. v4.0 stores live price, 52-week range, analyst target, market cap, and today's change in the fundamentals cache on every yfinance fetch. Every LLM context now includes these exact numbers with an explicit instruction: "Use these live prices — do NOT use prices from training data."</w:t>
      </w:r>
    </w:p>
    <w:p>
      <w:pPr>
        <w:pStyle w:val="Heading2"/>
        <w:spacing w:after="120" w:before="240"/>
      </w:pPr>
      <w:r>
        <w:rPr>
          <w:rFonts w:ascii="Arial" w:cs="Arial" w:eastAsia="Arial" w:hAnsi="Arial"/>
          <w:b/>
          <w:bCs/>
          <w:color w:val="7C3AED"/>
          <w:sz w:val="28"/>
          <w:szCs w:val="28"/>
        </w:rPr>
        <w:t xml:space="preserve">USP 4 — India-Aware Macro Context (v4.0 new)</w:t>
      </w:r>
    </w:p>
    <w:p>
      <w:pPr>
        <w:spacing w:after="100" w:before="60"/>
        <w:jc w:val="left"/>
      </w:pPr>
      <w:r>
        <w:rPr>
          <w:rFonts w:ascii="Arial" w:cs="Arial" w:eastAsia="Arial" w:hAnsi="Arial"/>
          <w:b w:val="false"/>
          <w:bCs w:val="false"/>
          <w:i w:val="false"/>
          <w:iCs w:val="false"/>
          <w:color w:val="111827"/>
          <w:sz w:val="20"/>
          <w:szCs w:val="20"/>
        </w:rPr>
        <w:t xml:space="preserve">India-focused queries now receive Indian macro context: Nifty 50 level and daily change, BSE Sensex, USD/INR rate, India VIX. US macro (HY spreads, 2s10s yield curve, S&amp;P 200-MA) is suppressed as primary context for India questions and reduced to a brief global risk footnote. This eliminates the "US macro pollution" problem reported by beta users.</w:t>
      </w:r>
    </w:p>
    <w:p>
      <w:pPr>
        <w:pStyle w:val="Heading2"/>
        <w:spacing w:after="120" w:before="240"/>
      </w:pPr>
      <w:r>
        <w:rPr>
          <w:rFonts w:ascii="Arial" w:cs="Arial" w:eastAsia="Arial" w:hAnsi="Arial"/>
          <w:b/>
          <w:bCs/>
          <w:color w:val="7C3AED"/>
          <w:sz w:val="28"/>
          <w:szCs w:val="28"/>
        </w:rPr>
        <w:t xml:space="preserve">USP 5 — Self-Aware NL Query Engine with Memory</w:t>
      </w:r>
    </w:p>
    <w:p>
      <w:pPr>
        <w:spacing w:after="100" w:before="60"/>
        <w:jc w:val="left"/>
      </w:pPr>
      <w:r>
        <w:rPr>
          <w:rFonts w:ascii="Arial" w:cs="Arial" w:eastAsia="Arial" w:hAnsi="Arial"/>
          <w:b w:val="false"/>
          <w:bCs w:val="false"/>
          <w:i w:val="false"/>
          <w:iCs w:val="false"/>
          <w:color w:val="111827"/>
          <w:sz w:val="20"/>
          <w:szCs w:val="20"/>
        </w:rPr>
        <w:t xml:space="preserve">The only LLM-powered financial query system that (a) automatically detects whether the question needs the platform's own screener data and injects it before the LLM call, and (b) passes full conversation history across turns. The homepage AskAI box is now a full multi-turn chat — users can ask follow-up questions without losing context.</w:t>
      </w:r>
    </w:p>
    <w:p>
      <w:pPr>
        <w:pStyle w:val="Heading2"/>
        <w:spacing w:after="120" w:before="240"/>
      </w:pPr>
      <w:r>
        <w:rPr>
          <w:rFonts w:ascii="Arial" w:cs="Arial" w:eastAsia="Arial" w:hAnsi="Arial"/>
          <w:b/>
          <w:bCs/>
          <w:color w:val="7C3AED"/>
          <w:sz w:val="28"/>
          <w:szCs w:val="28"/>
        </w:rPr>
        <w:t xml:space="preserve">USP 6 — 100% Live Data Pipeline</w:t>
      </w:r>
    </w:p>
    <w:p>
      <w:pPr>
        <w:spacing w:after="100" w:before="60"/>
        <w:jc w:val="left"/>
      </w:pPr>
      <w:r>
        <w:rPr>
          <w:rFonts w:ascii="Arial" w:cs="Arial" w:eastAsia="Arial" w:hAnsi="Arial"/>
          <w:b w:val="false"/>
          <w:bCs w:val="false"/>
          <w:i w:val="false"/>
          <w:iCs w:val="false"/>
          <w:color w:val="111827"/>
          <w:sz w:val="20"/>
          <w:szCs w:val="20"/>
        </w:rPr>
        <w:t xml:space="preserve">Every score computed from live data at request time. FRED provides HY credit spreads, CPI, Fed funds rate, and 10Y/2Y yields. yfinance provides prices, fundamentals, and real-time news headlines. No batch jobs, no stale cache. Fundamental data cached 4 hours; macro 1 hour; price history 30 minutes.</w:t>
      </w:r>
    </w:p>
    <w:p>
      <w:pPr>
        <w:pStyle w:val="Heading2"/>
        <w:spacing w:after="120" w:before="240"/>
      </w:pPr>
      <w:r>
        <w:rPr>
          <w:rFonts w:ascii="Arial" w:cs="Arial" w:eastAsia="Arial" w:hAnsi="Arial"/>
          <w:b/>
          <w:bCs/>
          <w:color w:val="7C3AED"/>
          <w:sz w:val="28"/>
          <w:szCs w:val="28"/>
        </w:rPr>
        <w:t xml:space="preserve">USP 7 — Full Explainability</w:t>
      </w:r>
    </w:p>
    <w:p>
      <w:pPr>
        <w:spacing w:after="100" w:before="60"/>
        <w:jc w:val="left"/>
      </w:pPr>
      <w:r>
        <w:rPr>
          <w:rFonts w:ascii="Arial" w:cs="Arial" w:eastAsia="Arial" w:hAnsi="Arial"/>
          <w:b w:val="false"/>
          <w:bCs w:val="false"/>
          <w:i w:val="false"/>
          <w:iCs w:val="false"/>
          <w:color w:val="111827"/>
          <w:sz w:val="20"/>
          <w:szCs w:val="20"/>
        </w:rPr>
        <w:t xml:space="preserve">Every 1-10 score shows all five underlying factor percentiles. Every PARA-DEBATE analysis shows each agent's perspective. Every NL query cites its data sources (NeuralQuant Screener / FRED Macro / India Macro / Live News / yfinance). No black boxes anywhere.</w:t>
      </w:r>
    </w:p>
    <w:p>
      <w:r>
        <w:br w:type="page"/>
      </w:r>
    </w:p>
    <w:p>
      <w:pPr>
        <w:pStyle w:val="Heading1"/>
        <w:spacing w:after="120" w:before="360"/>
      </w:pPr>
      <w:r>
        <w:rPr>
          <w:rFonts w:ascii="Arial" w:cs="Arial" w:eastAsia="Arial" w:hAnsi="Arial"/>
          <w:b/>
          <w:bCs/>
          <w:color w:val="1E1B4B"/>
          <w:sz w:val="36"/>
          <w:szCs w:val="36"/>
        </w:rPr>
        <w:t xml:space="preserve">4. Version 4.0 Changelog</w:t>
      </w:r>
    </w:p>
    <w:p>
      <w:pPr>
        <w:spacing w:after="100" w:before="60"/>
        <w:jc w:val="left"/>
      </w:pPr>
      <w:r>
        <w:rPr>
          <w:rFonts w:ascii="Arial" w:cs="Arial" w:eastAsia="Arial" w:hAnsi="Arial"/>
          <w:b w:val="false"/>
          <w:bCs w:val="false"/>
          <w:i w:val="false"/>
          <w:iCs w:val="false"/>
          <w:color w:val="111827"/>
          <w:sz w:val="20"/>
          <w:szCs w:val="20"/>
        </w:rPr>
        <w:t xml:space="preserve">All changes below were implemented in response to beta client feedback received April 2026.</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960"/>
        <w:gridCol w:w="5280"/>
      </w:tblGrid>
      <w:tr>
        <w:tc>
          <w:tcPr>
            <w:tcW w:type="dxa" w:w="31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 / Feature</w:t>
            </w:r>
          </w:p>
        </w:tc>
        <w:tc>
          <w:tcPr>
            <w:tcW w:type="dxa" w:w="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2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Changed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Price accuracy — portfolio suggestions</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 prices from yfinance injected into every LLM context. data_builder.py now stores current_price, week52_high/low, analyst_target, market_cap per ticker. LLM instructed explicitly not to use training-data prices.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Stock splits (Reliance, Nestle etc.)</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yfinance returns split-adjusted auto_adjust=True prices. All prices shown are post-split current market prices, not pre-split historical values.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Out-of-universe stocks (Trent, Dixon)</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_detect_tickers_in_question() extended with 90+ NSE name mappings + dynamic TICKER.NS fallback. Any NSE stock now gets live data fetched on demand.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India queries showing US macro</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_fetch_india_macro() added: Nifty 50, Sensex, INR/USD, India VIX. US macro (VIX, HY spreads, 2s10s) suppressed for India-focused questions.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No conversation history on homepage</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HomeQueryBox replaced with full multi-turn chat component. History passed to API as ConversationMessage[]. Follow-up chips rendered per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No loading animation (cold start)</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After 8 seconds of loading, amber warning banner: 'Backend warming up — may take 30-60 seconds.' Both homepage and /query page.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AI deflects to different stock</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System prompt hard rule added: NEVER answer about a different stock when a specific one is asked. NEVER say 'I don't have data' when price is injected.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Responses not data-heavy enough</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System prompt rewritten: bear/base/bull scenario projections required for price predictions. Portfolio questions require specific INR allocations, entry range, target, stop-loss.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TATAMOTORS.NS returning 404</w:t>
            </w:r>
          </w:p>
        </w:tc>
        <w:tc>
          <w:tcPr>
            <w:tcW w:type="dxa" w:w="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FIXED</w:t>
            </w:r>
          </w:p>
        </w:tc>
        <w:tc>
          <w:tcPr>
            <w:tcW w:type="dxa" w:w="5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Tata Motors restructured into TMCV (commercial vehicles) in Apr 2026. Universe updated.</w:t>
            </w:r>
          </w:p>
        </w:tc>
      </w:tr>
    </w:tbl>
    <w:p>
      <w:r>
        <w:br w:type="page"/>
      </w:r>
    </w:p>
    <w:p>
      <w:pPr>
        <w:pStyle w:val="Heading1"/>
        <w:spacing w:after="120" w:before="360"/>
      </w:pPr>
      <w:r>
        <w:rPr>
          <w:rFonts w:ascii="Arial" w:cs="Arial" w:eastAsia="Arial" w:hAnsi="Arial"/>
          <w:b/>
          <w:bCs/>
          <w:color w:val="1E1B4B"/>
          <w:sz w:val="36"/>
          <w:szCs w:val="36"/>
        </w:rPr>
        <w:t xml:space="preserve">5. Known Limitations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Limitation</w:t>
            </w:r>
          </w:p>
        </w:tc>
        <w:tc>
          <w:tcPr>
            <w:tcW w:type="dxa" w:w="1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468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Fix</w:t>
            </w:r>
          </w:p>
        </w:tc>
      </w:tr>
      <w:tr>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Universe limited to ~100 stocks (50 US + 50 IN)</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3</w:t>
            </w:r>
          </w:p>
        </w:tc>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Expand to full index constituents via NSE/BSE index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No backtesting engine</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Integrate Qlib/backtrader for strategy validation</w:t>
            </w:r>
          </w:p>
        </w:tc>
      </w:tr>
      <w:tr>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No options/derivatives data</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4</w:t>
            </w:r>
          </w:p>
        </w:tc>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Add options chain via IBKR or Sensibull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No user authentication / accounts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NextAuth.js + Supabase for user tiers</w:t>
            </w:r>
          </w:p>
        </w:tc>
      </w:tr>
      <w:tr>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No email alerts or watchlists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4</w:t>
            </w:r>
          </w:p>
        </w:tc>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Saved watchlists + price/score-change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News sentiment limited to yfinance headlines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Add Reddit/X sentiment via ScrapeCreators API</w:t>
            </w:r>
          </w:p>
        </w:tc>
      </w:tr>
      <w:tr>
        <w:tc>
          <w:tcPr>
            <w:tcW w:type="dxa" w:w="31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18"/>
                <w:szCs w:val="18"/>
              </w:rPr>
              <w:t xml:space="preserve">Render free tier cold start ~60s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Phase 3</w:t>
            </w:r>
          </w:p>
        </w:tc>
        <w:tc>
          <w:tcPr>
            <w:tcW w:type="dxa" w:w="4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Upgrade to Render paid ($7/mo) or Railway for always-on</w:t>
            </w:r>
          </w:p>
        </w:tc>
      </w:tr>
    </w:tbl>
    <w:p>
      <w:r>
        <w:br w:type="page"/>
      </w:r>
    </w:p>
    <w:p>
      <w:pPr>
        <w:pStyle w:val="Heading1"/>
        <w:spacing w:after="120" w:before="360"/>
      </w:pPr>
      <w:r>
        <w:rPr>
          <w:rFonts w:ascii="Arial" w:cs="Arial" w:eastAsia="Arial" w:hAnsi="Arial"/>
          <w:b/>
          <w:bCs/>
          <w:color w:val="1E1B4B"/>
          <w:sz w:val="36"/>
          <w:szCs w:val="36"/>
        </w:rPr>
        <w:t xml:space="preserve">6. Monetisation Strategy</w:t>
      </w:r>
    </w:p>
    <w:p>
      <w:pPr>
        <w:pStyle w:val="Heading2"/>
        <w:spacing w:after="120" w:before="240"/>
      </w:pPr>
      <w:r>
        <w:rPr>
          <w:rFonts w:ascii="Arial" w:cs="Arial" w:eastAsia="Arial" w:hAnsi="Arial"/>
          <w:b/>
          <w:bCs/>
          <w:color w:val="7C3AED"/>
          <w:sz w:val="28"/>
          <w:szCs w:val="28"/>
        </w:rP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Queries/day</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PARA-DEBATE</w:t>
            </w:r>
          </w:p>
        </w:tc>
        <w:tc>
          <w:tcPr>
            <w:tcW w:type="dxa" w:w="31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User</w:t>
            </w:r>
          </w:p>
        </w:tc>
      </w:tr>
      <w:tr>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Free</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$0</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10</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No</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Retail investor, try-before-buy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Investor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$29/mo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Yes (5/day)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Active retail investor</w:t>
            </w:r>
          </w:p>
        </w:tc>
      </w:tr>
      <w:tr>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Pro</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$79/mo</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500</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Yes (unlimited)</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RIA, independent analyst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$149/mo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2000 API calls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Fintech startups, quant researchers</w:t>
            </w:r>
          </w:p>
        </w:tc>
      </w:tr>
      <w:tr>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7C3AED"/>
                <w:sz w:val="18"/>
                <w:szCs w:val="18"/>
              </w:rPr>
              <w:t xml:space="preserve">Enterprise</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Custom</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Unlimited</w:t>
            </w:r>
          </w:p>
        </w:tc>
        <w:tc>
          <w:tcPr>
            <w:tcW w:type="dxa" w:w="1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White-label</w:t>
            </w:r>
          </w:p>
        </w:tc>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Indian brokerages, data licensing</w:t>
            </w:r>
          </w:p>
        </w:tc>
      </w:tr>
    </w:tbl>
    <w:p>
      <w:pPr>
        <w:spacing w:before="200"/>
      </w:pPr>
    </w:p>
    <w:p>
      <w:pPr>
        <w:pStyle w:val="Heading2"/>
        <w:spacing w:after="120" w:before="240"/>
      </w:pPr>
      <w:r>
        <w:rPr>
          <w:rFonts w:ascii="Arial" w:cs="Arial" w:eastAsia="Arial" w:hAnsi="Arial"/>
          <w:b/>
          <w:bCs/>
          <w:color w:val="7C3AED"/>
          <w:sz w:val="28"/>
          <w:szCs w:val="28"/>
        </w:rPr>
        <w:t xml:space="preserve">6.2 Revenue Projections (Conservative)</w:t>
      </w:r>
    </w:p>
    <w:p>
      <w:pPr>
        <w:spacing w:after="100" w:before="60"/>
        <w:jc w:val="left"/>
      </w:pPr>
      <w:r>
        <w:rPr>
          <w:rFonts w:ascii="Arial" w:cs="Arial" w:eastAsia="Arial" w:hAnsi="Arial"/>
          <w:b w:val="false"/>
          <w:bCs w:val="false"/>
          <w:i w:val="false"/>
          <w:iCs w:val="false"/>
          <w:color w:val="111827"/>
          <w:sz w:val="20"/>
          <w:szCs w:val="20"/>
        </w:rPr>
        <w:t xml:space="preserve">Assumes 5% monthly user growth, 8% free-to-paid conversion, $30 ARPU at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Users</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MRR</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Month 3 (seed)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1,000 free / 50 paid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$1,500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$18K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Month 9 (growth)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5,000 free / 200 paid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$60K</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Month 18 (scale)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20,000 free / 800 paid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$25,000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$300K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Month 24 (Series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50,000 free / 2,000 paid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$84,000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$1M</w:t>
            </w:r>
          </w:p>
        </w:tc>
      </w:tr>
    </w:tbl>
    <w:p>
      <w:pPr>
        <w:spacing w:before="200"/>
      </w:pPr>
    </w:p>
    <w:p>
      <w:pPr>
        <w:pStyle w:val="Heading2"/>
        <w:spacing w:after="120" w:before="240"/>
      </w:pPr>
      <w:r>
        <w:rPr>
          <w:rFonts w:ascii="Arial" w:cs="Arial" w:eastAsia="Arial" w:hAnsi="Arial"/>
          <w:b/>
          <w:bCs/>
          <w:color w:val="7C3AED"/>
          <w:sz w:val="28"/>
          <w:szCs w:val="28"/>
        </w:rPr>
        <w:t xml:space="preserve">6.3 Unit Economics</w:t>
      </w:r>
    </w:p>
    <w:p>
      <w:pPr>
        <w:pStyle w:val="ListParagraph"/>
        <w:numPr>
          <w:ilvl w:val="0"/>
          <w:numId w:val="2"/>
        </w:numPr>
        <w:spacing w:after="60" w:before="40"/>
      </w:pPr>
      <w:r>
        <w:rPr>
          <w:rFonts w:ascii="Arial" w:cs="Arial" w:eastAsia="Arial" w:hAnsi="Arial"/>
          <w:color w:val="111827"/>
          <w:sz w:val="20"/>
          <w:szCs w:val="20"/>
        </w:rPr>
        <w:t xml:space="preserve">COGS per paid user: ~$2-3/month (Claude API + yfinance + hosting)</w:t>
      </w:r>
    </w:p>
    <w:p>
      <w:pPr>
        <w:pStyle w:val="ListParagraph"/>
        <w:numPr>
          <w:ilvl w:val="0"/>
          <w:numId w:val="2"/>
        </w:numPr>
        <w:spacing w:after="60" w:before="40"/>
      </w:pPr>
      <w:r>
        <w:rPr>
          <w:rFonts w:ascii="Arial" w:cs="Arial" w:eastAsia="Arial" w:hAnsi="Arial"/>
          <w:color w:val="111827"/>
          <w:sz w:val="20"/>
          <w:szCs w:val="20"/>
        </w:rPr>
        <w:t xml:space="preserve">Gross margin target: 85-90% at scale</w:t>
      </w:r>
    </w:p>
    <w:p>
      <w:pPr>
        <w:pStyle w:val="ListParagraph"/>
        <w:numPr>
          <w:ilvl w:val="0"/>
          <w:numId w:val="2"/>
        </w:numPr>
        <w:spacing w:after="60" w:before="40"/>
      </w:pPr>
      <w:r>
        <w:rPr>
          <w:rFonts w:ascii="Arial" w:cs="Arial" w:eastAsia="Arial" w:hAnsi="Arial"/>
          <w:color w:val="111827"/>
          <w:sz w:val="20"/>
          <w:szCs w:val="20"/>
        </w:rPr>
        <w:t xml:space="preserve">CAC: $15-25 via content marketing + SEO + Indian trading community</w:t>
      </w:r>
    </w:p>
    <w:p>
      <w:pPr>
        <w:pStyle w:val="ListParagraph"/>
        <w:numPr>
          <w:ilvl w:val="0"/>
          <w:numId w:val="2"/>
        </w:numPr>
        <w:spacing w:after="60" w:before="40"/>
      </w:pPr>
      <w:r>
        <w:rPr>
          <w:rFonts w:ascii="Arial" w:cs="Arial" w:eastAsia="Arial" w:hAnsi="Arial"/>
          <w:color w:val="111827"/>
          <w:sz w:val="20"/>
          <w:szCs w:val="20"/>
        </w:rPr>
        <w:t xml:space="preserve">LTV at $30 ARPU, 18-month retention: $540 — LTV:CAC ratio ~25x</w:t>
      </w:r>
    </w:p>
    <w:p>
      <w:r>
        <w:br w:type="page"/>
      </w:r>
    </w:p>
    <w:p>
      <w:pPr>
        <w:pStyle w:val="Heading1"/>
        <w:spacing w:after="120" w:before="360"/>
      </w:pPr>
      <w:r>
        <w:rPr>
          <w:rFonts w:ascii="Arial" w:cs="Arial" w:eastAsia="Arial" w:hAnsi="Arial"/>
          <w:b/>
          <w:bCs/>
          <w:color w:val="1E1B4B"/>
          <w:sz w:val="36"/>
          <w:szCs w:val="36"/>
        </w:rPr>
        <w:t xml:space="preserve">7. Go-To-Market Strategy</w:t>
      </w:r>
    </w:p>
    <w:p>
      <w:pPr>
        <w:spacing w:after="80" w:before="60"/>
      </w:pPr>
      <w:r>
        <w:rPr>
          <w:rFonts w:ascii="Arial" w:cs="Arial" w:eastAsia="Arial" w:hAnsi="Arial"/>
          <w:b/>
          <w:bCs/>
          <w:color w:val="7C3AED"/>
          <w:sz w:val="20"/>
          <w:szCs w:val="20"/>
        </w:rPr>
        <w:t xml:space="preserve">Phase 1 — Seed (Months 1-3): </w:t>
      </w:r>
      <w:r>
        <w:rPr>
          <w:rFonts w:ascii="Arial" w:cs="Arial" w:eastAsia="Arial" w:hAnsi="Arial"/>
          <w:color w:val="111827"/>
          <w:sz w:val="20"/>
          <w:szCs w:val="20"/>
        </w:rPr>
        <w:t xml:space="preserve">r/IndiaInvestments, r/stocks, r/quantfinance, Substack newsletters, Indian Telegram groups. Free tier with generous limits. Goal: 1,000 free signups, 50 paid.</w:t>
      </w:r>
    </w:p>
    <w:p>
      <w:pPr>
        <w:spacing w:after="80" w:before="60"/>
      </w:pPr>
      <w:r>
        <w:rPr>
          <w:rFonts w:ascii="Arial" w:cs="Arial" w:eastAsia="Arial" w:hAnsi="Arial"/>
          <w:b/>
          <w:bCs/>
          <w:color w:val="7C3AED"/>
          <w:sz w:val="20"/>
          <w:szCs w:val="20"/>
        </w:rPr>
        <w:t xml:space="preserve">Phase 2 — Paid Conversion (Months 4-9): </w:t>
      </w:r>
      <w:r>
        <w:rPr>
          <w:rFonts w:ascii="Arial" w:cs="Arial" w:eastAsia="Arial" w:hAnsi="Arial"/>
          <w:color w:val="111827"/>
          <w:sz w:val="20"/>
          <w:szCs w:val="20"/>
        </w:rPr>
        <w:t xml:space="preserve">Gate PARA-DEBATE behind Investor tier. Partner with Indian trading communities for co-branded content. Affiliate program. Goal: 200 paid, $5K MRR.</w:t>
      </w:r>
    </w:p>
    <w:p>
      <w:pPr>
        <w:spacing w:after="80" w:before="60"/>
      </w:pPr>
      <w:r>
        <w:rPr>
          <w:rFonts w:ascii="Arial" w:cs="Arial" w:eastAsia="Arial" w:hAnsi="Arial"/>
          <w:b/>
          <w:bCs/>
          <w:color w:val="7C3AED"/>
          <w:sz w:val="20"/>
          <w:szCs w:val="20"/>
        </w:rPr>
        <w:t xml:space="preserve">Phase 3 — Enterprise &amp; API (Months 10+): </w:t>
      </w:r>
      <w:r>
        <w:rPr>
          <w:rFonts w:ascii="Arial" w:cs="Arial" w:eastAsia="Arial" w:hAnsi="Arial"/>
          <w:color w:val="111827"/>
          <w:sz w:val="20"/>
          <w:szCs w:val="20"/>
        </w:rPr>
        <w:t xml:space="preserve">API tier pitched to fintech startups. Approach Indian brokerages (Zerodha, Groww, Angel One) with data licensing. Goal: 2 enterprise contracts, $20K+ MRR.</w:t>
      </w:r>
    </w:p>
    <w:p>
      <w:pPr>
        <w:spacing w:before="160"/>
      </w:pPr>
    </w:p>
    <w:p>
      <w:pPr>
        <w:spacing w:after="100" w:before="60"/>
        <w:jc w:val="left"/>
      </w:pPr>
      <w:r>
        <w:rPr>
          <w:rFonts w:ascii="Arial" w:cs="Arial" w:eastAsia="Arial" w:hAnsi="Arial"/>
          <w:b w:val="false"/>
          <w:bCs w:val="false"/>
          <w:i w:val="false"/>
          <w:iCs w:val="false"/>
          <w:color w:val="111827"/>
          <w:sz w:val="20"/>
          <w:szCs w:val="20"/>
        </w:rPr>
        <w:t xml:space="preserve">UTS Startups engagement (April 2026): Active conversation with UTS Startups incubator for potential mentorship, resources, and network access. Meeting scheduled this week.</w:t>
      </w:r>
    </w:p>
    <w:p>
      <w:r>
        <w:br w:type="page"/>
      </w:r>
    </w:p>
    <w:p>
      <w:pPr>
        <w:pStyle w:val="Heading1"/>
        <w:spacing w:after="120" w:before="360"/>
      </w:pPr>
      <w:r>
        <w:rPr>
          <w:rFonts w:ascii="Arial" w:cs="Arial" w:eastAsia="Arial" w:hAnsi="Arial"/>
          <w:b/>
          <w:bCs/>
          <w:color w:val="1E1B4B"/>
          <w:sz w:val="36"/>
          <w:szCs w:val="36"/>
        </w:rPr>
        <w:t xml:space="preserve">8. Technology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Moat Layer</w:t>
            </w:r>
          </w:p>
        </w:tc>
        <w:tc>
          <w:tcPr>
            <w:tcW w:type="dxa" w:w="70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PARA-DEBATE Engine</w:t>
            </w:r>
          </w:p>
        </w:tc>
        <w:tc>
          <w:tcPr>
            <w:tcW w:type="dxa" w:w="70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7 specialised LLM agents per analysis. HEAD ANALYST synthesis. Adversarial agent specifically mandated to find the bear case. No competitor at this price point runs multi-agent debate.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Self-Aware Query Loop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The only financial AI that injects the platform's own live quantitative scores into every LLM call. Detects ticker mentions, fetches relevant scores, injects as structured context before the LLM sees the question.</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Dynamic NSE Fetcher (v4.0)</w:t>
            </w:r>
          </w:p>
        </w:tc>
        <w:tc>
          <w:tcPr>
            <w:tcW w:type="dxa" w:w="70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90+ name-to-symbol mappings + TICKER.NS dynamic fallback means NeuralQuant can answer about any publicly traded Indian stock, not just a pre-defined list. Growing moat as the name map expands.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India-First Architecture (v4.0)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India-specific macro context (Nifty, Sensex, INR/USD, India VIX), India-specific system prompt rules, rupee formatting, lakh/crore notation. No Western AI finance tool is built with India-first assumptions.</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1B4B"/>
                <w:sz w:val="18"/>
                <w:szCs w:val="18"/>
              </w:rPr>
              <w:t xml:space="preserve">Live Data Accuracy</w:t>
            </w:r>
          </w:p>
        </w:tc>
        <w:tc>
          <w:tcPr>
            <w:tcW w:type="dxa" w:w="70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Fundamental data cached max 4 hours, macro 1 hour, prices 30 min. Live prices explicitly injected before every LLM call with instruction not to use training-data prices. Competitor tools (Perplexity, ChatGPT) use stale training data.</w:t>
            </w:r>
          </w:p>
        </w:tc>
      </w:tr>
    </w:tbl>
    <w:p>
      <w:r>
        <w:br w:type="page"/>
      </w:r>
    </w:p>
    <w:p>
      <w:pPr>
        <w:pStyle w:val="Heading1"/>
        <w:spacing w:after="120" w:before="360"/>
      </w:pPr>
      <w:r>
        <w:rPr>
          <w:rFonts w:ascii="Arial" w:cs="Arial" w:eastAsia="Arial" w:hAnsi="Arial"/>
          <w:b/>
          <w:bCs/>
          <w:color w:val="1E1B4B"/>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c>
          <w:tcPr>
            <w:tcW w:type="dxa" w:w="1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54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yfinance data gaps / symbol changes</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Dynamic fallback chain: try TICKER.NS, then TICKER.BO, then yf.Search(). Tata Motors restructuring (TATAMOTORS → TMCV) caught and fixed Apr 2026. Universe reviewed quarterly.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Anthropic API cost overrun at scale</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Per-query cost ~$0.005-0.01. Free tier rate-limited to 10/day. Paid tiers priced with 3x buffer. PARA-DEBATE gated behind paid.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Regulatory (SEBI investment advice rules)</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High</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outputs labelled 'AI-generated research, not investment advice.' No personalised recommendations (system gives market analysis, not 'you should buy 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Competition from Bloomberg / FactSet building AI</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They can't move fast. NeuralQuant ships weekly. India-first positioning not on their roadmap.</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Distribution — reaching users</w:t>
            </w:r>
          </w:p>
        </w:tc>
        <w:tc>
          <w:tcPr>
            <w:tcW w:type="dxa" w:w="1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High</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India has 90M+ Demat accounts with no equivalent tool. Content-led growth via r/IndiaInvestments. UTS Startups for early traction.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Render free tier cold start</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Low</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68s cold start impacts demo experience. Mitigated with cold-start warning banner in UI. Upgrade to paid hosting before public launch.</w:t>
            </w:r>
          </w:p>
        </w:tc>
      </w:tr>
    </w:tbl>
    <w:p>
      <w:r>
        <w:br w:type="page"/>
      </w:r>
    </w:p>
    <w:p>
      <w:pPr>
        <w:pStyle w:val="Heading1"/>
        <w:spacing w:after="120" w:before="360"/>
      </w:pPr>
      <w:r>
        <w:rPr>
          <w:rFonts w:ascii="Arial" w:cs="Arial" w:eastAsia="Arial" w:hAnsi="Arial"/>
          <w:b/>
          <w:bCs/>
          <w:color w:val="1E1B4B"/>
          <w:sz w:val="36"/>
          <w:szCs w:val="36"/>
        </w:rPr>
        <w:t xml:space="preserve">10. Conclusion</w:t>
      </w:r>
    </w:p>
    <w:p>
      <w:pPr>
        <w:spacing w:after="100" w:before="60"/>
        <w:jc w:val="left"/>
      </w:pPr>
      <w:r>
        <w:rPr>
          <w:rFonts w:ascii="Arial" w:cs="Arial" w:eastAsia="Arial" w:hAnsi="Arial"/>
          <w:b w:val="false"/>
          <w:bCs w:val="false"/>
          <w:i w:val="false"/>
          <w:iCs w:val="false"/>
          <w:color w:val="111827"/>
          <w:sz w:val="20"/>
          <w:szCs w:val="20"/>
        </w:rPr>
        <w:t xml:space="preserve">NeuralQuant v4.0 occupies a genuinely underserved position in the financial intelligence market: sophisticated enough for professional use, affordable enough for retail, explainable enough for both, and now accurate enough to trust.</w:t>
      </w:r>
    </w:p>
    <w:p>
      <w:pPr>
        <w:spacing w:after="100" w:before="60"/>
        <w:jc w:val="left"/>
      </w:pPr>
      <w:r>
        <w:rPr>
          <w:rFonts w:ascii="Arial" w:cs="Arial" w:eastAsia="Arial" w:hAnsi="Arial"/>
          <w:b w:val="false"/>
          <w:bCs w:val="false"/>
          <w:i w:val="false"/>
          <w:iCs w:val="false"/>
          <w:color w:val="111827"/>
          <w:sz w:val="20"/>
          <w:szCs w:val="20"/>
        </w:rPr>
        <w:t xml:space="preserve">The client feedback received in April 2026 identified real gaps — stale prices, US macro pollution for India questions, no conversation memory — and all have been resolved. The platform now delivers:</w:t>
      </w:r>
    </w:p>
    <w:p>
      <w:pPr>
        <w:pStyle w:val="ListParagraph"/>
        <w:numPr>
          <w:ilvl w:val="0"/>
          <w:numId w:val="2"/>
        </w:numPr>
        <w:spacing w:after="60" w:before="40"/>
      </w:pPr>
      <w:r>
        <w:rPr>
          <w:rFonts w:ascii="Arial" w:cs="Arial" w:eastAsia="Arial" w:hAnsi="Arial"/>
          <w:color w:val="111827"/>
          <w:sz w:val="20"/>
          <w:szCs w:val="20"/>
        </w:rPr>
        <w:t xml:space="preserve">Live, split-adjusted prices in every recommendation (not training-data guesses)</w:t>
      </w:r>
    </w:p>
    <w:p>
      <w:pPr>
        <w:pStyle w:val="ListParagraph"/>
        <w:numPr>
          <w:ilvl w:val="0"/>
          <w:numId w:val="2"/>
        </w:numPr>
        <w:spacing w:after="60" w:before="40"/>
      </w:pPr>
      <w:r>
        <w:rPr>
          <w:rFonts w:ascii="Arial" w:cs="Arial" w:eastAsia="Arial" w:hAnsi="Arial"/>
          <w:color w:val="111827"/>
          <w:sz w:val="20"/>
          <w:szCs w:val="20"/>
        </w:rPr>
        <w:t xml:space="preserve">Dynamic data for any NSE stock, not just a fixed list of 50</w:t>
      </w:r>
    </w:p>
    <w:p>
      <w:pPr>
        <w:pStyle w:val="ListParagraph"/>
        <w:numPr>
          <w:ilvl w:val="0"/>
          <w:numId w:val="2"/>
        </w:numPr>
        <w:spacing w:after="60" w:before="40"/>
      </w:pPr>
      <w:r>
        <w:rPr>
          <w:rFonts w:ascii="Arial" w:cs="Arial" w:eastAsia="Arial" w:hAnsi="Arial"/>
          <w:color w:val="111827"/>
          <w:sz w:val="20"/>
          <w:szCs w:val="20"/>
        </w:rPr>
        <w:t xml:space="preserve">India-aware macro context: Nifty 50, Sensex, INR/USD, India VIX</w:t>
      </w:r>
    </w:p>
    <w:p>
      <w:pPr>
        <w:pStyle w:val="ListParagraph"/>
        <w:numPr>
          <w:ilvl w:val="0"/>
          <w:numId w:val="2"/>
        </w:numPr>
        <w:spacing w:after="60" w:before="40"/>
      </w:pPr>
      <w:r>
        <w:rPr>
          <w:rFonts w:ascii="Arial" w:cs="Arial" w:eastAsia="Arial" w:hAnsi="Arial"/>
          <w:color w:val="111827"/>
          <w:sz w:val="20"/>
          <w:szCs w:val="20"/>
        </w:rPr>
        <w:t xml:space="preserve">Multi-turn conversation history in AskAI — ask follow-ups without losing context</w:t>
      </w:r>
    </w:p>
    <w:p>
      <w:pPr>
        <w:pStyle w:val="ListParagraph"/>
        <w:numPr>
          <w:ilvl w:val="0"/>
          <w:numId w:val="2"/>
        </w:numPr>
        <w:spacing w:after="60" w:before="40"/>
      </w:pPr>
      <w:r>
        <w:rPr>
          <w:rFonts w:ascii="Arial" w:cs="Arial" w:eastAsia="Arial" w:hAnsi="Arial"/>
          <w:color w:val="111827"/>
          <w:sz w:val="20"/>
          <w:szCs w:val="20"/>
        </w:rPr>
        <w:t xml:space="preserve">Actionable format: bear/base/bull projections, specific rupee allocations, entry/target/stop</w:t>
      </w:r>
    </w:p>
    <w:p>
      <w:pPr>
        <w:spacing w:before="120"/>
      </w:pPr>
    </w:p>
    <w:p>
      <w:pPr>
        <w:spacing w:after="100" w:before="60"/>
        <w:jc w:val="left"/>
      </w:pPr>
      <w:r>
        <w:rPr>
          <w:rFonts w:ascii="Arial" w:cs="Arial" w:eastAsia="Arial" w:hAnsi="Arial"/>
          <w:b w:val="false"/>
          <w:bCs w:val="false"/>
          <w:i w:val="false"/>
          <w:iCs w:val="false"/>
          <w:color w:val="111827"/>
          <w:sz w:val="20"/>
          <w:szCs w:val="20"/>
        </w:rPr>
        <w:t xml:space="preserve">The largest risk remains distribution, not technology. With UTS Startups engagement, a content-led growth motion targeting India's 90M+ Demat account holders, and a clear API monetisation path, NeuralQuant is positioned to reach $1M ARR within 24 months.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4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Product completeness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8/10</w:t>
            </w:r>
          </w:p>
        </w:tc>
        <w:tc>
          <w:tcPr>
            <w:tcW w:type="dxa" w:w="468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Live data, PARA-DEBATE, NL query, India — missing backtesting, 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Price accuracy (v4.0)</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9/10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yfinance live prices injected; split-adjusted; explicit LLM instruction</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India market depth</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9/10</w:t>
            </w:r>
          </w:p>
        </w:tc>
        <w:tc>
          <w:tcPr>
            <w:tcW w:type="dxa" w:w="468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Dynamic NSE + India macro; no competitor at this price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Explainability</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10/10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Factor percentiles, agent debates, source citations on every response</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Monetisation readiness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6/10</w:t>
            </w:r>
          </w:p>
        </w:tc>
        <w:tc>
          <w:tcPr>
            <w:tcW w:type="dxa" w:w="468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Model designed; requires auth + payment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Distribution / traction</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4/10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Pre-launch; UTS Startups conversation in progress</w:t>
            </w:r>
          </w:p>
        </w:tc>
      </w:tr>
      <w:tr>
        <w:tc>
          <w:tcPr>
            <w:tcW w:type="dxa" w:w="31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11827"/>
                <w:sz w:val="18"/>
                <w:szCs w:val="18"/>
              </w:rPr>
              <w:t xml:space="preserve">Technology defensibility</w:t>
            </w:r>
          </w:p>
        </w:tc>
        <w:tc>
          <w:tcPr>
            <w:tcW w:type="dxa" w:w="1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8/10</w:t>
            </w:r>
          </w:p>
        </w:tc>
        <w:tc>
          <w:tcPr>
            <w:tcW w:type="dxa" w:w="468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 overlapping moat layers; dynamic NSE fetch adds differentiation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6"/>
        <w:szCs w:val="16"/>
      </w:rPr>
      <w:t xml:space="preserve">Confidential — NeuralQuant v4.0  |  neuralquant.vercel.app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jc w:val="right"/>
    </w:pPr>
    <w:r>
      <w:rPr>
        <w:rFonts w:ascii="Arial" w:cs="Arial" w:eastAsia="Arial" w:hAnsi="Arial"/>
        <w:color w:val="1E1B4B"/>
        <w:sz w:val="16"/>
        <w:szCs w:val="16"/>
      </w:rPr>
      <w:t xml:space="preserve">NeuralQuant — Business &amp; Intelligence Report v4.0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2026-04-12T19:09:23.147Z</dcterms:created>
  <dcterms:modified xsi:type="dcterms:W3CDTF">2026-04-12T19:09:23.147Z</dcterms:modified>
</cp:coreProperties>
</file>

<file path=docProps/custom.xml><?xml version="1.0" encoding="utf-8"?>
<Properties xmlns="http://schemas.openxmlformats.org/officeDocument/2006/custom-properties" xmlns:vt="http://schemas.openxmlformats.org/officeDocument/2006/docPropsVTypes"/>
</file>