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40"/>
        <w:pBdr>
          <w:bottom w:val="single" w:sz="6" w:space="1" w:color="1F3864"/>
        </w:pBdr>
      </w:pPr>
    </w:p>
    <w:p>
      <w:pPr>
        <w:spacing w:before="160" w:after="120"/>
        <w:jc w:val="center"/>
      </w:pPr>
      <w:r>
        <w:rPr>
          <w:rFonts w:ascii="Arial" w:hAnsi="Arial"/>
          <w:b/>
          <w:i w:val="0"/>
          <w:color w:val="1F3864"/>
          <w:sz w:val="52"/>
        </w:rPr>
        <w:t>PROJECT ACTION PLAN &amp; TIMELINE</w:t>
      </w:r>
    </w:p>
    <w:p>
      <w:pPr>
        <w:spacing w:before="80" w:after="320"/>
        <w:jc w:val="center"/>
      </w:pPr>
      <w:r>
        <w:rPr>
          <w:rFonts w:ascii="Arial" w:hAnsi="Arial"/>
          <w:b/>
          <w:i w:val="0"/>
          <w:color w:val="2E75B6"/>
          <w:sz w:val="30"/>
        </w:rPr>
        <w:t>Superstore Sales Data Analysis Project</w:t>
      </w:r>
    </w:p>
    <w:tbl>
      <w:tblPr>
        <w:tblStyle w:val="TableGrid"/>
        <w:tblW w:type="auto" w:w="0"/>
        <w:tblLook w:firstColumn="1" w:firstRow="1" w:lastColumn="0" w:lastRow="0" w:noHBand="0" w:noVBand="1" w:val="04A0"/>
      </w:tblPr>
      <w:tblGrid>
        <w:gridCol w:w="4824"/>
        <w:gridCol w:w="4824"/>
      </w:tblGrid>
      <w:tr>
        <w:tc>
          <w:tcPr>
            <w:tcW w:type="dxa" w:w="3168"/>
            <w:shd w:val="clear" w:color="auto" w:fill="DCE6F1"/>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i w:val="0"/>
                <w:color w:val="1F3864"/>
                <w:sz w:val="20"/>
              </w:rPr>
              <w:t>Project Component</w:t>
            </w:r>
          </w:p>
        </w:tc>
        <w:tc>
          <w:tcPr>
            <w:tcW w:type="dxa" w:w="6336"/>
            <w:shd w:val="clear" w:color="auto" w:fill="FFFFFF"/>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val="0"/>
                <w:i w:val="0"/>
                <w:color w:val="222222"/>
                <w:sz w:val="20"/>
              </w:rPr>
              <w:t>Component 2 – Action Plan &amp; Timeline</w:t>
            </w:r>
          </w:p>
        </w:tc>
      </w:tr>
      <w:tr>
        <w:tc>
          <w:tcPr>
            <w:tcW w:type="dxa" w:w="3168"/>
            <w:shd w:val="clear" w:color="auto" w:fill="DCE6F1"/>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i w:val="0"/>
                <w:color w:val="1F3864"/>
                <w:sz w:val="20"/>
              </w:rPr>
              <w:t>Project Duration</w:t>
            </w:r>
          </w:p>
        </w:tc>
        <w:tc>
          <w:tcPr>
            <w:tcW w:type="dxa" w:w="6336"/>
            <w:shd w:val="clear" w:color="auto" w:fill="FFFFFF"/>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val="0"/>
                <w:i w:val="0"/>
                <w:color w:val="222222"/>
                <w:sz w:val="20"/>
              </w:rPr>
              <w:t>15 February 2026 – 20 March 2026</w:t>
            </w:r>
          </w:p>
        </w:tc>
      </w:tr>
      <w:tr>
        <w:tc>
          <w:tcPr>
            <w:tcW w:type="dxa" w:w="3168"/>
            <w:shd w:val="clear" w:color="auto" w:fill="DCE6F1"/>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i w:val="0"/>
                <w:color w:val="1F3864"/>
                <w:sz w:val="20"/>
              </w:rPr>
              <w:t>Total Days</w:t>
            </w:r>
          </w:p>
        </w:tc>
        <w:tc>
          <w:tcPr>
            <w:tcW w:type="dxa" w:w="6336"/>
            <w:shd w:val="clear" w:color="auto" w:fill="FFFFFF"/>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val="0"/>
                <w:i w:val="0"/>
                <w:color w:val="222222"/>
                <w:sz w:val="20"/>
              </w:rPr>
              <w:t>33 working days</w:t>
            </w:r>
          </w:p>
        </w:tc>
      </w:tr>
      <w:tr>
        <w:tc>
          <w:tcPr>
            <w:tcW w:type="dxa" w:w="3168"/>
            <w:shd w:val="clear" w:color="auto" w:fill="DCE6F1"/>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i w:val="0"/>
                <w:color w:val="1F3864"/>
                <w:sz w:val="20"/>
              </w:rPr>
              <w:t>Total Phases</w:t>
            </w:r>
          </w:p>
        </w:tc>
        <w:tc>
          <w:tcPr>
            <w:tcW w:type="dxa" w:w="6336"/>
            <w:shd w:val="clear" w:color="auto" w:fill="FFFFFF"/>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val="0"/>
                <w:i w:val="0"/>
                <w:color w:val="222222"/>
                <w:sz w:val="20"/>
              </w:rPr>
              <w:t>6 Phases (Phases 4 &amp; 5 optional)</w:t>
            </w:r>
          </w:p>
        </w:tc>
      </w:tr>
      <w:tr>
        <w:tc>
          <w:tcPr>
            <w:tcW w:type="dxa" w:w="3168"/>
            <w:shd w:val="clear" w:color="auto" w:fill="DCE6F1"/>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i w:val="0"/>
                <w:color w:val="1F3864"/>
                <w:sz w:val="20"/>
              </w:rPr>
              <w:t>Final Deliverable</w:t>
            </w:r>
          </w:p>
        </w:tc>
        <w:tc>
          <w:tcPr>
            <w:tcW w:type="dxa" w:w="6336"/>
            <w:shd w:val="clear" w:color="auto" w:fill="FFFFFF"/>
            <w:tcBdr>
              <w:top w:val="single" w:sz="4" w:space="0" w:color="CCCCCC"/>
              <w:left w:val="single" w:sz="4" w:space="0" w:color="CCCCCC"/>
              <w:bottom w:val="single" w:sz="4" w:space="0" w:color="CCCCCC"/>
              <w:right w:val="single" w:sz="4" w:space="0" w:color="CCCCCC"/>
            </w:tcBdr>
          </w:tcPr>
          <w:p>
            <w:pPr>
              <w:spacing w:before="80" w:after="80"/>
            </w:pPr>
            <w:r>
              <w:rPr>
                <w:rFonts w:ascii="Arial" w:hAnsi="Arial"/>
                <w:b w:val="0"/>
                <w:i w:val="0"/>
                <w:color w:val="222222"/>
                <w:sz w:val="20"/>
              </w:rPr>
              <w:t>Full project package with GitHub repository</w:t>
            </w:r>
          </w:p>
        </w:tc>
      </w:tr>
    </w:tbl>
    <w:p/>
    <w:p>
      <w:pPr>
        <w:spacing w:before="40" w:after="40"/>
        <w:pBdr>
          <w:bottom w:val="single" w:sz="6" w:space="1" w:color="1F3864"/>
        </w:pBdr>
      </w:pPr>
    </w:p>
    <w:p>
      <w:r>
        <w:br w:type="page"/>
      </w:r>
    </w:p>
    <w:p>
      <w:pPr>
        <w:spacing w:before="0" w:after="120"/>
      </w:pPr>
      <w:r>
        <w:rPr>
          <w:rFonts w:ascii="Arial" w:hAnsi="Arial"/>
          <w:b/>
          <w:i w:val="0"/>
          <w:color w:val="1F3864"/>
          <w:sz w:val="28"/>
        </w:rPr>
        <w:t>Project Overview</w:t>
      </w:r>
    </w:p>
    <w:p>
      <w:pPr>
        <w:spacing w:before="40" w:after="40"/>
        <w:pBdr>
          <w:bottom w:val="single" w:sz="6" w:space="1" w:color="2E75B6"/>
        </w:pBdr>
      </w:pPr>
    </w:p>
    <w:p>
      <w:pPr>
        <w:spacing w:before="80" w:after="160" w:line="260" w:lineRule="exact"/>
        <w:jc w:val="both"/>
      </w:pPr>
      <w:r>
        <w:rPr>
          <w:rFonts w:ascii="Arial" w:hAnsi="Arial"/>
          <w:b w:val="0"/>
          <w:i w:val="0"/>
          <w:color w:val="222222"/>
          <w:sz w:val="22"/>
        </w:rPr>
        <w:t>This action plan outlines the complete day-by-day schedule for the Superstore Sales Data Analysis project. The project begins on 15 February 2026 and concludes on 20 March 2026, spanning 33 days across six structured phases. The plan covers all components described in the project brief: the research report, action plan, exploratory data analysis, optional predictive modelling, optional Power BI dashboard, and GitHub repository documentation.</w:t>
      </w:r>
    </w:p>
    <w:p>
      <w:pPr>
        <w:spacing w:before="280" w:after="40"/>
        <w:shd w:val="clear" w:color="auto" w:fill="7B68C8"/>
      </w:pPr>
      <w:r>
        <w:rPr>
          <w:rFonts w:ascii="Arial" w:hAnsi="Arial"/>
          <w:b/>
          <w:color w:val="FFFFFF"/>
          <w:sz w:val="28"/>
        </w:rPr>
        <w:t xml:space="preserve">  Phase 1  |  Research Report</w:t>
      </w:r>
    </w:p>
    <w:p>
      <w:pPr>
        <w:spacing w:before="0" w:after="120"/>
        <w:shd w:val="clear" w:color="auto" w:fill="F0EFFE"/>
      </w:pPr>
      <w:r>
        <w:rPr>
          <w:rFonts w:ascii="Arial" w:hAnsi="Arial"/>
          <w:b w:val="0"/>
          <w:color w:val="7B68C8"/>
          <w:sz w:val="20"/>
        </w:rPr>
        <w:t xml:space="preserve">  15 Feb – 21 Feb 2026  ·  7 days  ·  Project Component 1</w:t>
      </w:r>
    </w:p>
    <w:tbl>
      <w:tblPr>
        <w:tblStyle w:val="TableGrid"/>
        <w:tblW w:type="auto" w:w="0"/>
        <w:tblLook w:firstColumn="1" w:firstRow="1" w:lastColumn="0" w:lastRow="0" w:noHBand="0" w:noVBand="1" w:val="04A0"/>
      </w:tblPr>
      <w:tblGrid>
        <w:gridCol w:w="3216"/>
        <w:gridCol w:w="3216"/>
        <w:gridCol w:w="3216"/>
      </w:tblGrid>
      <w:tr>
        <w:tc>
          <w:tcPr>
            <w:tcW w:type="dxa" w:w="1584"/>
            <w:shd w:val="clear" w:color="auto" w:fill="7B68C8"/>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Day / Date</w:t>
            </w:r>
          </w:p>
        </w:tc>
        <w:tc>
          <w:tcPr>
            <w:tcW w:type="dxa" w:w="5040"/>
            <w:shd w:val="clear" w:color="auto" w:fill="7B68C8"/>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Task &amp; Activity</w:t>
            </w:r>
          </w:p>
        </w:tc>
        <w:tc>
          <w:tcPr>
            <w:tcW w:type="dxa" w:w="2880"/>
            <w:shd w:val="clear" w:color="auto" w:fill="7B68C8"/>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Deliverable / Output</w:t>
            </w:r>
          </w:p>
        </w:tc>
      </w:tr>
      <w:tr>
        <w:tc>
          <w:tcPr>
            <w:tcW w:type="dxa" w:w="1584"/>
            <w:shd w:val="clear" w:color="auto" w:fill="F0EFFE"/>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7B68C8"/>
                <w:sz w:val="18"/>
              </w:rPr>
              <w:t>Day 1–2</w:t>
              <w:br/>
              <w:t>15–16 Feb</w:t>
            </w:r>
          </w:p>
        </w:tc>
        <w:tc>
          <w:tcPr>
            <w:tcW w:type="dxa" w:w="5040"/>
            <w:shd w:val="clear" w:color="auto" w:fill="F0EFF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Define key terms: Data Analytics, Data Science, AI.</w:t>
              <w:br/>
              <w:t>Explore role in business — KPIs, strategic decision-making, customer understanding.</w:t>
            </w:r>
          </w:p>
        </w:tc>
        <w:tc>
          <w:tcPr>
            <w:tcW w:type="dxa" w:w="2880"/>
            <w:shd w:val="clear" w:color="auto" w:fill="F0EFF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Notes / draft paragraphs on definitions &amp; business role</w:t>
            </w:r>
          </w:p>
        </w:tc>
      </w:tr>
      <w:tr>
        <w:tc>
          <w:tcPr>
            <w:tcW w:type="dxa" w:w="1584"/>
            <w:shd w:val="clear" w:color="auto" w:fill="F0EFFE"/>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7B68C8"/>
                <w:sz w:val="18"/>
              </w:rPr>
              <w:t>Day 3–4</w:t>
              <w:br/>
              <w:t>17–18 Feb</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Focus on sales analysis: customer behaviour, product performance, regional trends.</w:t>
              <w:br/>
              <w:t>Literature review: common datasets, visualization role, predictive modelling (LR &amp; Moving Averages), hypothesis testing.</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Literature review section draft</w:t>
            </w:r>
          </w:p>
        </w:tc>
      </w:tr>
      <w:tr>
        <w:tc>
          <w:tcPr>
            <w:tcW w:type="dxa" w:w="1584"/>
            <w:shd w:val="clear" w:color="auto" w:fill="F0EFFE"/>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7B68C8"/>
                <w:sz w:val="18"/>
              </w:rPr>
              <w:t>Day 5</w:t>
              <w:br/>
              <w:t>19 Feb</w:t>
            </w:r>
          </w:p>
        </w:tc>
        <w:tc>
          <w:tcPr>
            <w:tcW w:type="dxa" w:w="5040"/>
            <w:shd w:val="clear" w:color="auto" w:fill="F0EFF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Domain-specific relevance for retail businesses.</w:t>
              <w:br/>
              <w:t>Ethical considerations: data privacy, responsible use, algorithmic bias, security.</w:t>
            </w:r>
          </w:p>
        </w:tc>
        <w:tc>
          <w:tcPr>
            <w:tcW w:type="dxa" w:w="2880"/>
            <w:shd w:val="clear" w:color="auto" w:fill="F0EFF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Ethics &amp; relevance section draft</w:t>
            </w:r>
          </w:p>
        </w:tc>
      </w:tr>
      <w:tr>
        <w:tc>
          <w:tcPr>
            <w:tcW w:type="dxa" w:w="1584"/>
            <w:shd w:val="clear" w:color="auto" w:fill="F0EFFE"/>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7B68C8"/>
                <w:sz w:val="18"/>
              </w:rPr>
              <w:t>Day 6–7</w:t>
              <w:br/>
              <w:t>20–21 Feb</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Structure and format the full report (Introduction → Conclusion).</w:t>
              <w:br/>
              <w:t>Add proper citations (APA/IEEE format).</w:t>
              <w:br/>
              <w:t>Proofread and finalise PDF deliverable.</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Final research report (PDF) — Component 1 complete</w:t>
            </w:r>
          </w:p>
        </w:tc>
      </w:tr>
    </w:tbl>
    <w:p/>
    <w:p>
      <w:pPr>
        <w:spacing w:before="280" w:after="40"/>
        <w:shd w:val="clear" w:color="auto" w:fill="1A9E75"/>
      </w:pPr>
      <w:r>
        <w:rPr>
          <w:rFonts w:ascii="Arial" w:hAnsi="Arial"/>
          <w:b/>
          <w:color w:val="FFFFFF"/>
          <w:sz w:val="28"/>
        </w:rPr>
        <w:t xml:space="preserve">  Phase 2  |  Action Plan</w:t>
      </w:r>
    </w:p>
    <w:p>
      <w:pPr>
        <w:spacing w:before="0" w:after="120"/>
        <w:shd w:val="clear" w:color="auto" w:fill="E1F5EE"/>
      </w:pPr>
      <w:r>
        <w:rPr>
          <w:rFonts w:ascii="Arial" w:hAnsi="Arial"/>
          <w:b w:val="0"/>
          <w:color w:val="1A9E75"/>
          <w:sz w:val="20"/>
        </w:rPr>
        <w:t xml:space="preserve">  22 Feb – 24 Feb 2026  ·  3 days  ·  Project Component 2</w:t>
      </w:r>
    </w:p>
    <w:tbl>
      <w:tblPr>
        <w:tblStyle w:val="TableGrid"/>
        <w:tblW w:type="auto" w:w="0"/>
        <w:tblLook w:firstColumn="1" w:firstRow="1" w:lastColumn="0" w:lastRow="0" w:noHBand="0" w:noVBand="1" w:val="04A0"/>
      </w:tblPr>
      <w:tblGrid>
        <w:gridCol w:w="3216"/>
        <w:gridCol w:w="3216"/>
        <w:gridCol w:w="3216"/>
      </w:tblGrid>
      <w:tr>
        <w:tc>
          <w:tcPr>
            <w:tcW w:type="dxa" w:w="1584"/>
            <w:shd w:val="clear" w:color="auto" w:fill="1A9E75"/>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Day / Date</w:t>
            </w:r>
          </w:p>
        </w:tc>
        <w:tc>
          <w:tcPr>
            <w:tcW w:type="dxa" w:w="5040"/>
            <w:shd w:val="clear" w:color="auto" w:fill="1A9E75"/>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Task &amp; Activity</w:t>
            </w:r>
          </w:p>
        </w:tc>
        <w:tc>
          <w:tcPr>
            <w:tcW w:type="dxa" w:w="2880"/>
            <w:shd w:val="clear" w:color="auto" w:fill="1A9E75"/>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Deliverable / Output</w:t>
            </w:r>
          </w:p>
        </w:tc>
      </w:tr>
      <w:tr>
        <w:tc>
          <w:tcPr>
            <w:tcW w:type="dxa" w:w="1584"/>
            <w:shd w:val="clear" w:color="auto" w:fill="E1F5EE"/>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1A9E75"/>
                <w:sz w:val="18"/>
              </w:rPr>
              <w:t>Day 8</w:t>
              <w:br/>
              <w:t>22 Feb</w:t>
            </w:r>
          </w:p>
        </w:tc>
        <w:tc>
          <w:tcPr>
            <w:tcW w:type="dxa" w:w="5040"/>
            <w:shd w:val="clear" w:color="auto" w:fill="E1F5E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Clearly state the project objective.</w:t>
              <w:br/>
              <w:t>Specify the Superstore Sales dataset source (Kaggle) and access method.</w:t>
              <w:br/>
              <w:t>List required tools &amp; libraries: Python, Pandas, NumPy, Matplotlib, Seaborn, Scikit-learn.</w:t>
            </w:r>
          </w:p>
        </w:tc>
        <w:tc>
          <w:tcPr>
            <w:tcW w:type="dxa" w:w="2880"/>
            <w:shd w:val="clear" w:color="auto" w:fill="E1F5E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Project goal statement &amp; data acquisition plan</w:t>
            </w:r>
          </w:p>
        </w:tc>
      </w:tr>
      <w:tr>
        <w:tc>
          <w:tcPr>
            <w:tcW w:type="dxa" w:w="1584"/>
            <w:shd w:val="clear" w:color="auto" w:fill="E1F5EE"/>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1A9E75"/>
                <w:sz w:val="18"/>
              </w:rPr>
              <w:t>Day 9</w:t>
              <w:br/>
              <w:t>23 Feb</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Set up Python environment and install all libraries.</w:t>
              <w:br/>
              <w:t>Plan EDA steps: summary statistics, category analysis, regional analysis, time-series.</w:t>
              <w:br/>
              <w:t>Outline optional predictive modelling steps and Power BI dashboard plan.</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Environment setup checklist; EDA &amp; modelling outline</w:t>
            </w:r>
          </w:p>
        </w:tc>
      </w:tr>
      <w:tr>
        <w:tc>
          <w:tcPr>
            <w:tcW w:type="dxa" w:w="1584"/>
            <w:shd w:val="clear" w:color="auto" w:fill="E1F5EE"/>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1A9E75"/>
                <w:sz w:val="18"/>
              </w:rPr>
              <w:t>Day 10</w:t>
              <w:br/>
              <w:t>24 Feb</w:t>
            </w:r>
          </w:p>
        </w:tc>
        <w:tc>
          <w:tcPr>
            <w:tcW w:type="dxa" w:w="5040"/>
            <w:shd w:val="clear" w:color="auto" w:fill="E1F5E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Plan documentation and reporting approach (Jupyter Notebook comments, README).</w:t>
              <w:br/>
              <w:t>Draft the full project timeline (this document).</w:t>
              <w:br/>
              <w:t>Finalise and format the action plan deliverable.</w:t>
            </w:r>
          </w:p>
        </w:tc>
        <w:tc>
          <w:tcPr>
            <w:tcW w:type="dxa" w:w="2880"/>
            <w:shd w:val="clear" w:color="auto" w:fill="E1F5E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Action plan document (Word/PDF) — Component 2 complete</w:t>
            </w:r>
          </w:p>
        </w:tc>
      </w:tr>
    </w:tbl>
    <w:p/>
    <w:p>
      <w:pPr>
        <w:spacing w:before="280" w:after="40"/>
        <w:shd w:val="clear" w:color="auto" w:fill="2E75B6"/>
      </w:pPr>
      <w:r>
        <w:rPr>
          <w:rFonts w:ascii="Arial" w:hAnsi="Arial"/>
          <w:b/>
          <w:color w:val="FFFFFF"/>
          <w:sz w:val="28"/>
        </w:rPr>
        <w:t xml:space="preserve">  Phase 3  |  Comprehensive EDA &amp; Hypothesis Testing</w:t>
      </w:r>
    </w:p>
    <w:p>
      <w:pPr>
        <w:spacing w:before="0" w:after="120"/>
        <w:shd w:val="clear" w:color="auto" w:fill="DCE6F1"/>
      </w:pPr>
      <w:r>
        <w:rPr>
          <w:rFonts w:ascii="Arial" w:hAnsi="Arial"/>
          <w:b w:val="0"/>
          <w:color w:val="2E75B6"/>
          <w:sz w:val="20"/>
        </w:rPr>
        <w:t xml:space="preserve">  25 Feb – 8 Mar 2026  ·  12 days  ·  Project Component 3</w:t>
      </w:r>
    </w:p>
    <w:tbl>
      <w:tblPr>
        <w:tblStyle w:val="TableGrid"/>
        <w:tblW w:type="auto" w:w="0"/>
        <w:tblLook w:firstColumn="1" w:firstRow="1" w:lastColumn="0" w:lastRow="0" w:noHBand="0" w:noVBand="1" w:val="04A0"/>
      </w:tblPr>
      <w:tblGrid>
        <w:gridCol w:w="3216"/>
        <w:gridCol w:w="3216"/>
        <w:gridCol w:w="3216"/>
      </w:tblGrid>
      <w:tr>
        <w:tc>
          <w:tcPr>
            <w:tcW w:type="dxa" w:w="1584"/>
            <w:shd w:val="clear" w:color="auto" w:fill="2E75B6"/>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Day / Date</w:t>
            </w:r>
          </w:p>
        </w:tc>
        <w:tc>
          <w:tcPr>
            <w:tcW w:type="dxa" w:w="5040"/>
            <w:shd w:val="clear" w:color="auto" w:fill="2E75B6"/>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Task &amp; Activity</w:t>
            </w:r>
          </w:p>
        </w:tc>
        <w:tc>
          <w:tcPr>
            <w:tcW w:type="dxa" w:w="2880"/>
            <w:shd w:val="clear" w:color="auto" w:fill="2E75B6"/>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Deliverable / Output</w:t>
            </w:r>
          </w:p>
        </w:tc>
      </w:tr>
      <w:tr>
        <w:tc>
          <w:tcPr>
            <w:tcW w:type="dxa" w:w="1584"/>
            <w:shd w:val="clear" w:color="auto" w:fill="DCE6F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2E75B6"/>
                <w:sz w:val="18"/>
              </w:rPr>
              <w:t>Day 11–12</w:t>
              <w:br/>
              <w:t>25–26 Feb</w:t>
            </w:r>
          </w:p>
        </w:tc>
        <w:tc>
          <w:tcPr>
            <w:tcW w:type="dxa" w:w="5040"/>
            <w:shd w:val="clear" w:color="auto" w:fill="DCE6F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Load the Superstore Sales CSV using Pandas.</w:t>
              <w:br/>
              <w:t>Inspect data types, shape, and column names.</w:t>
              <w:br/>
              <w:t>Identify and handle missing values and duplicates.</w:t>
            </w:r>
          </w:p>
        </w:tc>
        <w:tc>
          <w:tcPr>
            <w:tcW w:type="dxa" w:w="2880"/>
            <w:shd w:val="clear" w:color="auto" w:fill="DCE6F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Clean dataset loaded in Jupyter; initial inspection complete</w:t>
            </w:r>
          </w:p>
        </w:tc>
      </w:tr>
      <w:tr>
        <w:tc>
          <w:tcPr>
            <w:tcW w:type="dxa" w:w="1584"/>
            <w:shd w:val="clear" w:color="auto" w:fill="DCE6F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2E75B6"/>
                <w:sz w:val="18"/>
              </w:rPr>
              <w:t>Day 13–14</w:t>
              <w:br/>
              <w:t>27–28 Feb</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Calculate summary statistics for Sales, Profit, Quantity, and Discount.</w:t>
              <w:br/>
              <w:t>Present descriptive statistics table (mean, median, std dev, min, max).</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Summary statistics table in notebook</w:t>
            </w:r>
          </w:p>
        </w:tc>
      </w:tr>
      <w:tr>
        <w:tc>
          <w:tcPr>
            <w:tcW w:type="dxa" w:w="1584"/>
            <w:shd w:val="clear" w:color="auto" w:fill="DCE6F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2E75B6"/>
                <w:sz w:val="18"/>
              </w:rPr>
              <w:t>Day 15–16</w:t>
              <w:br/>
              <w:t>1–2 Mar</w:t>
            </w:r>
          </w:p>
        </w:tc>
        <w:tc>
          <w:tcPr>
            <w:tcW w:type="dxa" w:w="5040"/>
            <w:shd w:val="clear" w:color="auto" w:fill="DCE6F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Group data by Category and Sub-Category.</w:t>
              <w:br/>
              <w:t>Calculate total sales and profit per group.</w:t>
              <w:br/>
              <w:t>Create bar charts and pie charts for category-level analysis.</w:t>
            </w:r>
          </w:p>
        </w:tc>
        <w:tc>
          <w:tcPr>
            <w:tcW w:type="dxa" w:w="2880"/>
            <w:shd w:val="clear" w:color="auto" w:fill="DCE6F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Bar charts &amp; pie charts for categories</w:t>
            </w:r>
          </w:p>
        </w:tc>
      </w:tr>
      <w:tr>
        <w:tc>
          <w:tcPr>
            <w:tcW w:type="dxa" w:w="1584"/>
            <w:shd w:val="clear" w:color="auto" w:fill="DCE6F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2E75B6"/>
                <w:sz w:val="18"/>
              </w:rPr>
              <w:t>Day 17–18</w:t>
              <w:br/>
              <w:t>3–4 Mar</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Group data by Region and Customer Segment.</w:t>
              <w:br/>
              <w:t>Calculate total sales and profit per group.</w:t>
              <w:br/>
              <w:t>Create bar charts for regional and segment-level performance.</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Bar charts for region and segment analysis</w:t>
            </w:r>
          </w:p>
        </w:tc>
      </w:tr>
      <w:tr>
        <w:tc>
          <w:tcPr>
            <w:tcW w:type="dxa" w:w="1584"/>
            <w:shd w:val="clear" w:color="auto" w:fill="DCE6F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2E75B6"/>
                <w:sz w:val="18"/>
              </w:rPr>
              <w:t>Day 19–20</w:t>
              <w:br/>
              <w:t>5–6 Mar</w:t>
            </w:r>
          </w:p>
        </w:tc>
        <w:tc>
          <w:tcPr>
            <w:tcW w:type="dxa" w:w="5040"/>
            <w:shd w:val="clear" w:color="auto" w:fill="DCE6F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Convert 'Order Date' column to datetime format.</w:t>
              <w:br/>
              <w:t>Aggregate sales data by month and year.</w:t>
              <w:br/>
              <w:t>Create line charts to visualise sales trends over time.</w:t>
            </w:r>
          </w:p>
        </w:tc>
        <w:tc>
          <w:tcPr>
            <w:tcW w:type="dxa" w:w="2880"/>
            <w:shd w:val="clear" w:color="auto" w:fill="DCE6F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Time-series line charts in notebook</w:t>
            </w:r>
          </w:p>
        </w:tc>
      </w:tr>
      <w:tr>
        <w:tc>
          <w:tcPr>
            <w:tcW w:type="dxa" w:w="1584"/>
            <w:shd w:val="clear" w:color="auto" w:fill="DCE6F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2E75B6"/>
                <w:sz w:val="18"/>
              </w:rPr>
              <w:t>Day 21–22</w:t>
              <w:br/>
              <w:t>7–8 Mar</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Hypothesis 1: Test if average sales in West &gt; East (independent t-test).</w:t>
              <w:br/>
              <w:t>Hypothesis 2: Test if Technology profit &gt; Office Supplies (compare totals, apply t-test).</w:t>
              <w:br/>
              <w:t>State H₀ and H₁, report t-statistic and p-value, draw conclusions.</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Hypothesis testing section with results &amp; interpretation</w:t>
            </w:r>
          </w:p>
        </w:tc>
      </w:tr>
      <w:tr>
        <w:tc>
          <w:tcPr>
            <w:tcW w:type="dxa" w:w="1584"/>
            <w:shd w:val="clear" w:color="auto" w:fill="DCE6F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2E75B6"/>
                <w:sz w:val="18"/>
              </w:rPr>
              <w:t>Day 23</w:t>
              <w:br/>
              <w:t>9 Mar</w:t>
            </w:r>
          </w:p>
        </w:tc>
        <w:tc>
          <w:tcPr>
            <w:tcW w:type="dxa" w:w="5040"/>
            <w:shd w:val="clear" w:color="auto" w:fill="DCE6F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Write a clear summary of key business insights derived from the EDA.</w:t>
              <w:br/>
              <w:t>Highlight top categories, best regions, seasonal patterns, and profit drivers.</w:t>
            </w:r>
          </w:p>
        </w:tc>
        <w:tc>
          <w:tcPr>
            <w:tcW w:type="dxa" w:w="2880"/>
            <w:shd w:val="clear" w:color="auto" w:fill="DCE6F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Key insights summary paragraph in notebook</w:t>
            </w:r>
          </w:p>
        </w:tc>
      </w:tr>
      <w:tr>
        <w:tc>
          <w:tcPr>
            <w:tcW w:type="dxa" w:w="1584"/>
            <w:shd w:val="clear" w:color="auto" w:fill="DCE6F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2E75B6"/>
                <w:sz w:val="18"/>
              </w:rPr>
              <w:t>Day 24</w:t>
              <w:br/>
              <w:t>10 Mar</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Review all code, add comments and markdown explanations throughout.</w:t>
              <w:br/>
              <w:t>Ensure all visualisations are labelled, titled, and interpreted.</w:t>
              <w:br/>
              <w:t>Export clean Jupyter Notebook.</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Completed, documented Jupyter Notebook — Component 3 complete</w:t>
            </w:r>
          </w:p>
        </w:tc>
      </w:tr>
    </w:tbl>
    <w:p/>
    <w:p>
      <w:pPr>
        <w:spacing w:before="280" w:after="40"/>
        <w:shd w:val="clear" w:color="auto" w:fill="D4A017"/>
      </w:pPr>
      <w:r>
        <w:rPr>
          <w:rFonts w:ascii="Arial" w:hAnsi="Arial"/>
          <w:b/>
          <w:color w:val="FFFFFF"/>
          <w:sz w:val="28"/>
        </w:rPr>
        <w:t xml:space="preserve">  Phase 4  |  Model Building &amp; Prediction (Optional)</w:t>
      </w:r>
    </w:p>
    <w:p>
      <w:pPr>
        <w:spacing w:before="0" w:after="120"/>
        <w:shd w:val="clear" w:color="auto" w:fill="FFF8E1"/>
      </w:pPr>
      <w:r>
        <w:rPr>
          <w:rFonts w:ascii="Arial" w:hAnsi="Arial"/>
          <w:b w:val="0"/>
          <w:color w:val="D4A017"/>
          <w:sz w:val="20"/>
        </w:rPr>
        <w:t xml:space="preserve">  11 Mar – 14 Mar 2026  ·  4 days  ·  Project Component 4 — Optional</w:t>
      </w:r>
    </w:p>
    <w:tbl>
      <w:tblPr>
        <w:tblStyle w:val="TableGrid"/>
        <w:tblW w:type="auto" w:w="0"/>
        <w:tblLook w:firstColumn="1" w:firstRow="1" w:lastColumn="0" w:lastRow="0" w:noHBand="0" w:noVBand="1" w:val="04A0"/>
      </w:tblPr>
      <w:tblGrid>
        <w:gridCol w:w="3216"/>
        <w:gridCol w:w="3216"/>
        <w:gridCol w:w="3216"/>
      </w:tblGrid>
      <w:tr>
        <w:tc>
          <w:tcPr>
            <w:tcW w:type="dxa" w:w="1584"/>
            <w:shd w:val="clear" w:color="auto" w:fill="D4A017"/>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Day / Date</w:t>
            </w:r>
          </w:p>
        </w:tc>
        <w:tc>
          <w:tcPr>
            <w:tcW w:type="dxa" w:w="5040"/>
            <w:shd w:val="clear" w:color="auto" w:fill="D4A017"/>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Task &amp; Activity</w:t>
            </w:r>
          </w:p>
        </w:tc>
        <w:tc>
          <w:tcPr>
            <w:tcW w:type="dxa" w:w="2880"/>
            <w:shd w:val="clear" w:color="auto" w:fill="D4A017"/>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Deliverable / Output</w:t>
            </w:r>
          </w:p>
        </w:tc>
      </w:tr>
      <w:tr>
        <w:tc>
          <w:tcPr>
            <w:tcW w:type="dxa" w:w="1584"/>
            <w:shd w:val="clear" w:color="auto" w:fill="FFF8E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D4A017"/>
                <w:sz w:val="18"/>
              </w:rPr>
              <w:t>Day 25–26</w:t>
              <w:br/>
              <w:t>11–12 Mar</w:t>
            </w:r>
          </w:p>
        </w:tc>
        <w:tc>
          <w:tcPr>
            <w:tcW w:type="dxa" w:w="5040"/>
            <w:shd w:val="clear" w:color="auto" w:fill="FFF8E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Prepare data for Linear Regression: select Quantity (independent) and Sales (dependent).</w:t>
              <w:br/>
              <w:t>Ensure data is time-ordered for Moving Averages.</w:t>
              <w:br/>
              <w:t>Split data into training and testing sets (80/20 split).</w:t>
            </w:r>
          </w:p>
        </w:tc>
        <w:tc>
          <w:tcPr>
            <w:tcW w:type="dxa" w:w="2880"/>
            <w:shd w:val="clear" w:color="auto" w:fill="FFF8E1"/>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Prepared datasets ready for modelling</w:t>
            </w:r>
          </w:p>
        </w:tc>
      </w:tr>
      <w:tr>
        <w:tc>
          <w:tcPr>
            <w:tcW w:type="dxa" w:w="1584"/>
            <w:shd w:val="clear" w:color="auto" w:fill="FFF8E1"/>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D4A017"/>
                <w:sz w:val="18"/>
              </w:rPr>
              <w:t>Day 27–28</w:t>
              <w:br/>
              <w:t>13–14 Mar</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Train a simple Linear Regression model using Scikit-learn.</w:t>
              <w:br/>
              <w:t>Evaluate model performance using R-squared (R²) metric.</w:t>
              <w:br/>
              <w:t>Calculate Moving Averages with 3-month and 6-month window sizes.</w:t>
              <w:br/>
              <w:t>Visualize moving averages alongside actual sales data.</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Linear Regression model with R² score; Moving Averages visualisation — Component 4 complete</w:t>
            </w:r>
          </w:p>
        </w:tc>
      </w:tr>
    </w:tbl>
    <w:p/>
    <w:p>
      <w:pPr>
        <w:spacing w:before="280" w:after="40"/>
        <w:shd w:val="clear" w:color="auto" w:fill="D85A30"/>
      </w:pPr>
      <w:r>
        <w:rPr>
          <w:rFonts w:ascii="Arial" w:hAnsi="Arial"/>
          <w:b/>
          <w:color w:val="FFFFFF"/>
          <w:sz w:val="28"/>
        </w:rPr>
        <w:t xml:space="preserve">  Phase 5  |  Power BI Interactive Dashboard (Optional)</w:t>
      </w:r>
    </w:p>
    <w:p>
      <w:pPr>
        <w:spacing w:before="0" w:after="120"/>
        <w:shd w:val="clear" w:color="auto" w:fill="FAECE7"/>
      </w:pPr>
      <w:r>
        <w:rPr>
          <w:rFonts w:ascii="Arial" w:hAnsi="Arial"/>
          <w:b w:val="0"/>
          <w:color w:val="D85A30"/>
          <w:sz w:val="20"/>
        </w:rPr>
        <w:t xml:space="preserve">  15 Mar – 18 Mar 2026  ·  4 days  ·  Project Component 5 — Optional</w:t>
      </w:r>
    </w:p>
    <w:tbl>
      <w:tblPr>
        <w:tblStyle w:val="TableGrid"/>
        <w:tblW w:type="auto" w:w="0"/>
        <w:tblLook w:firstColumn="1" w:firstRow="1" w:lastColumn="0" w:lastRow="0" w:noHBand="0" w:noVBand="1" w:val="04A0"/>
      </w:tblPr>
      <w:tblGrid>
        <w:gridCol w:w="3216"/>
        <w:gridCol w:w="3216"/>
        <w:gridCol w:w="3216"/>
      </w:tblGrid>
      <w:tr>
        <w:tc>
          <w:tcPr>
            <w:tcW w:type="dxa" w:w="1584"/>
            <w:shd w:val="clear" w:color="auto" w:fill="D85A30"/>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Day / Date</w:t>
            </w:r>
          </w:p>
        </w:tc>
        <w:tc>
          <w:tcPr>
            <w:tcW w:type="dxa" w:w="5040"/>
            <w:shd w:val="clear" w:color="auto" w:fill="D85A30"/>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Task &amp; Activity</w:t>
            </w:r>
          </w:p>
        </w:tc>
        <w:tc>
          <w:tcPr>
            <w:tcW w:type="dxa" w:w="2880"/>
            <w:shd w:val="clear" w:color="auto" w:fill="D85A30"/>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Deliverable / Output</w:t>
            </w:r>
          </w:p>
        </w:tc>
      </w:tr>
      <w:tr>
        <w:tc>
          <w:tcPr>
            <w:tcW w:type="dxa" w:w="1584"/>
            <w:shd w:val="clear" w:color="auto" w:fill="FAECE7"/>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D85A30"/>
                <w:sz w:val="18"/>
              </w:rPr>
              <w:t>Day 29</w:t>
              <w:br/>
              <w:t>15 Mar</w:t>
            </w:r>
          </w:p>
        </w:tc>
        <w:tc>
          <w:tcPr>
            <w:tcW w:type="dxa" w:w="5040"/>
            <w:shd w:val="clear" w:color="auto" w:fill="FAECE7"/>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Connect Power BI Desktop to the Superstore Sales CSV file.</w:t>
              <w:br/>
              <w:t>Load and preview data; verify data types in Power Query.</w:t>
              <w:br/>
              <w:t>Create initial bar charts for Sales and Profit by Category and Sub-Category.</w:t>
            </w:r>
          </w:p>
        </w:tc>
        <w:tc>
          <w:tcPr>
            <w:tcW w:type="dxa" w:w="2880"/>
            <w:shd w:val="clear" w:color="auto" w:fill="FAECE7"/>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Data loaded in Power BI; initial visuals created</w:t>
            </w:r>
          </w:p>
        </w:tc>
      </w:tr>
      <w:tr>
        <w:tc>
          <w:tcPr>
            <w:tcW w:type="dxa" w:w="1584"/>
            <w:shd w:val="clear" w:color="auto" w:fill="FAECE7"/>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D85A30"/>
                <w:sz w:val="18"/>
              </w:rPr>
              <w:t>Day 30</w:t>
              <w:br/>
              <w:t>16 Mar</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Build bar charts for Sales and Profit by Region and Customer Segment.</w:t>
              <w:br/>
              <w:t>Create a line chart for Sales Trends over time.</w:t>
              <w:br/>
              <w:t>Add KPI cards showing Total Sales and Total Profit.</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Regional and segment visuals; KPI cards</w:t>
            </w:r>
          </w:p>
        </w:tc>
      </w:tr>
      <w:tr>
        <w:tc>
          <w:tcPr>
            <w:tcW w:type="dxa" w:w="1584"/>
            <w:shd w:val="clear" w:color="auto" w:fill="FAECE7"/>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D85A30"/>
                <w:sz w:val="18"/>
              </w:rPr>
              <w:t>Day 31</w:t>
              <w:br/>
              <w:t>17 Mar</w:t>
            </w:r>
          </w:p>
        </w:tc>
        <w:tc>
          <w:tcPr>
            <w:tcW w:type="dxa" w:w="5040"/>
            <w:shd w:val="clear" w:color="auto" w:fill="FAECE7"/>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Implement interactive filters and slicers for Region, Category, and Time Period.</w:t>
              <w:br/>
              <w:t>Test all filters to ensure cross-visual interaction works correctly.</w:t>
            </w:r>
          </w:p>
        </w:tc>
        <w:tc>
          <w:tcPr>
            <w:tcW w:type="dxa" w:w="2880"/>
            <w:shd w:val="clear" w:color="auto" w:fill="FAECE7"/>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Fully interactive filtered dashboard</w:t>
            </w:r>
          </w:p>
        </w:tc>
      </w:tr>
      <w:tr>
        <w:tc>
          <w:tcPr>
            <w:tcW w:type="dxa" w:w="1584"/>
            <w:shd w:val="clear" w:color="auto" w:fill="FAECE7"/>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D85A30"/>
                <w:sz w:val="18"/>
              </w:rPr>
              <w:t>Day 32</w:t>
              <w:br/>
              <w:t>18 Mar</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Arrange all visualisations in a logical, professional dashboard layout.</w:t>
              <w:br/>
              <w:t>Take screenshots of key dashboard views.</w:t>
              <w:br/>
              <w:t>Write documentation explaining design choices and key insights.</w:t>
              <w:br/>
              <w:t>Export .pbix file.</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.pbix file + screenshots + documentation — Component 5 complete</w:t>
            </w:r>
          </w:p>
        </w:tc>
      </w:tr>
    </w:tbl>
    <w:p/>
    <w:p>
      <w:pPr>
        <w:spacing w:before="280" w:after="40"/>
        <w:shd w:val="clear" w:color="auto" w:fill="3B6D11"/>
      </w:pPr>
      <w:r>
        <w:rPr>
          <w:rFonts w:ascii="Arial" w:hAnsi="Arial"/>
          <w:b/>
          <w:color w:val="FFFFFF"/>
          <w:sz w:val="28"/>
        </w:rPr>
        <w:t xml:space="preserve">  Phase 6  |  GitHub Repository &amp; Final Submission</w:t>
      </w:r>
    </w:p>
    <w:p>
      <w:pPr>
        <w:spacing w:before="0" w:after="120"/>
        <w:shd w:val="clear" w:color="auto" w:fill="EAF3DE"/>
      </w:pPr>
      <w:r>
        <w:rPr>
          <w:rFonts w:ascii="Arial" w:hAnsi="Arial"/>
          <w:b w:val="0"/>
          <w:color w:val="3B6D11"/>
          <w:sz w:val="20"/>
        </w:rPr>
        <w:t xml:space="preserve">  19 Mar – 20 Mar 2026  ·  2 days  ·  Project Component 6</w:t>
      </w:r>
    </w:p>
    <w:tbl>
      <w:tblPr>
        <w:tblStyle w:val="TableGrid"/>
        <w:tblW w:type="auto" w:w="0"/>
        <w:tblLook w:firstColumn="1" w:firstRow="1" w:lastColumn="0" w:lastRow="0" w:noHBand="0" w:noVBand="1" w:val="04A0"/>
      </w:tblPr>
      <w:tblGrid>
        <w:gridCol w:w="3216"/>
        <w:gridCol w:w="3216"/>
        <w:gridCol w:w="3216"/>
      </w:tblGrid>
      <w:tr>
        <w:tc>
          <w:tcPr>
            <w:tcW w:type="dxa" w:w="1584"/>
            <w:shd w:val="clear" w:color="auto" w:fill="3B6D11"/>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Day / Date</w:t>
            </w:r>
          </w:p>
        </w:tc>
        <w:tc>
          <w:tcPr>
            <w:tcW w:type="dxa" w:w="5040"/>
            <w:shd w:val="clear" w:color="auto" w:fill="3B6D11"/>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Task &amp; Activity</w:t>
            </w:r>
          </w:p>
        </w:tc>
        <w:tc>
          <w:tcPr>
            <w:tcW w:type="dxa" w:w="2880"/>
            <w:shd w:val="clear" w:color="auto" w:fill="3B6D11"/>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Deliverable / Output</w:t>
            </w:r>
          </w:p>
        </w:tc>
      </w:tr>
      <w:tr>
        <w:tc>
          <w:tcPr>
            <w:tcW w:type="dxa" w:w="1584"/>
            <w:shd w:val="clear" w:color="auto" w:fill="EAF3DE"/>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3B6D11"/>
                <w:sz w:val="18"/>
              </w:rPr>
              <w:t>Day 33</w:t>
              <w:br/>
              <w:t>19 Mar</w:t>
            </w:r>
          </w:p>
        </w:tc>
        <w:tc>
          <w:tcPr>
            <w:tcW w:type="dxa" w:w="5040"/>
            <w:shd w:val="clear" w:color="auto" w:fill="EAF3D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Create a new GitHub repository for the project.</w:t>
              <w:br/>
              <w:t>Organise folder structure: /data, /notebooks, /reports, /dashboard.</w:t>
              <w:br/>
              <w:t>Push all Jupyter Notebooks, Python scripts, and reports.</w:t>
              <w:br/>
              <w:t>Upload .pbix screenshots (not the binary if too large).</w:t>
            </w:r>
          </w:p>
        </w:tc>
        <w:tc>
          <w:tcPr>
            <w:tcW w:type="dxa" w:w="2880"/>
            <w:shd w:val="clear" w:color="auto" w:fill="EAF3DE"/>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GitHub repository with all code and assets uploaded</w:t>
            </w:r>
          </w:p>
        </w:tc>
      </w:tr>
      <w:tr>
        <w:tc>
          <w:tcPr>
            <w:tcW w:type="dxa" w:w="1584"/>
            <w:shd w:val="clear" w:color="auto" w:fill="EAF3DE"/>
            <w:tcBdr>
              <w:top w:val="single" w:sz="4" w:space="0" w:color="DDDDDD"/>
              <w:left w:val="single" w:sz="4" w:space="0" w:color="DDDDDD"/>
              <w:bottom w:val="single" w:sz="4" w:space="0" w:color="DDDDDD"/>
              <w:right w:val="single" w:sz="4" w:space="0" w:color="DDDDDD"/>
            </w:tcBdr>
          </w:tcPr>
          <w:p>
            <w:pPr>
              <w:spacing w:before="60" w:after="60"/>
              <w:jc w:val="center"/>
            </w:pPr>
            <w:r>
              <w:rPr>
                <w:rFonts w:ascii="Arial" w:hAnsi="Arial"/>
                <w:b/>
                <w:i w:val="0"/>
                <w:color w:val="3B6D11"/>
                <w:sz w:val="18"/>
              </w:rPr>
              <w:t>Day 34</w:t>
              <w:br/>
              <w:t>20 Mar</w:t>
            </w:r>
          </w:p>
        </w:tc>
        <w:tc>
          <w:tcPr>
            <w:tcW w:type="dxa" w:w="504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val="0"/>
                <w:color w:val="222222"/>
                <w:sz w:val="20"/>
              </w:rPr>
              <w:t>Write a comprehensive README.md covering: project overview, dataset source, folder structure, instructions to run code, key findings summary, tools used, and acknowledgements.</w:t>
              <w:br/>
              <w:t>Do a final review of all six deliverables.</w:t>
              <w:br/>
              <w:t>Ensure every component is complete and submitted.</w:t>
              <w:br/>
              <w:t>Project complete.</w:t>
            </w:r>
          </w:p>
        </w:tc>
        <w:tc>
          <w:tcPr>
            <w:tcW w:type="dxa" w:w="2880"/>
            <w:shd w:val="clear" w:color="auto" w:fill="FFFFFF"/>
            <w:tcBdr>
              <w:top w:val="single" w:sz="4" w:space="0" w:color="DDDDDD"/>
              <w:left w:val="single" w:sz="4" w:space="0" w:color="DDDDDD"/>
              <w:bottom w:val="single" w:sz="4" w:space="0" w:color="DDDDDD"/>
              <w:right w:val="single" w:sz="4" w:space="0" w:color="DDDDDD"/>
            </w:tcBdr>
          </w:tcPr>
          <w:p>
            <w:pPr>
              <w:spacing w:before="60" w:after="60"/>
            </w:pPr>
            <w:r>
              <w:rPr>
                <w:rFonts w:ascii="Arial" w:hAnsi="Arial"/>
                <w:b w:val="0"/>
                <w:i/>
                <w:color w:val="666666"/>
                <w:sz w:val="20"/>
              </w:rPr>
              <w:t>README.md published; all 6 components delivered — PROJECT COMPLETE</w:t>
            </w:r>
          </w:p>
        </w:tc>
      </w:tr>
    </w:tbl>
    <w:p/>
    <w:p>
      <w:pPr>
        <w:spacing w:before="280" w:after="80"/>
      </w:pPr>
      <w:r>
        <w:rPr>
          <w:rFonts w:ascii="Arial" w:hAnsi="Arial"/>
          <w:b/>
          <w:i w:val="0"/>
          <w:color w:val="1F3864"/>
          <w:sz w:val="28"/>
        </w:rPr>
        <w:t>Project Timeline Summary</w:t>
      </w:r>
    </w:p>
    <w:p>
      <w:pPr>
        <w:spacing w:before="40" w:after="40"/>
        <w:pBdr>
          <w:bottom w:val="single" w:sz="6" w:space="1" w:color="2E75B6"/>
        </w:pBdr>
      </w:pP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720"/>
            <w:shd w:val="clear" w:color="auto" w:fill="1F3864"/>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w:t>
            </w:r>
          </w:p>
        </w:tc>
        <w:tc>
          <w:tcPr>
            <w:tcW w:type="dxa" w:w="2592"/>
            <w:shd w:val="clear" w:color="auto" w:fill="1F3864"/>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Phase</w:t>
            </w:r>
          </w:p>
        </w:tc>
        <w:tc>
          <w:tcPr>
            <w:tcW w:type="dxa" w:w="2016"/>
            <w:shd w:val="clear" w:color="auto" w:fill="1F3864"/>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Dates</w:t>
            </w:r>
          </w:p>
        </w:tc>
        <w:tc>
          <w:tcPr>
            <w:tcW w:type="dxa" w:w="1152"/>
            <w:shd w:val="clear" w:color="auto" w:fill="1F3864"/>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Days</w:t>
            </w:r>
          </w:p>
        </w:tc>
        <w:tc>
          <w:tcPr>
            <w:tcW w:type="dxa" w:w="3024"/>
            <w:shd w:val="clear" w:color="auto" w:fill="1F3864"/>
            <w:tcBdr>
              <w:top w:val="single" w:sz="4" w:space="0" w:color="FFFFFF"/>
              <w:left w:val="single" w:sz="4" w:space="0" w:color="FFFFFF"/>
              <w:bottom w:val="single" w:sz="4" w:space="0" w:color="FFFFFF"/>
              <w:right w:val="single" w:sz="4" w:space="0" w:color="FFFFFF"/>
            </w:tcBdr>
          </w:tcPr>
          <w:p>
            <w:pPr>
              <w:spacing w:before="80" w:after="80"/>
              <w:jc w:val="center"/>
            </w:pPr>
            <w:r>
              <w:rPr>
                <w:rFonts w:ascii="Arial" w:hAnsi="Arial"/>
                <w:b/>
                <w:i w:val="0"/>
                <w:color w:val="FFFFFF"/>
                <w:sz w:val="20"/>
              </w:rPr>
              <w:t>Deliverable</w:t>
            </w:r>
          </w:p>
        </w:tc>
      </w:tr>
      <w:tr>
        <w:tc>
          <w:tcPr>
            <w:tcW w:type="dxa" w:w="720"/>
            <w:tcBdr>
              <w:top w:val="single" w:sz="4" w:space="0" w:color="DDDDDD"/>
              <w:left w:val="single" w:sz="4" w:space="0" w:color="DDDDDD"/>
              <w:bottom w:val="single" w:sz="4" w:space="0" w:color="DDDDDD"/>
              <w:right w:val="single" w:sz="4" w:space="0" w:color="DDDDDD"/>
            </w:tcBdr>
            <w:shd w:val="clear" w:color="auto" w:fill="F0EFFE"/>
            <w:shd w:val="clear" w:color="auto" w:fill="F0EFFE"/>
          </w:tcPr>
          <w:p>
            <w:pPr>
              <w:spacing w:before="80" w:after="80"/>
              <w:jc w:val="center"/>
            </w:pPr>
            <w:r>
              <w:rPr>
                <w:rFonts w:ascii="Arial" w:hAnsi="Arial"/>
                <w:b/>
                <w:i w:val="0"/>
                <w:color w:val="7B68C8"/>
                <w:sz w:val="22"/>
              </w:rPr>
              <w:t>1</w:t>
            </w:r>
          </w:p>
        </w:tc>
        <w:tc>
          <w:tcPr>
            <w:tcW w:type="dxa" w:w="2592"/>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i w:val="0"/>
                <w:color w:val="222222"/>
                <w:sz w:val="20"/>
              </w:rPr>
              <w:t>Research Report</w:t>
            </w:r>
          </w:p>
        </w:tc>
        <w:tc>
          <w:tcPr>
            <w:tcW w:type="dxa" w:w="2016"/>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val="0"/>
                <w:i w:val="0"/>
                <w:color w:val="222222"/>
                <w:sz w:val="20"/>
              </w:rPr>
              <w:t>15 – 21 Feb</w:t>
            </w:r>
          </w:p>
        </w:tc>
        <w:tc>
          <w:tcPr>
            <w:tcW w:type="dxa" w:w="1152"/>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val="0"/>
                <w:i w:val="0"/>
                <w:color w:val="222222"/>
                <w:sz w:val="20"/>
              </w:rPr>
              <w:t>7 days</w:t>
            </w:r>
          </w:p>
        </w:tc>
        <w:tc>
          <w:tcPr>
            <w:tcW w:type="dxa" w:w="3024"/>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val="0"/>
                <w:i w:val="0"/>
                <w:color w:val="222222"/>
                <w:sz w:val="20"/>
              </w:rPr>
              <w:t>Written report (PDF)</w:t>
            </w:r>
          </w:p>
        </w:tc>
      </w:tr>
      <w:tr>
        <w:tc>
          <w:tcPr>
            <w:tcW w:type="dxa" w:w="720"/>
            <w:tcBdr>
              <w:top w:val="single" w:sz="4" w:space="0" w:color="DDDDDD"/>
              <w:left w:val="single" w:sz="4" w:space="0" w:color="DDDDDD"/>
              <w:bottom w:val="single" w:sz="4" w:space="0" w:color="DDDDDD"/>
              <w:right w:val="single" w:sz="4" w:space="0" w:color="DDDDDD"/>
            </w:tcBdr>
            <w:shd w:val="clear" w:color="auto" w:fill="E1F5EE"/>
            <w:shd w:val="clear" w:color="auto" w:fill="E1F5EE"/>
          </w:tcPr>
          <w:p>
            <w:pPr>
              <w:spacing w:before="80" w:after="80"/>
              <w:jc w:val="center"/>
            </w:pPr>
            <w:r>
              <w:rPr>
                <w:rFonts w:ascii="Arial" w:hAnsi="Arial"/>
                <w:b/>
                <w:i w:val="0"/>
                <w:color w:val="1A9E75"/>
                <w:sz w:val="22"/>
              </w:rPr>
              <w:t>2</w:t>
            </w:r>
          </w:p>
        </w:tc>
        <w:tc>
          <w:tcPr>
            <w:tcW w:type="dxa" w:w="2592"/>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i w:val="0"/>
                <w:color w:val="222222"/>
                <w:sz w:val="20"/>
              </w:rPr>
              <w:t>Action Plan</w:t>
            </w:r>
          </w:p>
        </w:tc>
        <w:tc>
          <w:tcPr>
            <w:tcW w:type="dxa" w:w="2016"/>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val="0"/>
                <w:i w:val="0"/>
                <w:color w:val="222222"/>
                <w:sz w:val="20"/>
              </w:rPr>
              <w:t>22 – 24 Feb</w:t>
            </w:r>
          </w:p>
        </w:tc>
        <w:tc>
          <w:tcPr>
            <w:tcW w:type="dxa" w:w="1152"/>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val="0"/>
                <w:i w:val="0"/>
                <w:color w:val="222222"/>
                <w:sz w:val="20"/>
              </w:rPr>
              <w:t>3 days</w:t>
            </w:r>
          </w:p>
        </w:tc>
        <w:tc>
          <w:tcPr>
            <w:tcW w:type="dxa" w:w="3024"/>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val="0"/>
                <w:i w:val="0"/>
                <w:color w:val="222222"/>
                <w:sz w:val="20"/>
              </w:rPr>
              <w:t>Action plan document (Word/PDF)</w:t>
            </w:r>
          </w:p>
        </w:tc>
      </w:tr>
      <w:tr>
        <w:tc>
          <w:tcPr>
            <w:tcW w:type="dxa" w:w="720"/>
            <w:tcBdr>
              <w:top w:val="single" w:sz="4" w:space="0" w:color="DDDDDD"/>
              <w:left w:val="single" w:sz="4" w:space="0" w:color="DDDDDD"/>
              <w:bottom w:val="single" w:sz="4" w:space="0" w:color="DDDDDD"/>
              <w:right w:val="single" w:sz="4" w:space="0" w:color="DDDDDD"/>
            </w:tcBdr>
            <w:shd w:val="clear" w:color="auto" w:fill="DCE6F1"/>
            <w:shd w:val="clear" w:color="auto" w:fill="DCE6F1"/>
          </w:tcPr>
          <w:p>
            <w:pPr>
              <w:spacing w:before="80" w:after="80"/>
              <w:jc w:val="center"/>
            </w:pPr>
            <w:r>
              <w:rPr>
                <w:rFonts w:ascii="Arial" w:hAnsi="Arial"/>
                <w:b/>
                <w:i w:val="0"/>
                <w:color w:val="2E75B6"/>
                <w:sz w:val="22"/>
              </w:rPr>
              <w:t>3</w:t>
            </w:r>
          </w:p>
        </w:tc>
        <w:tc>
          <w:tcPr>
            <w:tcW w:type="dxa" w:w="2592"/>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i w:val="0"/>
                <w:color w:val="222222"/>
                <w:sz w:val="20"/>
              </w:rPr>
              <w:t>EDA &amp; Hypothesis Testing</w:t>
            </w:r>
          </w:p>
        </w:tc>
        <w:tc>
          <w:tcPr>
            <w:tcW w:type="dxa" w:w="2016"/>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val="0"/>
                <w:i w:val="0"/>
                <w:color w:val="222222"/>
                <w:sz w:val="20"/>
              </w:rPr>
              <w:t>25 Feb – 10 Mar</w:t>
            </w:r>
          </w:p>
        </w:tc>
        <w:tc>
          <w:tcPr>
            <w:tcW w:type="dxa" w:w="1152"/>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val="0"/>
                <w:i w:val="0"/>
                <w:color w:val="222222"/>
                <w:sz w:val="20"/>
              </w:rPr>
              <w:t>14 days</w:t>
            </w:r>
          </w:p>
        </w:tc>
        <w:tc>
          <w:tcPr>
            <w:tcW w:type="dxa" w:w="3024"/>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val="0"/>
                <w:i w:val="0"/>
                <w:color w:val="222222"/>
                <w:sz w:val="20"/>
              </w:rPr>
              <w:t>Jupyter Notebook with EDA</w:t>
            </w:r>
          </w:p>
        </w:tc>
      </w:tr>
      <w:tr>
        <w:tc>
          <w:tcPr>
            <w:tcW w:type="dxa" w:w="720"/>
            <w:tcBdr>
              <w:top w:val="single" w:sz="4" w:space="0" w:color="DDDDDD"/>
              <w:left w:val="single" w:sz="4" w:space="0" w:color="DDDDDD"/>
              <w:bottom w:val="single" w:sz="4" w:space="0" w:color="DDDDDD"/>
              <w:right w:val="single" w:sz="4" w:space="0" w:color="DDDDDD"/>
            </w:tcBdr>
            <w:shd w:val="clear" w:color="auto" w:fill="FFF8E1"/>
            <w:shd w:val="clear" w:color="auto" w:fill="FFF8E1"/>
          </w:tcPr>
          <w:p>
            <w:pPr>
              <w:spacing w:before="80" w:after="80"/>
              <w:jc w:val="center"/>
            </w:pPr>
            <w:r>
              <w:rPr>
                <w:rFonts w:ascii="Arial" w:hAnsi="Arial"/>
                <w:b/>
                <w:i w:val="0"/>
                <w:color w:val="D4A017"/>
                <w:sz w:val="22"/>
              </w:rPr>
              <w:t>4</w:t>
            </w:r>
          </w:p>
        </w:tc>
        <w:tc>
          <w:tcPr>
            <w:tcW w:type="dxa" w:w="2592"/>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i w:val="0"/>
                <w:color w:val="222222"/>
                <w:sz w:val="20"/>
              </w:rPr>
              <w:t>Model Building (Opt.)</w:t>
            </w:r>
          </w:p>
        </w:tc>
        <w:tc>
          <w:tcPr>
            <w:tcW w:type="dxa" w:w="2016"/>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val="0"/>
                <w:i w:val="0"/>
                <w:color w:val="222222"/>
                <w:sz w:val="20"/>
              </w:rPr>
              <w:t>11 – 14 Mar</w:t>
            </w:r>
          </w:p>
        </w:tc>
        <w:tc>
          <w:tcPr>
            <w:tcW w:type="dxa" w:w="1152"/>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val="0"/>
                <w:i w:val="0"/>
                <w:color w:val="222222"/>
                <w:sz w:val="20"/>
              </w:rPr>
              <w:t>4 days</w:t>
            </w:r>
          </w:p>
        </w:tc>
        <w:tc>
          <w:tcPr>
            <w:tcW w:type="dxa" w:w="3024"/>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val="0"/>
                <w:i w:val="0"/>
                <w:color w:val="222222"/>
                <w:sz w:val="20"/>
              </w:rPr>
              <w:t>Modelling notebook</w:t>
            </w:r>
          </w:p>
        </w:tc>
      </w:tr>
      <w:tr>
        <w:tc>
          <w:tcPr>
            <w:tcW w:type="dxa" w:w="720"/>
            <w:tcBdr>
              <w:top w:val="single" w:sz="4" w:space="0" w:color="DDDDDD"/>
              <w:left w:val="single" w:sz="4" w:space="0" w:color="DDDDDD"/>
              <w:bottom w:val="single" w:sz="4" w:space="0" w:color="DDDDDD"/>
              <w:right w:val="single" w:sz="4" w:space="0" w:color="DDDDDD"/>
            </w:tcBdr>
            <w:shd w:val="clear" w:color="auto" w:fill="FAECE7"/>
            <w:shd w:val="clear" w:color="auto" w:fill="FAECE7"/>
          </w:tcPr>
          <w:p>
            <w:pPr>
              <w:spacing w:before="80" w:after="80"/>
              <w:jc w:val="center"/>
            </w:pPr>
            <w:r>
              <w:rPr>
                <w:rFonts w:ascii="Arial" w:hAnsi="Arial"/>
                <w:b/>
                <w:i w:val="0"/>
                <w:color w:val="D85A30"/>
                <w:sz w:val="22"/>
              </w:rPr>
              <w:t>5</w:t>
            </w:r>
          </w:p>
        </w:tc>
        <w:tc>
          <w:tcPr>
            <w:tcW w:type="dxa" w:w="2592"/>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i w:val="0"/>
                <w:color w:val="222222"/>
                <w:sz w:val="20"/>
              </w:rPr>
              <w:t>Power BI Dashboard (Opt.)</w:t>
            </w:r>
          </w:p>
        </w:tc>
        <w:tc>
          <w:tcPr>
            <w:tcW w:type="dxa" w:w="2016"/>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val="0"/>
                <w:i w:val="0"/>
                <w:color w:val="222222"/>
                <w:sz w:val="20"/>
              </w:rPr>
              <w:t>15 – 18 Mar</w:t>
            </w:r>
          </w:p>
        </w:tc>
        <w:tc>
          <w:tcPr>
            <w:tcW w:type="dxa" w:w="1152"/>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val="0"/>
                <w:i w:val="0"/>
                <w:color w:val="222222"/>
                <w:sz w:val="20"/>
              </w:rPr>
              <w:t>4 days</w:t>
            </w:r>
          </w:p>
        </w:tc>
        <w:tc>
          <w:tcPr>
            <w:tcW w:type="dxa" w:w="3024"/>
            <w:tcBdr>
              <w:top w:val="single" w:sz="4" w:space="0" w:color="DDDDDD"/>
              <w:left w:val="single" w:sz="4" w:space="0" w:color="DDDDDD"/>
              <w:bottom w:val="single" w:sz="4" w:space="0" w:color="DDDDDD"/>
              <w:right w:val="single" w:sz="4" w:space="0" w:color="DDDDDD"/>
            </w:tcBdr>
            <w:shd w:val="clear" w:color="auto" w:fill="F9F9F9"/>
          </w:tcPr>
          <w:p>
            <w:pPr>
              <w:spacing w:before="80" w:after="80"/>
            </w:pPr>
            <w:r>
              <w:rPr>
                <w:rFonts w:ascii="Arial" w:hAnsi="Arial"/>
                <w:b w:val="0"/>
                <w:i w:val="0"/>
                <w:color w:val="222222"/>
                <w:sz w:val="20"/>
              </w:rPr>
              <w:t>.pbix + screenshots + docs</w:t>
            </w:r>
          </w:p>
        </w:tc>
      </w:tr>
      <w:tr>
        <w:tc>
          <w:tcPr>
            <w:tcW w:type="dxa" w:w="720"/>
            <w:tcBdr>
              <w:top w:val="single" w:sz="4" w:space="0" w:color="DDDDDD"/>
              <w:left w:val="single" w:sz="4" w:space="0" w:color="DDDDDD"/>
              <w:bottom w:val="single" w:sz="4" w:space="0" w:color="DDDDDD"/>
              <w:right w:val="single" w:sz="4" w:space="0" w:color="DDDDDD"/>
            </w:tcBdr>
            <w:shd w:val="clear" w:color="auto" w:fill="EAF3DE"/>
            <w:shd w:val="clear" w:color="auto" w:fill="EAF3DE"/>
          </w:tcPr>
          <w:p>
            <w:pPr>
              <w:spacing w:before="80" w:after="80"/>
              <w:jc w:val="center"/>
            </w:pPr>
            <w:r>
              <w:rPr>
                <w:rFonts w:ascii="Arial" w:hAnsi="Arial"/>
                <w:b/>
                <w:i w:val="0"/>
                <w:color w:val="3B6D11"/>
                <w:sz w:val="22"/>
              </w:rPr>
              <w:t>6</w:t>
            </w:r>
          </w:p>
        </w:tc>
        <w:tc>
          <w:tcPr>
            <w:tcW w:type="dxa" w:w="2592"/>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i w:val="0"/>
                <w:color w:val="222222"/>
                <w:sz w:val="20"/>
              </w:rPr>
              <w:t>GitHub &amp; Wrap-up</w:t>
            </w:r>
          </w:p>
        </w:tc>
        <w:tc>
          <w:tcPr>
            <w:tcW w:type="dxa" w:w="2016"/>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val="0"/>
                <w:i w:val="0"/>
                <w:color w:val="222222"/>
                <w:sz w:val="20"/>
              </w:rPr>
              <w:t>19 – 20 Mar</w:t>
            </w:r>
          </w:p>
        </w:tc>
        <w:tc>
          <w:tcPr>
            <w:tcW w:type="dxa" w:w="1152"/>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val="0"/>
                <w:i w:val="0"/>
                <w:color w:val="222222"/>
                <w:sz w:val="20"/>
              </w:rPr>
              <w:t>2 days</w:t>
            </w:r>
          </w:p>
        </w:tc>
        <w:tc>
          <w:tcPr>
            <w:tcW w:type="dxa" w:w="3024"/>
            <w:tcBdr>
              <w:top w:val="single" w:sz="4" w:space="0" w:color="DDDDDD"/>
              <w:left w:val="single" w:sz="4" w:space="0" w:color="DDDDDD"/>
              <w:bottom w:val="single" w:sz="4" w:space="0" w:color="DDDDDD"/>
              <w:right w:val="single" w:sz="4" w:space="0" w:color="DDDDDD"/>
            </w:tcBdr>
            <w:shd w:val="clear" w:color="auto" w:fill="FFFFFF"/>
          </w:tcPr>
          <w:p>
            <w:pPr>
              <w:spacing w:before="80" w:after="80"/>
            </w:pPr>
            <w:r>
              <w:rPr>
                <w:rFonts w:ascii="Arial" w:hAnsi="Arial"/>
                <w:b w:val="0"/>
                <w:i w:val="0"/>
                <w:color w:val="222222"/>
                <w:sz w:val="20"/>
              </w:rPr>
              <w:t>GitHub repo + README</w:t>
            </w:r>
          </w:p>
        </w:tc>
      </w:tr>
    </w:tbl>
    <w:p/>
    <w:tbl>
      <w:tblPr>
        <w:tblStyle w:val="TableGrid"/>
        <w:tblW w:type="auto" w:w="0"/>
        <w:tblLook w:firstColumn="1" w:firstRow="1" w:lastColumn="0" w:lastRow="0" w:noHBand="0" w:noVBand="1" w:val="04A0"/>
      </w:tblPr>
      <w:tblGrid>
        <w:gridCol w:w="4824"/>
        <w:gridCol w:w="4824"/>
      </w:tblGrid>
      <w:tr>
        <w:tc>
          <w:tcPr>
            <w:tcW w:type="dxa" w:w="2880"/>
            <w:shd w:val="clear" w:color="auto" w:fill="1F3864"/>
            <w:tcBdr>
              <w:top w:val="single" w:sz="4" w:space="0" w:color="FFFFFF"/>
              <w:left w:val="single" w:sz="4" w:space="0" w:color="FFFFFF"/>
              <w:bottom w:val="single" w:sz="4" w:space="0" w:color="FFFFFF"/>
              <w:right w:val="single" w:sz="4" w:space="0" w:color="FFFFFF"/>
            </w:tcBdr>
          </w:tcPr>
          <w:p>
            <w:pPr>
              <w:spacing w:before="120" w:after="120"/>
            </w:pPr>
            <w:r>
              <w:rPr>
                <w:rFonts w:ascii="Arial" w:hAnsi="Arial"/>
                <w:b/>
                <w:i w:val="0"/>
                <w:color w:val="FFFFFF"/>
                <w:sz w:val="22"/>
              </w:rPr>
              <w:t>Total project duration</w:t>
            </w:r>
          </w:p>
        </w:tc>
        <w:tc>
          <w:tcPr>
            <w:tcW w:type="dxa" w:w="6624"/>
            <w:shd w:val="clear" w:color="auto" w:fill="1F3864"/>
            <w:tcBdr>
              <w:top w:val="single" w:sz="4" w:space="0" w:color="FFFFFF"/>
              <w:left w:val="single" w:sz="4" w:space="0" w:color="FFFFFF"/>
              <w:bottom w:val="single" w:sz="4" w:space="0" w:color="FFFFFF"/>
              <w:right w:val="single" w:sz="4" w:space="0" w:color="FFFFFF"/>
            </w:tcBdr>
          </w:tcPr>
          <w:p>
            <w:pPr>
              <w:spacing w:before="120" w:after="120"/>
            </w:pPr>
            <w:r>
              <w:rPr>
                <w:rFonts w:ascii="Arial" w:hAnsi="Arial"/>
                <w:b/>
                <w:i w:val="0"/>
                <w:color w:val="FFFFFF"/>
                <w:sz w:val="22"/>
              </w:rPr>
              <w:t>33 days  |  15 February 2026 – 20 March 2026</w:t>
            </w:r>
          </w:p>
        </w:tc>
      </w:tr>
    </w:tbl>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