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4E79"/>
          <w:sz w:val="28"/>
          <w:szCs w:val="28"/>
        </w:rPr>
        <w:t xml:space="preserve">VIT Bhopal University</w:t>
      </w:r>
    </w:p>
    <w:p>
      <w:pPr>
        <w:jc w:val="center"/>
      </w:pPr>
      <w:r>
        <w:rPr>
          <w:rFonts w:ascii="Arial" w:cs="Arial" w:eastAsia="Arial" w:hAnsi="Arial"/>
          <w:color w:val="444444"/>
          <w:sz w:val="24"/>
          <w:szCs w:val="24"/>
        </w:rPr>
        <w:t xml:space="preserve">VITyarthi E-Learning Platform</w:t>
      </w:r>
    </w:p>
    <w:p>
      <w:pPr>
        <w:spacing w:before="400"/>
      </w:pPr>
    </w:p>
    <w:p>
      <w:pPr>
        <w:pBdr>
          <w:bottom w:val="single" w:color="2E75B6" w:sz="6" w:space="1"/>
        </w:pBdr>
        <w:jc w:val="center"/>
      </w:pPr>
      <w:r>
        <w:rPr>
          <w:rFonts w:ascii="Arial" w:cs="Arial" w:eastAsia="Arial" w:hAnsi="Arial"/>
          <w:b/>
          <w:bCs/>
          <w:color w:val="2E75B6"/>
          <w:sz w:val="36"/>
          <w:szCs w:val="36"/>
        </w:rPr>
        <w:t xml:space="preserve">CSE0001 – Digital Literacy</w:t>
      </w:r>
    </w:p>
    <w:p>
      <w:pPr>
        <w:spacing w:before="200"/>
      </w:pPr>
    </w:p>
    <w:p>
      <w:pPr>
        <w:jc w:val="center"/>
      </w:pPr>
      <w:r>
        <w:rPr>
          <w:rFonts w:ascii="Arial" w:cs="Arial" w:eastAsia="Arial" w:hAnsi="Arial"/>
          <w:b/>
          <w:bCs/>
          <w:sz w:val="32"/>
          <w:szCs w:val="32"/>
        </w:rPr>
        <w:t xml:space="preserve">Project Report</w:t>
      </w:r>
    </w:p>
    <w:p>
      <w:pPr>
        <w:spacing w:before="600"/>
      </w:pPr>
    </w:p>
    <w:p>
      <w:pPr>
        <w:spacing w:after="80" w:before="80"/>
        <w:jc w:val="center"/>
      </w:pPr>
      <w:r>
        <w:rPr>
          <w:rFonts w:ascii="Arial" w:cs="Arial" w:eastAsia="Arial" w:hAnsi="Arial"/>
          <w:b/>
          <w:bCs/>
          <w:sz w:val="24"/>
          <w:szCs w:val="24"/>
        </w:rPr>
        <w:t xml:space="preserve">Name: </w:t>
      </w:r>
      <w:r>
        <w:rPr>
          <w:rFonts w:ascii="Arial" w:cs="Arial" w:eastAsia="Arial" w:hAnsi="Arial"/>
          <w:sz w:val="24"/>
          <w:szCs w:val="24"/>
        </w:rPr>
        <w:t xml:space="preserve">Satyam Singh</w:t>
      </w:r>
    </w:p>
    <w:p>
      <w:pPr>
        <w:spacing w:after="80" w:before="80"/>
        <w:jc w:val="center"/>
      </w:pPr>
      <w:r>
        <w:rPr>
          <w:rFonts w:ascii="Arial" w:cs="Arial" w:eastAsia="Arial" w:hAnsi="Arial"/>
          <w:b/>
          <w:bCs/>
          <w:sz w:val="24"/>
          <w:szCs w:val="24"/>
        </w:rPr>
        <w:t xml:space="preserve">Registration No.: </w:t>
      </w:r>
      <w:r>
        <w:rPr>
          <w:rFonts w:ascii="Arial" w:cs="Arial" w:eastAsia="Arial" w:hAnsi="Arial"/>
          <w:sz w:val="24"/>
          <w:szCs w:val="24"/>
        </w:rPr>
        <w:t xml:space="preserve">25BAI10144</w:t>
      </w:r>
    </w:p>
    <w:p>
      <w:pPr>
        <w:spacing w:after="80" w:before="80"/>
        <w:jc w:val="center"/>
      </w:pPr>
      <w:r>
        <w:rPr>
          <w:rFonts w:ascii="Arial" w:cs="Arial" w:eastAsia="Arial" w:hAnsi="Arial"/>
          <w:b/>
          <w:bCs/>
          <w:sz w:val="24"/>
          <w:szCs w:val="24"/>
        </w:rPr>
        <w:t xml:space="preserve">Branch: </w:t>
      </w:r>
      <w:r>
        <w:rPr>
          <w:rFonts w:ascii="Arial" w:cs="Arial" w:eastAsia="Arial" w:hAnsi="Arial"/>
          <w:sz w:val="24"/>
          <w:szCs w:val="24"/>
        </w:rPr>
        <w:t xml:space="preserve">B.Tech – Computer Science (AI &amp; ML)</w:t>
      </w:r>
    </w:p>
    <w:p>
      <w:pPr>
        <w:spacing w:after="80" w:before="80"/>
        <w:jc w:val="center"/>
      </w:pPr>
      <w:r>
        <w:rPr>
          <w:rFonts w:ascii="Arial" w:cs="Arial" w:eastAsia="Arial" w:hAnsi="Arial"/>
          <w:b/>
          <w:bCs/>
          <w:sz w:val="24"/>
          <w:szCs w:val="24"/>
        </w:rPr>
        <w:t xml:space="preserve">Year / Semester: </w:t>
      </w:r>
      <w:r>
        <w:rPr>
          <w:rFonts w:ascii="Arial" w:cs="Arial" w:eastAsia="Arial" w:hAnsi="Arial"/>
          <w:sz w:val="24"/>
          <w:szCs w:val="24"/>
        </w:rPr>
        <w:t xml:space="preserve">First Year | Second Semester</w:t>
      </w:r>
    </w:p>
    <w:p>
      <w:pPr>
        <w:spacing w:after="80" w:before="80"/>
        <w:jc w:val="center"/>
      </w:pPr>
      <w:r>
        <w:rPr>
          <w:rFonts w:ascii="Arial" w:cs="Arial" w:eastAsia="Arial" w:hAnsi="Arial"/>
          <w:b/>
          <w:bCs/>
          <w:sz w:val="24"/>
          <w:szCs w:val="24"/>
        </w:rPr>
        <w:t xml:space="preserve">Institution: </w:t>
      </w:r>
      <w:r>
        <w:rPr>
          <w:rFonts w:ascii="Arial" w:cs="Arial" w:eastAsia="Arial" w:hAnsi="Arial"/>
          <w:sz w:val="24"/>
          <w:szCs w:val="24"/>
        </w:rPr>
        <w:t xml:space="preserve">VIT Bhopal University</w:t>
      </w:r>
    </w:p>
    <w:p>
      <w:pPr>
        <w:spacing w:after="80" w:before="80"/>
        <w:jc w:val="center"/>
      </w:pPr>
      <w:r>
        <w:rPr>
          <w:rFonts w:ascii="Arial" w:cs="Arial" w:eastAsia="Arial" w:hAnsi="Arial"/>
          <w:b/>
          <w:bCs/>
          <w:sz w:val="24"/>
          <w:szCs w:val="24"/>
        </w:rPr>
        <w:t xml:space="preserve">Course Code: </w:t>
      </w:r>
      <w:r>
        <w:rPr>
          <w:rFonts w:ascii="Arial" w:cs="Arial" w:eastAsia="Arial" w:hAnsi="Arial"/>
          <w:sz w:val="24"/>
          <w:szCs w:val="24"/>
        </w:rPr>
        <w:t xml:space="preserve">CSE0001 – Digital Literacy</w:t>
      </w:r>
    </w:p>
    <w:p>
      <w:pPr>
        <w:spacing w:after="80" w:before="80"/>
        <w:jc w:val="center"/>
      </w:pPr>
      <w:r>
        <w:rPr>
          <w:rFonts w:ascii="Arial" w:cs="Arial" w:eastAsia="Arial" w:hAnsi="Arial"/>
          <w:b/>
          <w:bCs/>
          <w:sz w:val="24"/>
          <w:szCs w:val="24"/>
        </w:rPr>
        <w:t xml:space="preserve">Date: </w:t>
      </w:r>
      <w:r>
        <w:rPr>
          <w:rFonts w:ascii="Arial" w:cs="Arial" w:eastAsia="Arial" w:hAnsi="Arial"/>
          <w:sz w:val="24"/>
          <w:szCs w:val="24"/>
        </w:rPr>
        <w:t xml:space="preserve">21 March 2026</w:t>
      </w:r>
    </w:p>
    <w:p>
      <w:r>
        <w:br w:type="page"/>
      </w:r>
    </w:p>
    <w:p>
      <w:pPr>
        <w:pStyle w:val="Heading1"/>
      </w:pPr>
      <w:r>
        <w:t xml:space="preserve">Introduction</w:t>
      </w:r>
    </w:p>
    <w:p>
      <w:pPr>
        <w:spacing w:after="120" w:before="120"/>
        <w:jc w:val="both"/>
      </w:pPr>
      <w:r>
        <w:rPr>
          <w:rFonts w:ascii="Arial" w:cs="Arial" w:eastAsia="Arial" w:hAnsi="Arial"/>
          <w:sz w:val="24"/>
          <w:szCs w:val="24"/>
        </w:rPr>
        <w:t xml:space="preserve">This report documents my work for the CSE0001 Digital Literacy project at VIT Bhopal University. As part of this assignment, I took on the role of a Student Digital Ambassador — someone responsible for helping peers navigate the digital world safely and professionally. The project is divided into five tasks, each corresponding to a module of the course. Through this project, I have explored tools for design, professional networking, coding practice, email communication, and cybercrime awareness. Each task has helped me build practical digital skills that go beyond classroom learning. This report reflects my observations, experiences, and personal reflections from completing all five tasks.</w:t>
      </w:r>
    </w:p>
    <w:p>
      <w:pPr>
        <w:pStyle w:val="Heading1"/>
      </w:pPr>
      <w:r>
        <w:t xml:space="preserve">Task 1 – Digital Literacy Awareness Infographic</w:t>
      </w:r>
    </w:p>
    <w:p>
      <w:pPr>
        <w:spacing w:after="120" w:before="120"/>
        <w:jc w:val="both"/>
      </w:pPr>
      <w:r>
        <w:rPr>
          <w:rFonts w:ascii="Arial" w:cs="Arial" w:eastAsia="Arial" w:hAnsi="Arial"/>
          <w:sz w:val="24"/>
          <w:szCs w:val="24"/>
        </w:rPr>
        <w:t xml:space="preserve">For Task 1, I created a one-page Digital Literacy infographic using Canva, a free online design platform. The infographic is titled "Digital Literacy — Your Guide to the Online World" and covers three key topics: what digital literacy means, safe internet practices, and building a professional online presence. I chose Canva because it offers a wide range of free templates and design elements that made it easy to create a visually appealing resource without any prior design experience. The infographic uses numbered sections, icons, and a clean green color theme to make the content easy to read and visually engaging. The most interesting part of working with Canva was discovering how many free templates were available, while the most challenging part was arranging and moving text elements to fit neatly within the layout. This task taught me that visual communication is a powerful way to share information — a well-designed infographic can convey complex ideas more clearly than paragraphs of plain text.</w:t>
      </w:r>
    </w:p>
    <w:p>
      <w:pPr>
        <w:pStyle w:val="Heading1"/>
      </w:pPr>
      <w:r>
        <w:t xml:space="preserve">Task 2 – Student Digital Portfolio</w:t>
      </w:r>
    </w:p>
    <w:p>
      <w:pPr>
        <w:spacing w:after="120" w:before="120"/>
        <w:jc w:val="both"/>
      </w:pPr>
      <w:r>
        <w:rPr>
          <w:rFonts w:ascii="Arial" w:cs="Arial" w:eastAsia="Arial" w:hAnsi="Arial"/>
          <w:sz w:val="24"/>
          <w:szCs w:val="24"/>
        </w:rPr>
        <w:t xml:space="preserve">For Task 2, I set up professional profiles on three platforms: GitHub, LinkedIn, and Kaggle. GitHub is a platform for hosting and sharing code and projects — I created a special profile README repository that displays my name, branch, year, and learning goals directly on my profile page. LinkedIn is the world's largest professional networking platform used by recruiters, companies, and academics — I filled in my Education section with my current degree, institution, and expected graduation year. Kaggle is the world's largest data science and machine learning community — as a CS AI &amp; ML student, this platform is especially relevant to my future career. Over the next four years, I plan to use GitHub to showcase my coding projects and assignments, LinkedIn to connect with professionals and apply for internships, and Kaggle to practice machine learning skills and participate in competitions. Setting up these profiles early in my first year gives me a strong foundation for building a professional digital presence.</w:t>
      </w:r>
    </w:p>
    <w:p>
      <w:pPr>
        <w:pStyle w:val="Heading1"/>
      </w:pPr>
      <w:r>
        <w:t xml:space="preserve">Task 3 – Coding and Collaboration Platforms</w:t>
      </w:r>
    </w:p>
    <w:p>
      <w:pPr>
        <w:spacing w:after="120" w:before="120"/>
        <w:jc w:val="both"/>
      </w:pPr>
      <w:r>
        <w:rPr>
          <w:rFonts w:ascii="Arial" w:cs="Arial" w:eastAsia="Arial" w:hAnsi="Arial"/>
          <w:sz w:val="24"/>
          <w:szCs w:val="24"/>
        </w:rPr>
        <w:t xml:space="preserve">Task 3 had two parts. In Part A, I created an account on HackerRank and completed the "Solve Me First" beginner challenge, which involved writing a simple program to add two numbers. I used Python to solve the challenge, as Python is the most important programming language for AI and ML. This experience helped me understand how online coding platforms work and how to submit and test code in a browser-based environment. In Part B, I created a Google Form titled "Digital Literacy Awareness Quiz" with exactly five questions — four multiple choice questions and one short answer question — designed to test my batchmates' knowledge of digital literacy concepts. I also linked the form to a Google Sheet for collecting and viewing responses. These tools will be extremely useful academically: HackerRank for practicing coding skills, and Google Forms for conducting surveys and quizzes in group projects throughout my degree.</w:t>
      </w:r>
    </w:p>
    <w:p>
      <w:pPr>
        <w:pStyle w:val="Heading1"/>
      </w:pPr>
      <w:r>
        <w:t xml:space="preserve">Task 4 – Professional Email and Etiquette Guide</w:t>
      </w:r>
    </w:p>
    <w:p>
      <w:pPr>
        <w:spacing w:after="120" w:before="120"/>
        <w:jc w:val="both"/>
      </w:pPr>
      <w:r>
        <w:rPr>
          <w:rFonts w:ascii="Arial" w:cs="Arial" w:eastAsia="Arial" w:hAnsi="Arial"/>
          <w:sz w:val="24"/>
          <w:szCs w:val="24"/>
        </w:rPr>
        <w:t xml:space="preserve">For Task 4, I drafted two professional emails and created a Social Media Do's and Don'ts checklist. The first email was addressed to a professor requesting an extension on an assignment deadline, and the second was addressed to an internship coordinator expressing interest in a summer internship. Both emails follow professional communication standards — including a clear subject line, formal greeting, structured body, and proper sign-off. This task made me realize how important tone and structure are in professional communication. A poorly written email can create a negative impression, even if the intent is genuine. One real-world example of this is when students send casual, informal messages to professors using slang or without proper greetings — this can come across as disrespectful and reduce the chances of a positive response. The Social Media checklist I created further reinforced the importance of responsible digital communication as a college student.</w:t>
      </w:r>
    </w:p>
    <w:p>
      <w:pPr>
        <w:pStyle w:val="Heading1"/>
      </w:pPr>
      <w:r>
        <w:t xml:space="preserve">Task 5 – Cybercrime Awareness Case Study and Prevention Guide</w:t>
      </w:r>
    </w:p>
    <w:p>
      <w:pPr>
        <w:spacing w:after="120" w:before="120"/>
        <w:jc w:val="both"/>
      </w:pPr>
      <w:r>
        <w:rPr>
          <w:rFonts w:ascii="Arial" w:cs="Arial" w:eastAsia="Arial" w:hAnsi="Arial"/>
          <w:sz w:val="24"/>
          <w:szCs w:val="24"/>
        </w:rPr>
        <w:t xml:space="preserve">For Task 5, I researched UPI and Online Payment Fraud — one of the most common cybercrimes affecting college students in India. I wrote a detailed case study explaining how fraudsters trick victims into sharing their UPI PIN by impersonating bank officials or creating false urgency. What surprised me most while researching this topic was learning that entering your UPI PIN is only required to send money — never to receive it. Many victims fall for scams simply because they are unaware of this basic fact. I also created a "Stay Safe Online" checklist with ten actionable prevention tips, including two specific to financial and UPI safety, along with the National Cyber Crime Portal (cybercrime.gov.in) and helpline number 1930. As a result of this task, I have personally decided to always verify the identity of anyone who contacts me claiming to be from a bank before taking any action on my phone.</w:t>
      </w:r>
    </w:p>
    <w:p>
      <w:pPr>
        <w:pStyle w:val="Heading1"/>
      </w:pPr>
      <w:r>
        <w:t xml:space="preserve">Conclusion</w:t>
      </w:r>
    </w:p>
    <w:p>
      <w:pPr>
        <w:spacing w:after="120" w:before="120"/>
        <w:jc w:val="both"/>
      </w:pPr>
      <w:r>
        <w:rPr>
          <w:rFonts w:ascii="Arial" w:cs="Arial" w:eastAsia="Arial" w:hAnsi="Arial"/>
          <w:sz w:val="24"/>
          <w:szCs w:val="24"/>
        </w:rPr>
        <w:t xml:space="preserve">This project has been a valuable learning experience that introduced me to the practical side of digital literacy. Across five tasks, I developed skills in visual design, professional networking, coding, communication, and online safety — all of which are essential for a successful career in technology. The GitHub repository I built through this project will serve as the foundation of my digital portfolio throughout my four years at VIT Bhopal University. I now feel more confident navigating the digital world professionally and responsibly.</w:t>
      </w:r>
    </w:p>
    <w:p>
      <w:pPr>
        <w:pStyle w:val="Heading1"/>
      </w:pPr>
      <w:r>
        <w:t xml:space="preserve">References</w:t>
      </w:r>
    </w:p>
    <w:p>
      <w:pPr>
        <w:pStyle w:val="ListParagraph"/>
        <w:numPr>
          <w:ilvl w:val="0"/>
          <w:numId w:val="2"/>
        </w:numPr>
        <w:spacing w:after="60" w:before="60"/>
      </w:pPr>
      <w:r>
        <w:rPr>
          <w:rFonts w:ascii="Arial" w:cs="Arial" w:eastAsia="Arial" w:hAnsi="Arial"/>
          <w:sz w:val="24"/>
          <w:szCs w:val="24"/>
        </w:rPr>
        <w:t xml:space="preserve">Canva – Free Online Design Tool: https://www.canva.com</w:t>
      </w:r>
    </w:p>
    <w:p>
      <w:pPr>
        <w:pStyle w:val="ListParagraph"/>
        <w:numPr>
          <w:ilvl w:val="0"/>
          <w:numId w:val="2"/>
        </w:numPr>
        <w:spacing w:after="60" w:before="60"/>
      </w:pPr>
      <w:r>
        <w:rPr>
          <w:rFonts w:ascii="Arial" w:cs="Arial" w:eastAsia="Arial" w:hAnsi="Arial"/>
          <w:sz w:val="24"/>
          <w:szCs w:val="24"/>
        </w:rPr>
        <w:t xml:space="preserve">GitHub – Code Hosting Platform: https://www.github.com</w:t>
      </w:r>
    </w:p>
    <w:p>
      <w:pPr>
        <w:pStyle w:val="ListParagraph"/>
        <w:numPr>
          <w:ilvl w:val="0"/>
          <w:numId w:val="2"/>
        </w:numPr>
        <w:spacing w:after="60" w:before="60"/>
      </w:pPr>
      <w:r>
        <w:rPr>
          <w:rFonts w:ascii="Arial" w:cs="Arial" w:eastAsia="Arial" w:hAnsi="Arial"/>
          <w:sz w:val="24"/>
          <w:szCs w:val="24"/>
        </w:rPr>
        <w:t xml:space="preserve">LinkedIn – Professional Networking: https://www.linkedin.com</w:t>
      </w:r>
    </w:p>
    <w:p>
      <w:pPr>
        <w:pStyle w:val="ListParagraph"/>
        <w:numPr>
          <w:ilvl w:val="0"/>
          <w:numId w:val="2"/>
        </w:numPr>
        <w:spacing w:after="60" w:before="60"/>
      </w:pPr>
      <w:r>
        <w:rPr>
          <w:rFonts w:ascii="Arial" w:cs="Arial" w:eastAsia="Arial" w:hAnsi="Arial"/>
          <w:sz w:val="24"/>
          <w:szCs w:val="24"/>
        </w:rPr>
        <w:t xml:space="preserve">Kaggle – Data Science Community: https://www.kaggle.com</w:t>
      </w:r>
    </w:p>
    <w:p>
      <w:pPr>
        <w:pStyle w:val="ListParagraph"/>
        <w:numPr>
          <w:ilvl w:val="0"/>
          <w:numId w:val="2"/>
        </w:numPr>
        <w:spacing w:after="60" w:before="60"/>
      </w:pPr>
      <w:r>
        <w:rPr>
          <w:rFonts w:ascii="Arial" w:cs="Arial" w:eastAsia="Arial" w:hAnsi="Arial"/>
          <w:sz w:val="24"/>
          <w:szCs w:val="24"/>
        </w:rPr>
        <w:t xml:space="preserve">HackerRank – Coding Practice Platform: https://www.hackerrank.com</w:t>
      </w:r>
    </w:p>
    <w:p>
      <w:pPr>
        <w:pStyle w:val="ListParagraph"/>
        <w:numPr>
          <w:ilvl w:val="0"/>
          <w:numId w:val="2"/>
        </w:numPr>
        <w:spacing w:after="60" w:before="60"/>
      </w:pPr>
      <w:r>
        <w:rPr>
          <w:rFonts w:ascii="Arial" w:cs="Arial" w:eastAsia="Arial" w:hAnsi="Arial"/>
          <w:sz w:val="24"/>
          <w:szCs w:val="24"/>
        </w:rPr>
        <w:t xml:space="preserve">Google Forms – Online Survey Tool: https://forms.google.com</w:t>
      </w:r>
    </w:p>
    <w:p>
      <w:pPr>
        <w:pStyle w:val="ListParagraph"/>
        <w:numPr>
          <w:ilvl w:val="0"/>
          <w:numId w:val="2"/>
        </w:numPr>
        <w:spacing w:after="60" w:before="60"/>
      </w:pPr>
      <w:r>
        <w:rPr>
          <w:rFonts w:ascii="Arial" w:cs="Arial" w:eastAsia="Arial" w:hAnsi="Arial"/>
          <w:sz w:val="24"/>
          <w:szCs w:val="24"/>
        </w:rPr>
        <w:t xml:space="preserve">National Cyber Crime Portal: https://www.cybercrime.gov.in</w:t>
      </w:r>
    </w:p>
    <w:p>
      <w:pPr>
        <w:pStyle w:val="ListParagraph"/>
        <w:numPr>
          <w:ilvl w:val="0"/>
          <w:numId w:val="2"/>
        </w:numPr>
        <w:spacing w:after="60" w:before="60"/>
      </w:pPr>
      <w:r>
        <w:rPr>
          <w:rFonts w:ascii="Arial" w:cs="Arial" w:eastAsia="Arial" w:hAnsi="Arial"/>
          <w:sz w:val="24"/>
          <w:szCs w:val="24"/>
        </w:rPr>
        <w:t xml:space="preserve">Cyber Crime Helpline: 1930 (24x7)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2026-03-21T16:58:23.097Z</dcterms:created>
  <dcterms:modified xsi:type="dcterms:W3CDTF">2026-03-21T16:58:23.097Z</dcterms:modified>
</cp:coreProperties>
</file>

<file path=docProps/custom.xml><?xml version="1.0" encoding="utf-8"?>
<Properties xmlns="http://schemas.openxmlformats.org/officeDocument/2006/custom-properties" xmlns:vt="http://schemas.openxmlformats.org/officeDocument/2006/docPropsVTypes"/>
</file>