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C980" w14:textId="1F426667" w:rsidR="0027621A" w:rsidRPr="0027621A" w:rsidRDefault="0027621A" w:rsidP="00276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Automated Population Pharmacogenomics Anal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yzer </w:t>
      </w:r>
    </w:p>
    <w:p w14:paraId="72782DDB" w14:textId="700EBE5E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Title</w:t>
      </w:r>
    </w:p>
    <w:p w14:paraId="07841C3B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Development of an Automated Population Pharmacogenomics Analysis Platform for Genotype, Allele, Diplotype and Phenotype Analysis</w:t>
      </w:r>
    </w:p>
    <w:p w14:paraId="723BA5AC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Background</w:t>
      </w:r>
    </w:p>
    <w:p w14:paraId="38C3A3D5" w14:textId="77777777" w:rsid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Population pharmacogenomics involves studying the distribution of pharmacogenetic variants within a population. Currently, genotype counting, allele-frequency calculation, Hardy–Weinberg Equilibrium (HWE), statistical analysis, diplotype assignment and metabolizer classification may require multiple manual steps.</w:t>
      </w:r>
    </w:p>
    <w:p w14:paraId="0E550BF7" w14:textId="14B32CA0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 the number of samples continuously increases, a standardized automated platform is required to perform the complete analysis efficiently and reproducibly.</w:t>
      </w:r>
    </w:p>
    <w:p w14:paraId="6FB8C796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Aim</w:t>
      </w:r>
    </w:p>
    <w:p w14:paraId="1ECDC2ED" w14:textId="2F50FAAA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To develop a web-based tool that automatically </w:t>
      </w: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analyses</w:t>
      </w: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population pharmacogenomic data from uploaded genotype datasets and generates complete genetic, statistical and pharmacogenomic results.</w:t>
      </w:r>
    </w:p>
    <w:p w14:paraId="56BBB41F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Input Data</w:t>
      </w:r>
    </w:p>
    <w:p w14:paraId="79F9E1AD" w14:textId="14934016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tool will accept Excel data containing:</w:t>
      </w:r>
    </w:p>
    <w:p w14:paraId="02539094" w14:textId="77777777" w:rsidR="0027621A" w:rsidRPr="0027621A" w:rsidRDefault="0027621A" w:rsidP="0027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Sample ID</w:t>
      </w:r>
    </w:p>
    <w:p w14:paraId="5ADE3270" w14:textId="77777777" w:rsidR="0027621A" w:rsidRPr="0027621A" w:rsidRDefault="0027621A" w:rsidP="0027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Gender</w:t>
      </w:r>
    </w:p>
    <w:p w14:paraId="1941E722" w14:textId="77777777" w:rsidR="0027621A" w:rsidRPr="0027621A" w:rsidRDefault="0027621A" w:rsidP="0027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 of Birth</w:t>
      </w:r>
    </w:p>
    <w:p w14:paraId="104CB1CF" w14:textId="77777777" w:rsidR="0027621A" w:rsidRPr="0027621A" w:rsidRDefault="0027621A" w:rsidP="0027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Native place</w:t>
      </w:r>
    </w:p>
    <w:p w14:paraId="694E1D5A" w14:textId="77777777" w:rsidR="0027621A" w:rsidRPr="0027621A" w:rsidRDefault="0027621A" w:rsidP="0027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Population region</w:t>
      </w:r>
    </w:p>
    <w:p w14:paraId="74C8E6A6" w14:textId="77777777" w:rsidR="0027621A" w:rsidRPr="0027621A" w:rsidRDefault="0027621A" w:rsidP="0027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information</w:t>
      </w:r>
    </w:p>
    <w:p w14:paraId="5A457027" w14:textId="77777777" w:rsidR="0027621A" w:rsidRPr="0027621A" w:rsidRDefault="0027621A" w:rsidP="0027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Three-generation residence information</w:t>
      </w:r>
    </w:p>
    <w:p w14:paraId="34EC8021" w14:textId="77777777" w:rsidR="0027621A" w:rsidRPr="0027621A" w:rsidRDefault="0027621A" w:rsidP="0027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Gene/SNP genotype information</w:t>
      </w:r>
    </w:p>
    <w:p w14:paraId="337648BD" w14:textId="7188A07F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platform will be designed to support additional pharmacogenes</w:t>
      </w:r>
      <w:r w:rsidR="002F19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 b </w:t>
      </w:r>
      <w:proofErr w:type="spellStart"/>
      <w:r w:rsidR="002F19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nn</w:t>
      </w:r>
      <w:proofErr w:type="spellEnd"/>
      <w:r w:rsidR="002F19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              </w:t>
      </w: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/SNPs in the future.</w:t>
      </w:r>
    </w:p>
    <w:p w14:paraId="5BD13806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5. Analysis Workflow</w:t>
      </w:r>
    </w:p>
    <w:p w14:paraId="045F3552" w14:textId="2D50ABFF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Excel Upload</w:t>
      </w:r>
    </w:p>
    <w:p w14:paraId="538D36EC" w14:textId="0AE3213E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6B80D50C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Data Validation &amp; QC</w:t>
      </w:r>
    </w:p>
    <w:p w14:paraId="487A1AFB" w14:textId="467F0590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0F69DF23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Genotype Normalization</w:t>
      </w:r>
    </w:p>
    <w:p w14:paraId="6BA1EDEC" w14:textId="12054E71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3E315705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Genotype Frequency</w:t>
      </w:r>
    </w:p>
    <w:p w14:paraId="05E41E08" w14:textId="709EF274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1B60C9C3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Allele Frequency</w:t>
      </w:r>
    </w:p>
    <w:p w14:paraId="6B2901CC" w14:textId="1CC84F31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lastRenderedPageBreak/>
        <w:t>↓</w:t>
      </w:r>
    </w:p>
    <w:p w14:paraId="1F36E5A6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HWE + Chi-square + P-value</w:t>
      </w:r>
    </w:p>
    <w:p w14:paraId="1814D26C" w14:textId="4B92D8CD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71D926CA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Population Stratification</w:t>
      </w:r>
    </w:p>
    <w:p w14:paraId="32B1FE02" w14:textId="5B940DAF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716A587B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Star Allele Assignment</w:t>
      </w:r>
    </w:p>
    <w:p w14:paraId="17D16B02" w14:textId="59DDCAEA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5802FD06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Diplotype Assignment</w:t>
      </w:r>
    </w:p>
    <w:p w14:paraId="05B1AC18" w14:textId="2CBE52C5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0C23D130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Metabolizer / Phenotype Classification</w:t>
      </w:r>
    </w:p>
    <w:p w14:paraId="551CE851" w14:textId="1C7A084A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51094903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Visualization + Statistical Report</w:t>
      </w:r>
    </w:p>
    <w:p w14:paraId="6C42CCE8" w14:textId="109CC59E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↓</w:t>
      </w:r>
    </w:p>
    <w:p w14:paraId="156C6025" w14:textId="7E6EDB92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Excel / PDF / CSV Export</w:t>
      </w:r>
    </w:p>
    <w:p w14:paraId="79B12788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6. Parameters to be Automatically Calculated</w:t>
      </w:r>
    </w:p>
    <w:p w14:paraId="1C46802C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Data Quality Control</w:t>
      </w:r>
    </w:p>
    <w:p w14:paraId="57AFE3E3" w14:textId="77777777" w:rsidR="0027621A" w:rsidRPr="0027621A" w:rsidRDefault="0027621A" w:rsidP="0027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samples</w:t>
      </w:r>
    </w:p>
    <w:p w14:paraId="11C65562" w14:textId="77777777" w:rsidR="0027621A" w:rsidRPr="0027621A" w:rsidRDefault="0027621A" w:rsidP="0027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 samples</w:t>
      </w:r>
    </w:p>
    <w:p w14:paraId="00C642E2" w14:textId="77777777" w:rsidR="0027621A" w:rsidRPr="0027621A" w:rsidRDefault="0027621A" w:rsidP="0027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Missing genotypes</w:t>
      </w:r>
    </w:p>
    <w:p w14:paraId="51008702" w14:textId="77777777" w:rsidR="0027621A" w:rsidRPr="0027621A" w:rsidRDefault="0027621A" w:rsidP="0027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Missing-data percentage</w:t>
      </w:r>
    </w:p>
    <w:p w14:paraId="1C482654" w14:textId="77777777" w:rsidR="0027621A" w:rsidRPr="0027621A" w:rsidRDefault="0027621A" w:rsidP="0027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Duplicate sample IDs</w:t>
      </w:r>
    </w:p>
    <w:p w14:paraId="16F33837" w14:textId="77777777" w:rsidR="0027621A" w:rsidRPr="0027621A" w:rsidRDefault="0027621A" w:rsidP="0027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Invalid genotype detection</w:t>
      </w:r>
    </w:p>
    <w:p w14:paraId="0BC04557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Genotype Analysis</w:t>
      </w:r>
    </w:p>
    <w:p w14:paraId="6A30C649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every SNP:</w:t>
      </w:r>
    </w:p>
    <w:p w14:paraId="6C33DAC0" w14:textId="77777777" w:rsidR="0027621A" w:rsidRPr="0027621A" w:rsidRDefault="0027621A" w:rsidP="0027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Genotype count</w:t>
      </w:r>
    </w:p>
    <w:p w14:paraId="1C5BD7BC" w14:textId="77777777" w:rsidR="0027621A" w:rsidRPr="0027621A" w:rsidRDefault="0027621A" w:rsidP="0027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Genotype frequency</w:t>
      </w:r>
    </w:p>
    <w:p w14:paraId="0A701500" w14:textId="77777777" w:rsidR="0027621A" w:rsidRPr="0027621A" w:rsidRDefault="0027621A" w:rsidP="0027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Genotype percentage</w:t>
      </w:r>
    </w:p>
    <w:p w14:paraId="08E26257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C. Allele Analysis</w:t>
      </w:r>
    </w:p>
    <w:p w14:paraId="6FE36610" w14:textId="77777777" w:rsidR="0027621A" w:rsidRPr="0027621A" w:rsidRDefault="0027621A" w:rsidP="0027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Reference allele count</w:t>
      </w:r>
    </w:p>
    <w:p w14:paraId="01CF7871" w14:textId="77777777" w:rsidR="0027621A" w:rsidRPr="0027621A" w:rsidRDefault="0027621A" w:rsidP="0027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Variant allele count</w:t>
      </w:r>
    </w:p>
    <w:p w14:paraId="0F4C277F" w14:textId="77777777" w:rsidR="0027621A" w:rsidRPr="0027621A" w:rsidRDefault="0027621A" w:rsidP="0027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Allele frequency</w:t>
      </w:r>
    </w:p>
    <w:p w14:paraId="7793FF90" w14:textId="77777777" w:rsidR="0027621A" w:rsidRPr="0027621A" w:rsidRDefault="0027621A" w:rsidP="0027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Allele percentage</w:t>
      </w:r>
    </w:p>
    <w:p w14:paraId="03C032A6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D. Hardy–Weinberg Equilibrium</w:t>
      </w:r>
    </w:p>
    <w:p w14:paraId="7F63BD07" w14:textId="77777777" w:rsidR="0027621A" w:rsidRPr="0027621A" w:rsidRDefault="0027621A" w:rsidP="0027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Observed genotype counts</w:t>
      </w:r>
    </w:p>
    <w:p w14:paraId="3057B49F" w14:textId="77777777" w:rsidR="0027621A" w:rsidRPr="0027621A" w:rsidRDefault="0027621A" w:rsidP="0027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 genotype counts</w:t>
      </w:r>
    </w:p>
    <w:p w14:paraId="2FB91400" w14:textId="77777777" w:rsidR="0027621A" w:rsidRPr="0027621A" w:rsidRDefault="0027621A" w:rsidP="0027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 genotype frequencies</w:t>
      </w:r>
    </w:p>
    <w:p w14:paraId="6A410E7A" w14:textId="77777777" w:rsidR="0027621A" w:rsidRPr="0027621A" w:rsidRDefault="0027621A" w:rsidP="0027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Chi-square statistic</w:t>
      </w:r>
    </w:p>
    <w:p w14:paraId="5CD54D4A" w14:textId="77777777" w:rsidR="0027621A" w:rsidRPr="0027621A" w:rsidRDefault="0027621A" w:rsidP="0027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Degrees of freedom</w:t>
      </w:r>
    </w:p>
    <w:p w14:paraId="7E02EA18" w14:textId="77777777" w:rsidR="0027621A" w:rsidRPr="0027621A" w:rsidRDefault="0027621A" w:rsidP="0027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P-value</w:t>
      </w:r>
    </w:p>
    <w:p w14:paraId="50DB8F3B" w14:textId="77777777" w:rsidR="0027621A" w:rsidRPr="0027621A" w:rsidRDefault="0027621A" w:rsidP="0027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HWE interpretation</w:t>
      </w:r>
    </w:p>
    <w:p w14:paraId="72CFC518" w14:textId="2A01C759" w:rsidR="0027621A" w:rsidRPr="0027621A" w:rsidRDefault="0027621A" w:rsidP="0027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Exact HWE test where appropriate</w:t>
      </w:r>
    </w:p>
    <w:p w14:paraId="27C92C78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lastRenderedPageBreak/>
        <w:t>7. Population Analysis</w:t>
      </w:r>
    </w:p>
    <w:p w14:paraId="6BBBD015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tool will provide analysis for:</w:t>
      </w:r>
    </w:p>
    <w:p w14:paraId="1F2AA354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Overall Population</w:t>
      </w:r>
    </w:p>
    <w:p w14:paraId="41C87DFF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dataset:</w:t>
      </w:r>
    </w:p>
    <w:p w14:paraId="4396671E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All samples</w:t>
      </w:r>
    </w:p>
    <w:p w14:paraId="7BFECEAC" w14:textId="5C3FA4A8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794BA872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Genotype</w:t>
      </w:r>
    </w:p>
    <w:p w14:paraId="668A294E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Allele</w:t>
      </w:r>
    </w:p>
    <w:p w14:paraId="5D5F73F8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HWE</w:t>
      </w:r>
    </w:p>
    <w:p w14:paraId="31F0DABE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Diplotype</w:t>
      </w:r>
    </w:p>
    <w:p w14:paraId="00048936" w14:textId="77777777" w:rsidR="0027621A" w:rsidRPr="0027621A" w:rsidRDefault="0027621A" w:rsidP="0027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Phenotype</w:t>
      </w:r>
    </w:p>
    <w:p w14:paraId="49109C75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Geographic Population Groups</w:t>
      </w:r>
    </w:p>
    <w:p w14:paraId="7B81B589" w14:textId="77777777" w:rsidR="0027621A" w:rsidRPr="0027621A" w:rsidRDefault="0027621A" w:rsidP="0027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North India</w:t>
      </w:r>
    </w:p>
    <w:p w14:paraId="3A1E459A" w14:textId="77777777" w:rsidR="0027621A" w:rsidRPr="0027621A" w:rsidRDefault="0027621A" w:rsidP="0027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South India</w:t>
      </w:r>
    </w:p>
    <w:p w14:paraId="3660EFF3" w14:textId="77777777" w:rsidR="0027621A" w:rsidRPr="0027621A" w:rsidRDefault="0027621A" w:rsidP="0027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East India</w:t>
      </w:r>
    </w:p>
    <w:p w14:paraId="3FE2104C" w14:textId="77777777" w:rsidR="0027621A" w:rsidRPr="0027621A" w:rsidRDefault="0027621A" w:rsidP="0027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West India</w:t>
      </w:r>
    </w:p>
    <w:p w14:paraId="5E981756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same genetic and pharmacogenomic parameters will be calculated for each region.</w:t>
      </w:r>
    </w:p>
    <w:p w14:paraId="0BC43562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Gender Analysis</w:t>
      </w:r>
    </w:p>
    <w:p w14:paraId="01409CBD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platform will provide:</w:t>
      </w:r>
    </w:p>
    <w:p w14:paraId="26C9B19D" w14:textId="77777777" w:rsidR="0027621A" w:rsidRPr="0027621A" w:rsidRDefault="0027621A" w:rsidP="00276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Overall population</w:t>
      </w:r>
    </w:p>
    <w:p w14:paraId="22AF9B4C" w14:textId="77777777" w:rsidR="0027621A" w:rsidRPr="0027621A" w:rsidRDefault="0027621A" w:rsidP="00276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Male population</w:t>
      </w:r>
    </w:p>
    <w:p w14:paraId="45E5679F" w14:textId="77777777" w:rsidR="0027621A" w:rsidRPr="0027621A" w:rsidRDefault="0027621A" w:rsidP="00276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Female population</w:t>
      </w:r>
    </w:p>
    <w:p w14:paraId="005D6CF3" w14:textId="4C7D8D0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corresponding genotype and allele distributions and other applicable analyses.</w:t>
      </w:r>
    </w:p>
    <w:p w14:paraId="1B294620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8. CYP2C19 Pharmacogenomic Analysis</w:t>
      </w:r>
    </w:p>
    <w:p w14:paraId="1973F4AC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platform will integrate the three CYP2C19 variants to generate higher-level pharmacogenomic information.</w:t>
      </w:r>
    </w:p>
    <w:p w14:paraId="107E3172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Star-allele assignment</w:t>
      </w:r>
    </w:p>
    <w:p w14:paraId="543B966A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Genotype combinations will be used to assign relevant CYP2C19 star alleles where the available variants are sufficient.</w:t>
      </w:r>
    </w:p>
    <w:p w14:paraId="3C732C98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Diplotype assignment</w:t>
      </w:r>
    </w:p>
    <w:p w14:paraId="2B7F276D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will calculate:</w:t>
      </w:r>
    </w:p>
    <w:p w14:paraId="48185DE2" w14:textId="77777777" w:rsidR="0027621A" w:rsidRPr="0027621A" w:rsidRDefault="0027621A" w:rsidP="00276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Diplotype count</w:t>
      </w:r>
    </w:p>
    <w:p w14:paraId="69D68668" w14:textId="77777777" w:rsidR="0027621A" w:rsidRPr="0027621A" w:rsidRDefault="0027621A" w:rsidP="00276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Diplotype frequency</w:t>
      </w:r>
    </w:p>
    <w:p w14:paraId="65EF45C8" w14:textId="77777777" w:rsidR="0027621A" w:rsidRPr="0027621A" w:rsidRDefault="0027621A" w:rsidP="00276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Population distribution</w:t>
      </w:r>
    </w:p>
    <w:p w14:paraId="2754E91E" w14:textId="77777777" w:rsidR="0027621A" w:rsidRPr="0027621A" w:rsidRDefault="0027621A" w:rsidP="00276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Metabolizer / Phenotype Classification</w:t>
      </w:r>
    </w:p>
    <w:p w14:paraId="7F7FE71B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Based on the assigned diplotype and a predefined validated interpretation framework, the tool will classify:</w:t>
      </w:r>
    </w:p>
    <w:p w14:paraId="68D1F463" w14:textId="77777777" w:rsidR="0027621A" w:rsidRPr="0027621A" w:rsidRDefault="0027621A" w:rsidP="0027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Poor Metabolizer</w:t>
      </w:r>
    </w:p>
    <w:p w14:paraId="59996449" w14:textId="77777777" w:rsidR="0027621A" w:rsidRPr="0027621A" w:rsidRDefault="0027621A" w:rsidP="0027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Intermediate Metabolizer</w:t>
      </w:r>
    </w:p>
    <w:p w14:paraId="6CA93B0E" w14:textId="77777777" w:rsidR="0027621A" w:rsidRPr="0027621A" w:rsidRDefault="0027621A" w:rsidP="0027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Normal Metabolizer</w:t>
      </w:r>
    </w:p>
    <w:p w14:paraId="334B6F90" w14:textId="77777777" w:rsidR="0027621A" w:rsidRPr="0027621A" w:rsidRDefault="0027621A" w:rsidP="0027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Rapid Metabolizer</w:t>
      </w:r>
    </w:p>
    <w:p w14:paraId="7003BB4E" w14:textId="77777777" w:rsidR="0027621A" w:rsidRPr="0027621A" w:rsidRDefault="0027621A" w:rsidP="0027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Ultrarapid Metabolizer</w:t>
      </w:r>
    </w:p>
    <w:p w14:paraId="5405BC06" w14:textId="4AD0AF8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will provide both </w:t>
      </w: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counts and percentages</w:t>
      </w: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each phenotype category.</w:t>
      </w:r>
    </w:p>
    <w:p w14:paraId="6FE51920" w14:textId="0341CCC9" w:rsidR="0027621A" w:rsidRPr="0027621A" w:rsidRDefault="0027621A" w:rsidP="0027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DD76C9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9</w:t>
      </w:r>
      <w:r w:rsidRPr="0027621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. Scalability</w:t>
      </w:r>
    </w:p>
    <w:p w14:paraId="4301E074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main purpose of the platform is to handle continuously increasing datasets.</w:t>
      </w:r>
    </w:p>
    <w:p w14:paraId="3A0C9756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example:</w:t>
      </w:r>
    </w:p>
    <w:p w14:paraId="101685E0" w14:textId="77777777" w:rsidR="0027621A" w:rsidRPr="0027621A" w:rsidRDefault="0027621A" w:rsidP="00DD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Current:       1,000+ samples</w:t>
      </w:r>
    </w:p>
    <w:p w14:paraId="4B1AAEBA" w14:textId="3B0D68BE" w:rsidR="0027621A" w:rsidRPr="0027621A" w:rsidRDefault="0027621A" w:rsidP="00DD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59ADF2EE" w14:textId="77777777" w:rsidR="0027621A" w:rsidRPr="0027621A" w:rsidRDefault="0027621A" w:rsidP="00DD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After 1 month: 1,200 samples</w:t>
      </w:r>
    </w:p>
    <w:p w14:paraId="014D7ABE" w14:textId="0C780895" w:rsidR="0027621A" w:rsidRPr="0027621A" w:rsidRDefault="0027621A" w:rsidP="00DD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146A7C2E" w14:textId="77777777" w:rsidR="0027621A" w:rsidRPr="0027621A" w:rsidRDefault="0027621A" w:rsidP="00DD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Later:         2,000+</w:t>
      </w:r>
    </w:p>
    <w:p w14:paraId="542AAA2E" w14:textId="73EE0182" w:rsidR="0027621A" w:rsidRPr="0027621A" w:rsidRDefault="0027621A" w:rsidP="00DD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03CF9845" w14:textId="77777777" w:rsidR="0027621A" w:rsidRPr="0027621A" w:rsidRDefault="0027621A" w:rsidP="00DD7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Future:        10,000+</w:t>
      </w:r>
    </w:p>
    <w:p w14:paraId="4E113A00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data can be uploaded and incorporated into the existing dataset with:</w:t>
      </w:r>
    </w:p>
    <w:p w14:paraId="05EAEEEA" w14:textId="77777777" w:rsidR="0027621A" w:rsidRPr="0027621A" w:rsidRDefault="0027621A" w:rsidP="00276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Duplicate checking</w:t>
      </w:r>
    </w:p>
    <w:p w14:paraId="20DC437A" w14:textId="77777777" w:rsidR="0027621A" w:rsidRPr="0027621A" w:rsidRDefault="0027621A" w:rsidP="00276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 validation</w:t>
      </w:r>
    </w:p>
    <w:p w14:paraId="3D156933" w14:textId="77777777" w:rsidR="0027621A" w:rsidRPr="0027621A" w:rsidRDefault="0027621A" w:rsidP="00276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 recalculation</w:t>
      </w:r>
    </w:p>
    <w:p w14:paraId="7971A71C" w14:textId="77777777" w:rsidR="0027621A" w:rsidRPr="0027621A" w:rsidRDefault="0027621A" w:rsidP="00276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Updated population statistics</w:t>
      </w:r>
    </w:p>
    <w:p w14:paraId="1824D85B" w14:textId="77777777" w:rsidR="0027621A" w:rsidRPr="0027621A" w:rsidRDefault="0027621A" w:rsidP="00276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Updated diplotype and phenotype distributions</w:t>
      </w:r>
    </w:p>
    <w:p w14:paraId="1D7D51D5" w14:textId="2D1C444B" w:rsidR="0027621A" w:rsidRPr="0027621A" w:rsidRDefault="0027621A" w:rsidP="0027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1</w:t>
      </w:r>
      <w:r w:rsidR="00DD76C9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0</w:t>
      </w:r>
      <w:r w:rsidRPr="0027621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. Validation</w:t>
      </w:r>
    </w:p>
    <w:p w14:paraId="3B67D237" w14:textId="0C7E7111" w:rsidR="0027621A" w:rsidRPr="0027621A" w:rsidRDefault="0027621A" w:rsidP="00DD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software results will be validated</w:t>
      </w:r>
      <w:r w:rsidR="00C81F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by available statistics tools </w:t>
      </w: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against independently calculated/</w:t>
      </w:r>
      <w:r w:rsidR="00C81F19"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reference</w:t>
      </w:r>
      <w:r w:rsidR="00C81F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="00C81F19"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This</w:t>
      </w: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will ensure that automated results are accurate and reproducible.</w:t>
      </w:r>
    </w:p>
    <w:p w14:paraId="18F86E43" w14:textId="0710D12D" w:rsidR="0027621A" w:rsidRPr="0027621A" w:rsidRDefault="0027621A" w:rsidP="0027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1</w:t>
      </w:r>
      <w:r w:rsidR="00DD76C9" w:rsidRPr="00785075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1</w:t>
      </w:r>
      <w:r w:rsidRPr="0027621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. Final Deliverables</w:t>
      </w:r>
    </w:p>
    <w:p w14:paraId="0DAAB17F" w14:textId="77777777" w:rsidR="0027621A" w:rsidRPr="0027621A" w:rsidRDefault="0027621A" w:rsidP="0027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completed platform will provide:</w:t>
      </w:r>
    </w:p>
    <w:p w14:paraId="68680E9B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data QC</w:t>
      </w:r>
    </w:p>
    <w:p w14:paraId="7B05365C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Genotype-frequency analysis</w:t>
      </w:r>
    </w:p>
    <w:p w14:paraId="12035066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Allele-frequency analysis</w:t>
      </w:r>
    </w:p>
    <w:p w14:paraId="24301EF7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HWE analysis</w:t>
      </w:r>
    </w:p>
    <w:p w14:paraId="6520AF43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Chi-square and p-value</w:t>
      </w:r>
    </w:p>
    <w:p w14:paraId="31F08CC2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North/South/East/West population analysis</w:t>
      </w:r>
    </w:p>
    <w:p w14:paraId="7454CC22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Overall Male/Female analysis</w:t>
      </w:r>
    </w:p>
    <w:p w14:paraId="74283680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CYP2C19 star-allele assignment</w:t>
      </w:r>
    </w:p>
    <w:p w14:paraId="45BFB9F8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Diplotype analysis</w:t>
      </w:r>
    </w:p>
    <w:p w14:paraId="674E4777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Metabolizer/phenotype classification</w:t>
      </w:r>
    </w:p>
    <w:p w14:paraId="4118A168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Interactive dashboard</w:t>
      </w:r>
    </w:p>
    <w:p w14:paraId="68F4F250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Graphical visualization</w:t>
      </w:r>
    </w:p>
    <w:p w14:paraId="1800D79C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Excel/CSV/PDF reports</w:t>
      </w:r>
    </w:p>
    <w:p w14:paraId="735C2867" w14:textId="77777777" w:rsidR="0027621A" w:rsidRPr="0027621A" w:rsidRDefault="0027621A" w:rsidP="0027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Continuous addition of new samples</w:t>
      </w:r>
    </w:p>
    <w:p w14:paraId="1E9D658D" w14:textId="080CEA7F" w:rsidR="0027621A" w:rsidRPr="0027621A" w:rsidRDefault="0027621A" w:rsidP="00DD7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 for additional pharmacogenetic SNPs/genes</w:t>
      </w:r>
    </w:p>
    <w:p w14:paraId="174DA519" w14:textId="373930B5" w:rsidR="0027621A" w:rsidRPr="0027621A" w:rsidRDefault="0027621A" w:rsidP="00276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1</w:t>
      </w:r>
      <w:r w:rsidR="00DD76C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2</w:t>
      </w: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. Expected Outcome</w:t>
      </w:r>
    </w:p>
    <w:p w14:paraId="6761D9C3" w14:textId="09FD1662" w:rsidR="00724696" w:rsidRPr="00DD76C9" w:rsidRDefault="0027621A" w:rsidP="00DD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project will provide a </w:t>
      </w:r>
      <w:r w:rsidRPr="002762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 automated platform for end-to-end population pharmacogenomic analysis</w:t>
      </w:r>
      <w:r w:rsidRPr="002762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replacing repetitive manual calculations and enabling rapid analysis of continuously expanding datasets.</w:t>
      </w:r>
    </w:p>
    <w:sectPr w:rsidR="00724696" w:rsidRPr="00DD7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6EA"/>
    <w:multiLevelType w:val="multilevel"/>
    <w:tmpl w:val="F138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D29CC"/>
    <w:multiLevelType w:val="multilevel"/>
    <w:tmpl w:val="59C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63F3D"/>
    <w:multiLevelType w:val="multilevel"/>
    <w:tmpl w:val="6BF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5640"/>
    <w:multiLevelType w:val="multilevel"/>
    <w:tmpl w:val="271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9609C"/>
    <w:multiLevelType w:val="multilevel"/>
    <w:tmpl w:val="38F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21918"/>
    <w:multiLevelType w:val="multilevel"/>
    <w:tmpl w:val="AAA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46A18"/>
    <w:multiLevelType w:val="multilevel"/>
    <w:tmpl w:val="DC4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F39C8"/>
    <w:multiLevelType w:val="multilevel"/>
    <w:tmpl w:val="C39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0226A"/>
    <w:multiLevelType w:val="multilevel"/>
    <w:tmpl w:val="CC02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B2B8F"/>
    <w:multiLevelType w:val="multilevel"/>
    <w:tmpl w:val="B61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108B0"/>
    <w:multiLevelType w:val="multilevel"/>
    <w:tmpl w:val="099C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E2775"/>
    <w:multiLevelType w:val="multilevel"/>
    <w:tmpl w:val="F35A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7684D"/>
    <w:multiLevelType w:val="multilevel"/>
    <w:tmpl w:val="3DB6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1525">
    <w:abstractNumId w:val="3"/>
  </w:num>
  <w:num w:numId="2" w16cid:durableId="365984768">
    <w:abstractNumId w:val="2"/>
  </w:num>
  <w:num w:numId="3" w16cid:durableId="261495914">
    <w:abstractNumId w:val="10"/>
  </w:num>
  <w:num w:numId="4" w16cid:durableId="1438938642">
    <w:abstractNumId w:val="6"/>
  </w:num>
  <w:num w:numId="5" w16cid:durableId="1032920869">
    <w:abstractNumId w:val="9"/>
  </w:num>
  <w:num w:numId="6" w16cid:durableId="128057752">
    <w:abstractNumId w:val="0"/>
  </w:num>
  <w:num w:numId="7" w16cid:durableId="937982191">
    <w:abstractNumId w:val="7"/>
  </w:num>
  <w:num w:numId="8" w16cid:durableId="2050178516">
    <w:abstractNumId w:val="5"/>
  </w:num>
  <w:num w:numId="9" w16cid:durableId="1699508618">
    <w:abstractNumId w:val="4"/>
  </w:num>
  <w:num w:numId="10" w16cid:durableId="644088204">
    <w:abstractNumId w:val="12"/>
  </w:num>
  <w:num w:numId="11" w16cid:durableId="904947868">
    <w:abstractNumId w:val="1"/>
  </w:num>
  <w:num w:numId="12" w16cid:durableId="1292370198">
    <w:abstractNumId w:val="11"/>
  </w:num>
  <w:num w:numId="13" w16cid:durableId="10772458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1A"/>
    <w:rsid w:val="0027621A"/>
    <w:rsid w:val="002F19E6"/>
    <w:rsid w:val="0062269C"/>
    <w:rsid w:val="00724696"/>
    <w:rsid w:val="00785075"/>
    <w:rsid w:val="00824424"/>
    <w:rsid w:val="00982996"/>
    <w:rsid w:val="00AD0FDE"/>
    <w:rsid w:val="00C81F19"/>
    <w:rsid w:val="00DD5BAC"/>
    <w:rsid w:val="00DD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F3B6"/>
  <w15:chartTrackingRefBased/>
  <w15:docId w15:val="{DC5A32BB-F9E6-0C4B-BF38-EAACC3A1F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6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6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7621A"/>
  </w:style>
  <w:style w:type="character" w:styleId="Strong">
    <w:name w:val="Strong"/>
    <w:basedOn w:val="DefaultParagraphFont"/>
    <w:uiPriority w:val="22"/>
    <w:qFormat/>
    <w:rsid w:val="002762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21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62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KUMARI</dc:creator>
  <cp:keywords/>
  <dc:description/>
  <cp:lastModifiedBy>ANJALI KUMARI</cp:lastModifiedBy>
  <cp:revision>1</cp:revision>
  <dcterms:created xsi:type="dcterms:W3CDTF">2026-09-18T07:09:00Z</dcterms:created>
  <dcterms:modified xsi:type="dcterms:W3CDTF">2026-09-18T09:22:00Z</dcterms:modified>
</cp:coreProperties>
</file>