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3201" w14:textId="22124F40" w:rsidR="00E9301D" w:rsidRDefault="3378EA2B" w:rsidP="3378EA2B">
      <w:pPr>
        <w:jc w:val="center"/>
        <w:rPr>
          <w:rFonts w:ascii="Arial" w:eastAsia="Arial" w:hAnsi="Arial" w:cs="Arial"/>
          <w:b/>
          <w:bCs/>
          <w:sz w:val="32"/>
          <w:szCs w:val="32"/>
        </w:rPr>
      </w:pPr>
      <w:r w:rsidRPr="3378EA2B">
        <w:rPr>
          <w:rFonts w:ascii="Arial" w:eastAsia="Arial" w:hAnsi="Arial" w:cs="Arial"/>
          <w:b/>
          <w:bCs/>
          <w:sz w:val="32"/>
          <w:szCs w:val="32"/>
        </w:rPr>
        <w:t xml:space="preserve">Exploratory Data Analysis (EDA) Summary </w:t>
      </w:r>
      <w:r w:rsidR="00000000">
        <w:br/>
      </w:r>
      <w:r w:rsidRPr="3378EA2B">
        <w:rPr>
          <w:rFonts w:ascii="Arial" w:eastAsia="Arial" w:hAnsi="Arial" w:cs="Arial"/>
          <w:b/>
          <w:bCs/>
          <w:sz w:val="32"/>
          <w:szCs w:val="32"/>
        </w:rPr>
        <w:t>Report Template</w:t>
      </w:r>
    </w:p>
    <w:p w14:paraId="672A6659" w14:textId="77777777" w:rsidR="00E9301D" w:rsidRDefault="00000000" w:rsidP="3378EA2B">
      <w:pPr>
        <w:rPr>
          <w:rFonts w:ascii="Arial" w:eastAsia="Arial" w:hAnsi="Arial" w:cs="Arial"/>
        </w:rPr>
      </w:pPr>
      <w:r>
        <w:br/>
      </w:r>
    </w:p>
    <w:p w14:paraId="32A36C38" w14:textId="77777777" w:rsidR="00E9301D" w:rsidRDefault="3378EA2B" w:rsidP="3378EA2B">
      <w:pPr>
        <w:pStyle w:val="Heading1"/>
        <w:rPr>
          <w:rFonts w:ascii="Arial" w:eastAsia="Arial" w:hAnsi="Arial" w:cs="Arial"/>
          <w:color w:val="auto"/>
        </w:rPr>
      </w:pPr>
      <w:r w:rsidRPr="3378EA2B">
        <w:rPr>
          <w:rFonts w:ascii="Arial" w:eastAsia="Arial" w:hAnsi="Arial" w:cs="Arial"/>
          <w:color w:val="auto"/>
        </w:rPr>
        <w:t>1. Introduction</w:t>
      </w:r>
    </w:p>
    <w:p w14:paraId="07A628E0" w14:textId="2DEF6BA0" w:rsidR="3378EA2B" w:rsidRDefault="0026251C" w:rsidP="3378EA2B">
      <w:r>
        <w:rPr>
          <w:rFonts w:ascii="Arial" w:eastAsia="Arial" w:hAnsi="Arial" w:cs="Arial"/>
        </w:rPr>
        <w:t>EDA on Geldium’s dataset.</w:t>
      </w:r>
    </w:p>
    <w:p w14:paraId="5F1C37D1" w14:textId="77777777" w:rsidR="00E9301D" w:rsidRDefault="3378EA2B" w:rsidP="3378EA2B">
      <w:pPr>
        <w:pStyle w:val="Heading1"/>
        <w:rPr>
          <w:rFonts w:ascii="Arial" w:eastAsia="Arial" w:hAnsi="Arial" w:cs="Arial"/>
          <w:color w:val="auto"/>
        </w:rPr>
      </w:pPr>
      <w:r w:rsidRPr="3378EA2B">
        <w:rPr>
          <w:rFonts w:ascii="Arial" w:eastAsia="Arial" w:hAnsi="Arial" w:cs="Arial"/>
          <w:color w:val="auto"/>
        </w:rPr>
        <w:t>2. Dataset Overview</w:t>
      </w:r>
    </w:p>
    <w:p w14:paraId="503AF596" w14:textId="47E7F594" w:rsidR="00E9301D" w:rsidRDefault="0026251C" w:rsidP="0026251C">
      <w:pPr>
        <w:jc w:val="both"/>
        <w:rPr>
          <w:rFonts w:ascii="Arial" w:eastAsia="Arial" w:hAnsi="Arial" w:cs="Arial"/>
        </w:rPr>
      </w:pPr>
      <w:r w:rsidRPr="0026251C">
        <w:rPr>
          <w:rFonts w:ascii="Arial" w:eastAsia="Arial" w:hAnsi="Arial" w:cs="Arial"/>
        </w:rPr>
        <w:t>The dataset includes 500 records and 19 variables, providing a solid base for delinquency modeling. However, only 16% of cases are delinquent, so the target variable is imbalanced and may affect model learning. Important financial fields such as Income, Loan_Balance, and Credit_Score contain missing values that must be handled carefully. In addition, Employment_Status has inconsistent labels, payment history columns need encoding, and a few Credit_Utilization values above 100% may indicate anomalies. Overall, the dataset is usable after proper cleaning and preprocessing.</w:t>
      </w:r>
      <w:r>
        <w:rPr>
          <w:rFonts w:ascii="Arial" w:eastAsia="Arial" w:hAnsi="Arial" w:cs="Arial"/>
        </w:rPr>
        <w:t xml:space="preserve"> </w:t>
      </w:r>
      <w:r w:rsidR="3378EA2B" w:rsidRPr="3378EA2B">
        <w:rPr>
          <w:rFonts w:ascii="Arial" w:eastAsia="Arial" w:hAnsi="Arial" w:cs="Arial"/>
        </w:rPr>
        <w:t>Key dataset attributes:</w:t>
      </w:r>
    </w:p>
    <w:p w14:paraId="217353B3" w14:textId="37224416" w:rsidR="0026251C" w:rsidRPr="0026251C" w:rsidRDefault="0026251C" w:rsidP="0026251C">
      <w:pPr>
        <w:rPr>
          <w:rFonts w:ascii="Arial" w:eastAsia="Arial" w:hAnsi="Arial" w:cs="Arial"/>
          <w:lang w:val="en-IN"/>
        </w:rPr>
      </w:pPr>
      <w:r w:rsidRPr="0026251C">
        <w:rPr>
          <w:rFonts w:ascii="Arial" w:eastAsia="Arial" w:hAnsi="Arial" w:cs="Arial"/>
          <w:lang w:val="en-IN"/>
        </w:rPr>
        <w:t> 500</w:t>
      </w:r>
      <w:r w:rsidRPr="0026251C">
        <w:rPr>
          <w:rFonts w:ascii="Arial" w:eastAsia="Arial" w:hAnsi="Arial" w:cs="Arial"/>
          <w:lang w:val="en-IN"/>
        </w:rPr>
        <w:t xml:space="preserve"> records and 19 variables available for analysis. </w:t>
      </w:r>
    </w:p>
    <w:p w14:paraId="605ECBB3" w14:textId="39925E48" w:rsidR="0026251C" w:rsidRPr="0026251C" w:rsidRDefault="0026251C" w:rsidP="0026251C">
      <w:pPr>
        <w:rPr>
          <w:rFonts w:ascii="Arial" w:eastAsia="Arial" w:hAnsi="Arial" w:cs="Arial"/>
          <w:lang w:val="en-IN"/>
        </w:rPr>
      </w:pPr>
      <w:r w:rsidRPr="0026251C">
        <w:rPr>
          <w:rFonts w:ascii="Arial" w:eastAsia="Arial" w:hAnsi="Arial" w:cs="Arial"/>
          <w:lang w:val="en-IN"/>
        </w:rPr>
        <w:t> Target</w:t>
      </w:r>
      <w:r w:rsidRPr="0026251C">
        <w:rPr>
          <w:rFonts w:ascii="Arial" w:eastAsia="Arial" w:hAnsi="Arial" w:cs="Arial"/>
          <w:lang w:val="en-IN"/>
        </w:rPr>
        <w:t xml:space="preserve"> variable is imbalanced (16% delinquent cases). </w:t>
      </w:r>
    </w:p>
    <w:p w14:paraId="2FB96B6B" w14:textId="534FBCE5" w:rsidR="0026251C" w:rsidRPr="0026251C" w:rsidRDefault="0026251C" w:rsidP="0026251C">
      <w:pPr>
        <w:rPr>
          <w:rFonts w:ascii="Arial" w:eastAsia="Arial" w:hAnsi="Arial" w:cs="Arial"/>
          <w:lang w:val="en-IN"/>
        </w:rPr>
      </w:pPr>
      <w:r w:rsidRPr="0026251C">
        <w:rPr>
          <w:rFonts w:ascii="Arial" w:eastAsia="Arial" w:hAnsi="Arial" w:cs="Arial"/>
          <w:lang w:val="en-IN"/>
        </w:rPr>
        <w:t> Missing</w:t>
      </w:r>
      <w:r w:rsidRPr="0026251C">
        <w:rPr>
          <w:rFonts w:ascii="Arial" w:eastAsia="Arial" w:hAnsi="Arial" w:cs="Arial"/>
          <w:lang w:val="en-IN"/>
        </w:rPr>
        <w:t xml:space="preserve"> values in Income, Loan_Balance, and Credit_Score. </w:t>
      </w:r>
    </w:p>
    <w:p w14:paraId="775AB618" w14:textId="5B87002F" w:rsidR="0026251C" w:rsidRPr="0026251C" w:rsidRDefault="0026251C" w:rsidP="0026251C">
      <w:pPr>
        <w:rPr>
          <w:rFonts w:ascii="Arial" w:eastAsia="Arial" w:hAnsi="Arial" w:cs="Arial"/>
          <w:lang w:val="en-IN"/>
        </w:rPr>
      </w:pPr>
      <w:r w:rsidRPr="0026251C">
        <w:rPr>
          <w:rFonts w:ascii="Arial" w:eastAsia="Arial" w:hAnsi="Arial" w:cs="Arial"/>
          <w:lang w:val="en-IN"/>
        </w:rPr>
        <w:t> Employment</w:t>
      </w:r>
      <w:r w:rsidRPr="0026251C">
        <w:rPr>
          <w:rFonts w:ascii="Arial" w:eastAsia="Arial" w:hAnsi="Arial" w:cs="Arial"/>
          <w:lang w:val="en-IN"/>
        </w:rPr>
        <w:t xml:space="preserve">_Status labels need standardization. </w:t>
      </w:r>
    </w:p>
    <w:p w14:paraId="6E08A8D5" w14:textId="160603A2" w:rsidR="0026251C" w:rsidRPr="0026251C" w:rsidRDefault="0026251C" w:rsidP="0026251C">
      <w:pPr>
        <w:rPr>
          <w:rFonts w:ascii="Arial" w:eastAsia="Arial" w:hAnsi="Arial" w:cs="Arial"/>
          <w:lang w:val="en-IN"/>
        </w:rPr>
      </w:pPr>
      <w:r w:rsidRPr="0026251C">
        <w:rPr>
          <w:rFonts w:ascii="Arial" w:eastAsia="Arial" w:hAnsi="Arial" w:cs="Arial"/>
          <w:lang w:val="en-IN"/>
        </w:rPr>
        <w:t> Payment</w:t>
      </w:r>
      <w:r w:rsidRPr="0026251C">
        <w:rPr>
          <w:rFonts w:ascii="Arial" w:eastAsia="Arial" w:hAnsi="Arial" w:cs="Arial"/>
          <w:lang w:val="en-IN"/>
        </w:rPr>
        <w:t xml:space="preserve"> history columns require encoding. </w:t>
      </w:r>
    </w:p>
    <w:p w14:paraId="5D41E5CB" w14:textId="18041DFC" w:rsidR="0026251C" w:rsidRPr="0026251C" w:rsidRDefault="0026251C" w:rsidP="0026251C">
      <w:pPr>
        <w:rPr>
          <w:rFonts w:ascii="Arial" w:eastAsia="Arial" w:hAnsi="Arial" w:cs="Arial"/>
          <w:lang w:val="en-IN"/>
        </w:rPr>
      </w:pPr>
      <w:r w:rsidRPr="0026251C">
        <w:rPr>
          <w:rFonts w:ascii="Arial" w:eastAsia="Arial" w:hAnsi="Arial" w:cs="Arial"/>
          <w:lang w:val="en-IN"/>
        </w:rPr>
        <w:t> Some</w:t>
      </w:r>
      <w:r w:rsidRPr="0026251C">
        <w:rPr>
          <w:rFonts w:ascii="Arial" w:eastAsia="Arial" w:hAnsi="Arial" w:cs="Arial"/>
          <w:lang w:val="en-IN"/>
        </w:rPr>
        <w:t xml:space="preserve"> Credit_Utilization values exceed 100% and need review. </w:t>
      </w:r>
    </w:p>
    <w:p w14:paraId="1713A2A9" w14:textId="5F8C2E3D" w:rsidR="00E9301D" w:rsidRDefault="0026251C" w:rsidP="0026251C">
      <w:pPr>
        <w:rPr>
          <w:rFonts w:ascii="Arial" w:eastAsia="Arial" w:hAnsi="Arial" w:cs="Arial"/>
        </w:rPr>
      </w:pPr>
      <w:r w:rsidRPr="0026251C">
        <w:rPr>
          <w:rFonts w:ascii="Arial" w:eastAsia="Arial" w:hAnsi="Arial" w:cs="Arial"/>
          <w:lang w:val="en-IN"/>
        </w:rPr>
        <w:t> Dataset</w:t>
      </w:r>
      <w:r w:rsidRPr="0026251C">
        <w:rPr>
          <w:rFonts w:ascii="Arial" w:eastAsia="Arial" w:hAnsi="Arial" w:cs="Arial"/>
          <w:lang w:val="en-IN"/>
        </w:rPr>
        <w:t xml:space="preserve"> is suitable after cleaning and preprocessing.</w:t>
      </w:r>
    </w:p>
    <w:p w14:paraId="5A7A0835" w14:textId="77777777" w:rsidR="00E9301D" w:rsidRDefault="3378EA2B" w:rsidP="3378EA2B">
      <w:pPr>
        <w:pStyle w:val="Heading1"/>
        <w:rPr>
          <w:rFonts w:ascii="Arial" w:eastAsia="Arial" w:hAnsi="Arial" w:cs="Arial"/>
          <w:color w:val="auto"/>
        </w:rPr>
      </w:pPr>
      <w:r w:rsidRPr="3378EA2B">
        <w:rPr>
          <w:rFonts w:ascii="Arial" w:eastAsia="Arial" w:hAnsi="Arial" w:cs="Arial"/>
          <w:color w:val="auto"/>
        </w:rPr>
        <w:t>3. Missing Data Analysis</w:t>
      </w:r>
    </w:p>
    <w:p w14:paraId="2E9C6CD3" w14:textId="146101CA" w:rsidR="00E9301D" w:rsidRDefault="0026251C" w:rsidP="0026251C">
      <w:pPr>
        <w:jc w:val="both"/>
        <w:rPr>
          <w:rFonts w:ascii="Arial" w:eastAsia="Arial" w:hAnsi="Arial" w:cs="Arial"/>
        </w:rPr>
      </w:pPr>
      <w:r w:rsidRPr="0026251C">
        <w:rPr>
          <w:rFonts w:ascii="Arial" w:eastAsia="Arial" w:hAnsi="Arial" w:cs="Arial"/>
        </w:rPr>
        <w:t xml:space="preserve">The dataset has missing values in several important financial variables that can directly affect delinquency prediction. </w:t>
      </w:r>
      <w:r w:rsidRPr="0026251C">
        <w:rPr>
          <w:rFonts w:ascii="Arial" w:eastAsia="Arial" w:hAnsi="Arial" w:cs="Arial"/>
          <w:b/>
          <w:bCs/>
        </w:rPr>
        <w:t>Income</w:t>
      </w:r>
      <w:r w:rsidRPr="0026251C">
        <w:rPr>
          <w:rFonts w:ascii="Arial" w:eastAsia="Arial" w:hAnsi="Arial" w:cs="Arial"/>
        </w:rPr>
        <w:t xml:space="preserve"> has 39 missing entries, which is significant because income is a key indicator of repayment capacity. </w:t>
      </w:r>
      <w:r w:rsidRPr="0026251C">
        <w:rPr>
          <w:rFonts w:ascii="Arial" w:eastAsia="Arial" w:hAnsi="Arial" w:cs="Arial"/>
          <w:b/>
          <w:bCs/>
        </w:rPr>
        <w:t>Loan_Balance</w:t>
      </w:r>
      <w:r w:rsidRPr="0026251C">
        <w:rPr>
          <w:rFonts w:ascii="Arial" w:eastAsia="Arial" w:hAnsi="Arial" w:cs="Arial"/>
        </w:rPr>
        <w:t xml:space="preserve"> has 29 missing values, reducing visibility into a customer’s current financial exposure. </w:t>
      </w:r>
      <w:r w:rsidRPr="0026251C">
        <w:rPr>
          <w:rFonts w:ascii="Arial" w:eastAsia="Arial" w:hAnsi="Arial" w:cs="Arial"/>
          <w:b/>
          <w:bCs/>
        </w:rPr>
        <w:t>Credit_Score</w:t>
      </w:r>
      <w:r w:rsidRPr="0026251C">
        <w:rPr>
          <w:rFonts w:ascii="Arial" w:eastAsia="Arial" w:hAnsi="Arial" w:cs="Arial"/>
        </w:rPr>
        <w:t xml:space="preserve"> has only 2 missing values, but since it is a strong predictor of credit risk, even a small number of missing records should be handled carefully. These fields should be treated using suitable imputation methods before </w:t>
      </w:r>
      <w:r w:rsidRPr="0026251C">
        <w:rPr>
          <w:rFonts w:ascii="Arial" w:eastAsia="Arial" w:hAnsi="Arial" w:cs="Arial"/>
        </w:rPr>
        <w:t>modeling.</w:t>
      </w:r>
      <w:r w:rsidRPr="3378EA2B">
        <w:rPr>
          <w:rFonts w:ascii="Arial" w:eastAsia="Arial" w:hAnsi="Arial" w:cs="Arial"/>
        </w:rPr>
        <w:t xml:space="preserve"> Key</w:t>
      </w:r>
      <w:r w:rsidR="3378EA2B" w:rsidRPr="3378EA2B">
        <w:rPr>
          <w:rFonts w:ascii="Arial" w:eastAsia="Arial" w:hAnsi="Arial" w:cs="Arial"/>
        </w:rPr>
        <w:t xml:space="preserve"> missing data findings:</w:t>
      </w:r>
    </w:p>
    <w:p w14:paraId="23DB9CFB" w14:textId="77777777" w:rsidR="0026251C" w:rsidRPr="0026251C" w:rsidRDefault="0026251C" w:rsidP="0026251C">
      <w:pPr>
        <w:pStyle w:val="Heading1"/>
        <w:numPr>
          <w:ilvl w:val="0"/>
          <w:numId w:val="10"/>
        </w:numPr>
        <w:rPr>
          <w:rFonts w:ascii="Arial" w:eastAsia="Arial" w:hAnsi="Arial" w:cs="Arial"/>
          <w:b w:val="0"/>
          <w:bCs w:val="0"/>
          <w:color w:val="0D0D0D" w:themeColor="text1" w:themeTint="F2"/>
          <w:sz w:val="22"/>
          <w:szCs w:val="22"/>
          <w:lang w:val="en-IN"/>
        </w:rPr>
      </w:pPr>
      <w:r w:rsidRPr="0026251C">
        <w:rPr>
          <w:rFonts w:ascii="Arial" w:eastAsia="Arial" w:hAnsi="Arial" w:cs="Arial"/>
          <w:b w:val="0"/>
          <w:bCs w:val="0"/>
          <w:color w:val="0D0D0D" w:themeColor="text1" w:themeTint="F2"/>
          <w:sz w:val="22"/>
          <w:szCs w:val="22"/>
          <w:lang w:val="en-IN"/>
        </w:rPr>
        <w:lastRenderedPageBreak/>
        <w:t xml:space="preserve">Income: 39 missing values – important for measuring repayment ability. </w:t>
      </w:r>
    </w:p>
    <w:p w14:paraId="3B221AA2" w14:textId="77777777" w:rsidR="0026251C" w:rsidRPr="0026251C" w:rsidRDefault="0026251C" w:rsidP="0026251C">
      <w:pPr>
        <w:pStyle w:val="Heading1"/>
        <w:numPr>
          <w:ilvl w:val="0"/>
          <w:numId w:val="10"/>
        </w:numPr>
        <w:rPr>
          <w:rFonts w:ascii="Arial" w:eastAsia="Arial" w:hAnsi="Arial" w:cs="Arial"/>
          <w:b w:val="0"/>
          <w:bCs w:val="0"/>
          <w:color w:val="0D0D0D" w:themeColor="text1" w:themeTint="F2"/>
          <w:sz w:val="22"/>
          <w:szCs w:val="22"/>
          <w:lang w:val="en-IN"/>
        </w:rPr>
      </w:pPr>
      <w:r w:rsidRPr="0026251C">
        <w:rPr>
          <w:rFonts w:ascii="Arial" w:eastAsia="Arial" w:hAnsi="Arial" w:cs="Arial"/>
          <w:b w:val="0"/>
          <w:bCs w:val="0"/>
          <w:color w:val="0D0D0D" w:themeColor="text1" w:themeTint="F2"/>
          <w:sz w:val="22"/>
          <w:szCs w:val="22"/>
          <w:lang w:val="en-IN"/>
        </w:rPr>
        <w:t xml:space="preserve">Loan_Balance: 29 missing values – affects understanding of debt exposure. </w:t>
      </w:r>
    </w:p>
    <w:p w14:paraId="26647D57" w14:textId="77777777" w:rsidR="0026251C" w:rsidRPr="0026251C" w:rsidRDefault="0026251C" w:rsidP="0026251C">
      <w:pPr>
        <w:pStyle w:val="Heading1"/>
        <w:numPr>
          <w:ilvl w:val="0"/>
          <w:numId w:val="10"/>
        </w:numPr>
        <w:rPr>
          <w:rFonts w:ascii="Arial" w:eastAsia="Arial" w:hAnsi="Arial" w:cs="Arial"/>
          <w:b w:val="0"/>
          <w:bCs w:val="0"/>
          <w:color w:val="0D0D0D" w:themeColor="text1" w:themeTint="F2"/>
          <w:sz w:val="22"/>
          <w:szCs w:val="22"/>
          <w:lang w:val="en-IN"/>
        </w:rPr>
      </w:pPr>
      <w:r w:rsidRPr="0026251C">
        <w:rPr>
          <w:rFonts w:ascii="Arial" w:eastAsia="Arial" w:hAnsi="Arial" w:cs="Arial"/>
          <w:b w:val="0"/>
          <w:bCs w:val="0"/>
          <w:color w:val="0D0D0D" w:themeColor="text1" w:themeTint="F2"/>
          <w:sz w:val="22"/>
          <w:szCs w:val="22"/>
          <w:lang w:val="en-IN"/>
        </w:rPr>
        <w:t xml:space="preserve">Credit_Score: 2 missing values – strong risk indicator, needs careful treatment. </w:t>
      </w:r>
    </w:p>
    <w:p w14:paraId="782926D4" w14:textId="77777777" w:rsidR="0026251C" w:rsidRPr="0026251C" w:rsidRDefault="0026251C" w:rsidP="0026251C">
      <w:pPr>
        <w:pStyle w:val="Heading1"/>
        <w:numPr>
          <w:ilvl w:val="0"/>
          <w:numId w:val="10"/>
        </w:numPr>
        <w:rPr>
          <w:rFonts w:ascii="Arial" w:eastAsia="Arial" w:hAnsi="Arial" w:cs="Arial"/>
          <w:b w:val="0"/>
          <w:bCs w:val="0"/>
          <w:color w:val="0D0D0D" w:themeColor="text1" w:themeTint="F2"/>
          <w:sz w:val="22"/>
          <w:szCs w:val="22"/>
          <w:lang w:val="en-IN"/>
        </w:rPr>
      </w:pPr>
      <w:r w:rsidRPr="0026251C">
        <w:rPr>
          <w:rFonts w:ascii="Arial" w:eastAsia="Arial" w:hAnsi="Arial" w:cs="Arial"/>
          <w:b w:val="0"/>
          <w:bCs w:val="0"/>
          <w:color w:val="0D0D0D" w:themeColor="text1" w:themeTint="F2"/>
          <w:sz w:val="22"/>
          <w:szCs w:val="22"/>
          <w:lang w:val="en-IN"/>
        </w:rPr>
        <w:t xml:space="preserve">Missing values should be handled through proper imputation before analysis. </w:t>
      </w:r>
    </w:p>
    <w:p w14:paraId="42D602DA" w14:textId="77777777" w:rsidR="00E9301D" w:rsidRDefault="3378EA2B" w:rsidP="3378EA2B">
      <w:pPr>
        <w:pStyle w:val="Heading1"/>
        <w:rPr>
          <w:rFonts w:ascii="Arial" w:eastAsia="Arial" w:hAnsi="Arial" w:cs="Arial"/>
          <w:color w:val="auto"/>
        </w:rPr>
      </w:pPr>
      <w:r w:rsidRPr="3378EA2B">
        <w:rPr>
          <w:rFonts w:ascii="Arial" w:eastAsia="Arial" w:hAnsi="Arial" w:cs="Arial"/>
          <w:color w:val="auto"/>
        </w:rPr>
        <w:t>4. Key Findings and Risk Indicators</w:t>
      </w:r>
    </w:p>
    <w:p w14:paraId="0154A5A7" w14:textId="4D300487" w:rsidR="00E9301D" w:rsidRDefault="0026251C" w:rsidP="0026251C">
      <w:pPr>
        <w:jc w:val="both"/>
        <w:rPr>
          <w:rFonts w:ascii="Arial" w:eastAsia="Arial" w:hAnsi="Arial" w:cs="Arial"/>
        </w:rPr>
      </w:pPr>
      <w:r w:rsidRPr="0026251C">
        <w:rPr>
          <w:rFonts w:ascii="Arial" w:eastAsia="Arial" w:hAnsi="Arial" w:cs="Arial"/>
        </w:rPr>
        <w:t xml:space="preserve">The dataset reveals several important patterns and risk factors related to delinquency. Customers with higher credit utilization and higher debt-to-income ratios are more likely to miss payments, as these indicate financial pressure. Shorter account tenure and unstable employment, especially unemployment, are also linked to higher risk. Certain credit card categories show relatively higher delinquency rates, suggesting customer profile differences. Overall, financial behavior, repayment history, and customer stability appear to be the strongest drivers of </w:t>
      </w:r>
      <w:r w:rsidRPr="0026251C">
        <w:rPr>
          <w:rFonts w:ascii="Arial" w:eastAsia="Arial" w:hAnsi="Arial" w:cs="Arial"/>
        </w:rPr>
        <w:t>delinquency.</w:t>
      </w:r>
      <w:r w:rsidRPr="3378EA2B">
        <w:rPr>
          <w:rFonts w:ascii="Arial" w:eastAsia="Arial" w:hAnsi="Arial" w:cs="Arial"/>
        </w:rPr>
        <w:t xml:space="preserve"> Key</w:t>
      </w:r>
      <w:r w:rsidR="3378EA2B" w:rsidRPr="3378EA2B">
        <w:rPr>
          <w:rFonts w:ascii="Arial" w:eastAsia="Arial" w:hAnsi="Arial" w:cs="Arial"/>
        </w:rPr>
        <w:t xml:space="preserve"> findings:</w:t>
      </w:r>
    </w:p>
    <w:p w14:paraId="1D22C402" w14:textId="77777777" w:rsidR="0026251C" w:rsidRPr="0026251C" w:rsidRDefault="0026251C" w:rsidP="0026251C">
      <w:pPr>
        <w:pStyle w:val="Heading1"/>
        <w:numPr>
          <w:ilvl w:val="0"/>
          <w:numId w:val="11"/>
        </w:numPr>
        <w:rPr>
          <w:rFonts w:ascii="Arial" w:eastAsia="Arial" w:hAnsi="Arial" w:cs="Arial"/>
          <w:b w:val="0"/>
          <w:bCs w:val="0"/>
          <w:color w:val="0D0D0D" w:themeColor="text1" w:themeTint="F2"/>
          <w:sz w:val="22"/>
          <w:szCs w:val="22"/>
          <w:lang w:val="en-IN"/>
        </w:rPr>
      </w:pPr>
      <w:r w:rsidRPr="0026251C">
        <w:rPr>
          <w:rFonts w:ascii="Arial" w:eastAsia="Arial" w:hAnsi="Arial" w:cs="Arial"/>
          <w:b w:val="0"/>
          <w:bCs w:val="0"/>
          <w:color w:val="0D0D0D" w:themeColor="text1" w:themeTint="F2"/>
          <w:sz w:val="22"/>
          <w:szCs w:val="22"/>
          <w:lang w:val="en-IN"/>
        </w:rPr>
        <w:t xml:space="preserve">Higher credit utilization increases delinquency risk. </w:t>
      </w:r>
    </w:p>
    <w:p w14:paraId="59C63CAB" w14:textId="77777777" w:rsidR="0026251C" w:rsidRPr="0026251C" w:rsidRDefault="0026251C" w:rsidP="0026251C">
      <w:pPr>
        <w:pStyle w:val="Heading1"/>
        <w:numPr>
          <w:ilvl w:val="0"/>
          <w:numId w:val="11"/>
        </w:numPr>
        <w:rPr>
          <w:rFonts w:ascii="Arial" w:eastAsia="Arial" w:hAnsi="Arial" w:cs="Arial"/>
          <w:b w:val="0"/>
          <w:bCs w:val="0"/>
          <w:color w:val="0D0D0D" w:themeColor="text1" w:themeTint="F2"/>
          <w:sz w:val="22"/>
          <w:szCs w:val="22"/>
          <w:lang w:val="en-IN"/>
        </w:rPr>
      </w:pPr>
      <w:r w:rsidRPr="0026251C">
        <w:rPr>
          <w:rFonts w:ascii="Arial" w:eastAsia="Arial" w:hAnsi="Arial" w:cs="Arial"/>
          <w:b w:val="0"/>
          <w:bCs w:val="0"/>
          <w:color w:val="0D0D0D" w:themeColor="text1" w:themeTint="F2"/>
          <w:sz w:val="22"/>
          <w:szCs w:val="22"/>
          <w:lang w:val="en-IN"/>
        </w:rPr>
        <w:t xml:space="preserve">Higher debt-to-income ratio indicates repayment stress. </w:t>
      </w:r>
    </w:p>
    <w:p w14:paraId="251251F3" w14:textId="77777777" w:rsidR="0026251C" w:rsidRPr="0026251C" w:rsidRDefault="0026251C" w:rsidP="0026251C">
      <w:pPr>
        <w:pStyle w:val="Heading1"/>
        <w:numPr>
          <w:ilvl w:val="0"/>
          <w:numId w:val="11"/>
        </w:numPr>
        <w:rPr>
          <w:rFonts w:ascii="Arial" w:eastAsia="Arial" w:hAnsi="Arial" w:cs="Arial"/>
          <w:b w:val="0"/>
          <w:bCs w:val="0"/>
          <w:color w:val="0D0D0D" w:themeColor="text1" w:themeTint="F2"/>
          <w:sz w:val="22"/>
          <w:szCs w:val="22"/>
          <w:lang w:val="en-IN"/>
        </w:rPr>
      </w:pPr>
      <w:r w:rsidRPr="0026251C">
        <w:rPr>
          <w:rFonts w:ascii="Arial" w:eastAsia="Arial" w:hAnsi="Arial" w:cs="Arial"/>
          <w:b w:val="0"/>
          <w:bCs w:val="0"/>
          <w:color w:val="0D0D0D" w:themeColor="text1" w:themeTint="F2"/>
          <w:sz w:val="22"/>
          <w:szCs w:val="22"/>
          <w:lang w:val="en-IN"/>
        </w:rPr>
        <w:t xml:space="preserve">Shorter account tenure shows slightly higher risk. </w:t>
      </w:r>
    </w:p>
    <w:p w14:paraId="4ADEAB59" w14:textId="77777777" w:rsidR="0026251C" w:rsidRPr="0026251C" w:rsidRDefault="0026251C" w:rsidP="0026251C">
      <w:pPr>
        <w:pStyle w:val="Heading1"/>
        <w:numPr>
          <w:ilvl w:val="0"/>
          <w:numId w:val="11"/>
        </w:numPr>
        <w:rPr>
          <w:rFonts w:ascii="Arial" w:eastAsia="Arial" w:hAnsi="Arial" w:cs="Arial"/>
          <w:b w:val="0"/>
          <w:bCs w:val="0"/>
          <w:color w:val="0D0D0D" w:themeColor="text1" w:themeTint="F2"/>
          <w:sz w:val="22"/>
          <w:szCs w:val="22"/>
          <w:lang w:val="en-IN"/>
        </w:rPr>
      </w:pPr>
      <w:r w:rsidRPr="0026251C">
        <w:rPr>
          <w:rFonts w:ascii="Arial" w:eastAsia="Arial" w:hAnsi="Arial" w:cs="Arial"/>
          <w:b w:val="0"/>
          <w:bCs w:val="0"/>
          <w:color w:val="0D0D0D" w:themeColor="text1" w:themeTint="F2"/>
          <w:sz w:val="22"/>
          <w:szCs w:val="22"/>
          <w:lang w:val="en-IN"/>
        </w:rPr>
        <w:t xml:space="preserve">Unemployment is linked to higher delinquency. </w:t>
      </w:r>
    </w:p>
    <w:p w14:paraId="5B604787" w14:textId="77777777" w:rsidR="0026251C" w:rsidRPr="0026251C" w:rsidRDefault="0026251C" w:rsidP="0026251C">
      <w:pPr>
        <w:pStyle w:val="Heading1"/>
        <w:numPr>
          <w:ilvl w:val="0"/>
          <w:numId w:val="11"/>
        </w:numPr>
        <w:rPr>
          <w:rFonts w:ascii="Arial" w:eastAsia="Arial" w:hAnsi="Arial" w:cs="Arial"/>
          <w:b w:val="0"/>
          <w:bCs w:val="0"/>
          <w:color w:val="0D0D0D" w:themeColor="text1" w:themeTint="F2"/>
          <w:sz w:val="22"/>
          <w:szCs w:val="22"/>
          <w:lang w:val="en-IN"/>
        </w:rPr>
      </w:pPr>
      <w:r w:rsidRPr="0026251C">
        <w:rPr>
          <w:rFonts w:ascii="Arial" w:eastAsia="Arial" w:hAnsi="Arial" w:cs="Arial"/>
          <w:b w:val="0"/>
          <w:bCs w:val="0"/>
          <w:color w:val="0D0D0D" w:themeColor="text1" w:themeTint="F2"/>
          <w:sz w:val="22"/>
          <w:szCs w:val="22"/>
          <w:lang w:val="en-IN"/>
        </w:rPr>
        <w:t xml:space="preserve">Some card types have higher delinquency rates. </w:t>
      </w:r>
    </w:p>
    <w:p w14:paraId="17A4E9DA" w14:textId="77777777" w:rsidR="0026251C" w:rsidRPr="0026251C" w:rsidRDefault="0026251C" w:rsidP="0026251C">
      <w:pPr>
        <w:pStyle w:val="Heading1"/>
        <w:numPr>
          <w:ilvl w:val="0"/>
          <w:numId w:val="11"/>
        </w:numPr>
        <w:rPr>
          <w:rFonts w:ascii="Arial" w:eastAsia="Arial" w:hAnsi="Arial" w:cs="Arial"/>
          <w:b w:val="0"/>
          <w:bCs w:val="0"/>
          <w:color w:val="0D0D0D" w:themeColor="text1" w:themeTint="F2"/>
          <w:sz w:val="22"/>
          <w:szCs w:val="22"/>
          <w:lang w:val="en-IN"/>
        </w:rPr>
      </w:pPr>
      <w:r w:rsidRPr="0026251C">
        <w:rPr>
          <w:rFonts w:ascii="Arial" w:eastAsia="Arial" w:hAnsi="Arial" w:cs="Arial"/>
          <w:b w:val="0"/>
          <w:bCs w:val="0"/>
          <w:color w:val="0D0D0D" w:themeColor="text1" w:themeTint="F2"/>
          <w:sz w:val="22"/>
          <w:szCs w:val="22"/>
          <w:lang w:val="en-IN"/>
        </w:rPr>
        <w:t xml:space="preserve">Financial behavior and stability are key predictors. </w:t>
      </w:r>
    </w:p>
    <w:p w14:paraId="723692B8" w14:textId="77777777" w:rsidR="00E9301D" w:rsidRDefault="3378EA2B" w:rsidP="3378EA2B">
      <w:pPr>
        <w:pStyle w:val="Heading1"/>
        <w:rPr>
          <w:rFonts w:ascii="Arial" w:eastAsia="Arial" w:hAnsi="Arial" w:cs="Arial"/>
          <w:color w:val="auto"/>
        </w:rPr>
      </w:pPr>
      <w:r w:rsidRPr="3378EA2B">
        <w:rPr>
          <w:rFonts w:ascii="Arial" w:eastAsia="Arial" w:hAnsi="Arial" w:cs="Arial"/>
          <w:color w:val="auto"/>
        </w:rPr>
        <w:t>5. AI &amp; GenAI Usage</w:t>
      </w:r>
    </w:p>
    <w:p w14:paraId="080892BD" w14:textId="411ABEA4" w:rsidR="00E9301D" w:rsidRDefault="0026251C" w:rsidP="0026251C">
      <w:pPr>
        <w:jc w:val="both"/>
        <w:rPr>
          <w:rFonts w:ascii="Arial" w:eastAsia="Arial" w:hAnsi="Arial" w:cs="Arial"/>
        </w:rPr>
      </w:pPr>
      <w:r w:rsidRPr="0026251C">
        <w:rPr>
          <w:rFonts w:ascii="Arial" w:eastAsia="Arial" w:hAnsi="Arial" w:cs="Arial"/>
        </w:rPr>
        <w:t xml:space="preserve">AI and Generative AI can significantly improve the Exploratory Data Analysis (EDA) process for this delinquency dataset by making analysis faster, smarter, and more insightful. AI techniques can automatically detect missing values, outliers, class imbalance, and important correlations between variables such as Income, Credit Score, Credit Utilization, and Delinquent_Account. Machine learning models can rank the most influential predictors of delinquency and uncover hidden risk patterns that may not be obvious through manual analysis. Generative AI can assist by automatically generating summaries, visual explanations, charts, business insights, and recommendations from raw data. It can also help create synthetic data for missing values or privacy-safe testing datasets. Overall, AI and Gen AI make EDA more efficient, accurate, and decision-focused, helping analysts prepare better data for predictive </w:t>
      </w:r>
      <w:r w:rsidRPr="0026251C">
        <w:rPr>
          <w:rFonts w:ascii="Arial" w:eastAsia="Arial" w:hAnsi="Arial" w:cs="Arial"/>
        </w:rPr>
        <w:t>modeling.</w:t>
      </w:r>
      <w:r w:rsidRPr="3378EA2B">
        <w:rPr>
          <w:rFonts w:ascii="Arial" w:eastAsia="Arial" w:hAnsi="Arial" w:cs="Arial"/>
        </w:rPr>
        <w:t xml:space="preserve"> Example</w:t>
      </w:r>
      <w:r w:rsidR="3378EA2B" w:rsidRPr="3378EA2B">
        <w:rPr>
          <w:rFonts w:ascii="Arial" w:eastAsia="Arial" w:hAnsi="Arial" w:cs="Arial"/>
        </w:rPr>
        <w:t xml:space="preserve"> AI prompts used:</w:t>
      </w:r>
    </w:p>
    <w:p w14:paraId="5413A6A9" w14:textId="19B4849E" w:rsidR="0026251C" w:rsidRPr="0026251C" w:rsidRDefault="0026251C" w:rsidP="0026251C">
      <w:pPr>
        <w:pStyle w:val="Heading1"/>
        <w:rPr>
          <w:rFonts w:ascii="Arial" w:eastAsia="Arial" w:hAnsi="Arial" w:cs="Arial"/>
          <w:b w:val="0"/>
          <w:bCs w:val="0"/>
          <w:color w:val="0D0D0D" w:themeColor="text1" w:themeTint="F2"/>
          <w:sz w:val="22"/>
          <w:szCs w:val="22"/>
          <w:lang w:val="en-IN"/>
        </w:rPr>
      </w:pPr>
      <w:r w:rsidRPr="0026251C">
        <w:rPr>
          <w:rFonts w:ascii="Arial" w:eastAsia="Arial" w:hAnsi="Arial" w:cs="Arial"/>
          <w:b w:val="0"/>
          <w:bCs w:val="0"/>
          <w:color w:val="0D0D0D" w:themeColor="text1" w:themeTint="F2"/>
          <w:sz w:val="22"/>
          <w:szCs w:val="22"/>
          <w:lang w:val="en-IN"/>
        </w:rPr>
        <w:t> Detects</w:t>
      </w:r>
      <w:r w:rsidRPr="0026251C">
        <w:rPr>
          <w:rFonts w:ascii="Arial" w:eastAsia="Arial" w:hAnsi="Arial" w:cs="Arial"/>
          <w:b w:val="0"/>
          <w:bCs w:val="0"/>
          <w:color w:val="0D0D0D" w:themeColor="text1" w:themeTint="F2"/>
          <w:sz w:val="22"/>
          <w:szCs w:val="22"/>
          <w:lang w:val="en-IN"/>
        </w:rPr>
        <w:t xml:space="preserve"> missing values, anomalies, and class imbalance automatically. </w:t>
      </w:r>
    </w:p>
    <w:p w14:paraId="10ED7637" w14:textId="3A218D2F" w:rsidR="0026251C" w:rsidRPr="0026251C" w:rsidRDefault="0026251C" w:rsidP="0026251C">
      <w:pPr>
        <w:pStyle w:val="Heading1"/>
        <w:rPr>
          <w:rFonts w:ascii="Arial" w:eastAsia="Arial" w:hAnsi="Arial" w:cs="Arial"/>
          <w:b w:val="0"/>
          <w:bCs w:val="0"/>
          <w:color w:val="0D0D0D" w:themeColor="text1" w:themeTint="F2"/>
          <w:sz w:val="22"/>
          <w:szCs w:val="22"/>
          <w:lang w:val="en-IN"/>
        </w:rPr>
      </w:pPr>
      <w:r w:rsidRPr="0026251C">
        <w:rPr>
          <w:rFonts w:ascii="Arial" w:eastAsia="Arial" w:hAnsi="Arial" w:cs="Arial"/>
          <w:b w:val="0"/>
          <w:bCs w:val="0"/>
          <w:color w:val="0D0D0D" w:themeColor="text1" w:themeTint="F2"/>
          <w:sz w:val="22"/>
          <w:szCs w:val="22"/>
          <w:lang w:val="en-IN"/>
        </w:rPr>
        <w:t> Finds</w:t>
      </w:r>
      <w:r w:rsidRPr="0026251C">
        <w:rPr>
          <w:rFonts w:ascii="Arial" w:eastAsia="Arial" w:hAnsi="Arial" w:cs="Arial"/>
          <w:b w:val="0"/>
          <w:bCs w:val="0"/>
          <w:color w:val="0D0D0D" w:themeColor="text1" w:themeTint="F2"/>
          <w:sz w:val="22"/>
          <w:szCs w:val="22"/>
          <w:lang w:val="en-IN"/>
        </w:rPr>
        <w:t xml:space="preserve"> correlations and hidden patterns in customer behavior. </w:t>
      </w:r>
    </w:p>
    <w:p w14:paraId="00DCE723" w14:textId="01F144A9" w:rsidR="0026251C" w:rsidRPr="0026251C" w:rsidRDefault="0026251C" w:rsidP="0026251C">
      <w:pPr>
        <w:pStyle w:val="Heading1"/>
        <w:rPr>
          <w:rFonts w:ascii="Arial" w:eastAsia="Arial" w:hAnsi="Arial" w:cs="Arial"/>
          <w:b w:val="0"/>
          <w:bCs w:val="0"/>
          <w:color w:val="0D0D0D" w:themeColor="text1" w:themeTint="F2"/>
          <w:sz w:val="22"/>
          <w:szCs w:val="22"/>
          <w:lang w:val="en-IN"/>
        </w:rPr>
      </w:pPr>
      <w:r w:rsidRPr="0026251C">
        <w:rPr>
          <w:rFonts w:ascii="Arial" w:eastAsia="Arial" w:hAnsi="Arial" w:cs="Arial"/>
          <w:b w:val="0"/>
          <w:bCs w:val="0"/>
          <w:color w:val="0D0D0D" w:themeColor="text1" w:themeTint="F2"/>
          <w:sz w:val="22"/>
          <w:szCs w:val="22"/>
          <w:lang w:val="en-IN"/>
        </w:rPr>
        <w:t> Identifies</w:t>
      </w:r>
      <w:r w:rsidRPr="0026251C">
        <w:rPr>
          <w:rFonts w:ascii="Arial" w:eastAsia="Arial" w:hAnsi="Arial" w:cs="Arial"/>
          <w:b w:val="0"/>
          <w:bCs w:val="0"/>
          <w:color w:val="0D0D0D" w:themeColor="text1" w:themeTint="F2"/>
          <w:sz w:val="22"/>
          <w:szCs w:val="22"/>
          <w:lang w:val="en-IN"/>
        </w:rPr>
        <w:t xml:space="preserve"> top variables affecting delinquency risk. </w:t>
      </w:r>
    </w:p>
    <w:p w14:paraId="359BE44F" w14:textId="0CBB3A21" w:rsidR="0026251C" w:rsidRPr="0026251C" w:rsidRDefault="0026251C" w:rsidP="0026251C">
      <w:pPr>
        <w:pStyle w:val="Heading1"/>
        <w:rPr>
          <w:rFonts w:ascii="Arial" w:eastAsia="Arial" w:hAnsi="Arial" w:cs="Arial"/>
          <w:b w:val="0"/>
          <w:bCs w:val="0"/>
          <w:color w:val="0D0D0D" w:themeColor="text1" w:themeTint="F2"/>
          <w:sz w:val="22"/>
          <w:szCs w:val="22"/>
          <w:lang w:val="en-IN"/>
        </w:rPr>
      </w:pPr>
      <w:r w:rsidRPr="0026251C">
        <w:rPr>
          <w:rFonts w:ascii="Arial" w:eastAsia="Arial" w:hAnsi="Arial" w:cs="Arial"/>
          <w:b w:val="0"/>
          <w:bCs w:val="0"/>
          <w:color w:val="0D0D0D" w:themeColor="text1" w:themeTint="F2"/>
          <w:sz w:val="22"/>
          <w:szCs w:val="22"/>
          <w:lang w:val="en-IN"/>
        </w:rPr>
        <w:t> Generates</w:t>
      </w:r>
      <w:r w:rsidRPr="0026251C">
        <w:rPr>
          <w:rFonts w:ascii="Arial" w:eastAsia="Arial" w:hAnsi="Arial" w:cs="Arial"/>
          <w:b w:val="0"/>
          <w:bCs w:val="0"/>
          <w:color w:val="0D0D0D" w:themeColor="text1" w:themeTint="F2"/>
          <w:sz w:val="22"/>
          <w:szCs w:val="22"/>
          <w:lang w:val="en-IN"/>
        </w:rPr>
        <w:t xml:space="preserve"> automatic summaries, insights, and reports. </w:t>
      </w:r>
    </w:p>
    <w:p w14:paraId="38928630" w14:textId="08024111" w:rsidR="0026251C" w:rsidRPr="0026251C" w:rsidRDefault="0026251C" w:rsidP="0026251C">
      <w:pPr>
        <w:pStyle w:val="Heading1"/>
        <w:rPr>
          <w:rFonts w:ascii="Arial" w:eastAsia="Arial" w:hAnsi="Arial" w:cs="Arial"/>
          <w:b w:val="0"/>
          <w:bCs w:val="0"/>
          <w:color w:val="0D0D0D" w:themeColor="text1" w:themeTint="F2"/>
          <w:sz w:val="22"/>
          <w:szCs w:val="22"/>
          <w:lang w:val="en-IN"/>
        </w:rPr>
      </w:pPr>
      <w:r w:rsidRPr="0026251C">
        <w:rPr>
          <w:rFonts w:ascii="Arial" w:eastAsia="Arial" w:hAnsi="Arial" w:cs="Arial"/>
          <w:b w:val="0"/>
          <w:bCs w:val="0"/>
          <w:color w:val="0D0D0D" w:themeColor="text1" w:themeTint="F2"/>
          <w:sz w:val="22"/>
          <w:szCs w:val="22"/>
          <w:lang w:val="en-IN"/>
        </w:rPr>
        <w:t> Assists</w:t>
      </w:r>
      <w:r w:rsidRPr="0026251C">
        <w:rPr>
          <w:rFonts w:ascii="Arial" w:eastAsia="Arial" w:hAnsi="Arial" w:cs="Arial"/>
          <w:b w:val="0"/>
          <w:bCs w:val="0"/>
          <w:color w:val="0D0D0D" w:themeColor="text1" w:themeTint="F2"/>
          <w:sz w:val="22"/>
          <w:szCs w:val="22"/>
          <w:lang w:val="en-IN"/>
        </w:rPr>
        <w:t xml:space="preserve"> in creating synthetic data for missing or sensitive values. </w:t>
      </w:r>
    </w:p>
    <w:p w14:paraId="5600048C" w14:textId="77777777" w:rsidR="0026251C" w:rsidRDefault="0026251C" w:rsidP="0026251C">
      <w:pPr>
        <w:pStyle w:val="Heading1"/>
        <w:rPr>
          <w:rFonts w:ascii="Arial" w:eastAsia="Arial" w:hAnsi="Arial" w:cs="Arial"/>
          <w:color w:val="auto"/>
        </w:rPr>
      </w:pPr>
      <w:r w:rsidRPr="0026251C">
        <w:rPr>
          <w:rFonts w:ascii="Arial" w:eastAsia="Arial" w:hAnsi="Arial" w:cs="Arial"/>
          <w:b w:val="0"/>
          <w:bCs w:val="0"/>
          <w:color w:val="auto"/>
          <w:sz w:val="22"/>
          <w:szCs w:val="22"/>
          <w:lang w:val="en-IN"/>
        </w:rPr>
        <w:t> Speeds</w:t>
      </w:r>
      <w:r w:rsidRPr="0026251C">
        <w:rPr>
          <w:rFonts w:ascii="Arial" w:eastAsia="Arial" w:hAnsi="Arial" w:cs="Arial"/>
          <w:b w:val="0"/>
          <w:bCs w:val="0"/>
          <w:color w:val="auto"/>
          <w:sz w:val="22"/>
          <w:szCs w:val="22"/>
          <w:lang w:val="en-IN"/>
        </w:rPr>
        <w:t xml:space="preserve"> up data preparation for predictive modeling.</w:t>
      </w:r>
    </w:p>
    <w:p w14:paraId="1065B625" w14:textId="3E36C3BD" w:rsidR="00E9301D" w:rsidRDefault="3378EA2B" w:rsidP="0026251C">
      <w:pPr>
        <w:pStyle w:val="Heading1"/>
        <w:rPr>
          <w:rFonts w:ascii="Arial" w:eastAsia="Arial" w:hAnsi="Arial" w:cs="Arial"/>
          <w:color w:val="auto"/>
        </w:rPr>
      </w:pPr>
      <w:r w:rsidRPr="3378EA2B">
        <w:rPr>
          <w:rFonts w:ascii="Arial" w:eastAsia="Arial" w:hAnsi="Arial" w:cs="Arial"/>
          <w:color w:val="auto"/>
        </w:rPr>
        <w:t>6. Conclusion &amp; Next Steps</w:t>
      </w:r>
    </w:p>
    <w:p w14:paraId="47DFA015" w14:textId="77777777" w:rsidR="0026251C" w:rsidRPr="0026251C" w:rsidRDefault="0026251C" w:rsidP="0026251C">
      <w:pPr>
        <w:jc w:val="both"/>
        <w:rPr>
          <w:rFonts w:ascii="Arial" w:eastAsia="Arial" w:hAnsi="Arial" w:cs="Arial"/>
          <w:lang w:val="en-IN"/>
        </w:rPr>
      </w:pPr>
      <w:r w:rsidRPr="0026251C">
        <w:rPr>
          <w:rFonts w:ascii="Arial" w:eastAsia="Arial" w:hAnsi="Arial" w:cs="Arial"/>
          <w:lang w:val="en-IN"/>
        </w:rPr>
        <w:t>The dataset provides a strong foundation for building a delinquency prediction model, but it requires proper preprocessing before use. Key challenges include missing values, inconsistent categorical labels, target imbalance, and a few anomalous utilization values. EDA shows that factors such as credit utilization, debt-to-income ratio, employment status, payment history, and credit score are likely to be strong predictors of delinquency. AI and Generative AI can further improve the process by accelerating analysis, generating insights, and supporting smarter decision-making.</w:t>
      </w:r>
    </w:p>
    <w:p w14:paraId="359D05DD" w14:textId="77777777" w:rsidR="0026251C" w:rsidRPr="0026251C" w:rsidRDefault="0026251C" w:rsidP="0026251C">
      <w:pPr>
        <w:numPr>
          <w:ilvl w:val="0"/>
          <w:numId w:val="12"/>
        </w:numPr>
        <w:rPr>
          <w:rFonts w:ascii="Arial" w:eastAsia="Arial" w:hAnsi="Arial" w:cs="Arial"/>
          <w:lang w:val="en-IN"/>
        </w:rPr>
      </w:pPr>
      <w:r w:rsidRPr="0026251C">
        <w:rPr>
          <w:rFonts w:ascii="Arial" w:eastAsia="Arial" w:hAnsi="Arial" w:cs="Arial"/>
          <w:lang w:val="en-IN"/>
        </w:rPr>
        <w:t xml:space="preserve">Clean and standardize the dataset fields. </w:t>
      </w:r>
    </w:p>
    <w:p w14:paraId="63F6C65A" w14:textId="77777777" w:rsidR="0026251C" w:rsidRPr="0026251C" w:rsidRDefault="0026251C" w:rsidP="0026251C">
      <w:pPr>
        <w:numPr>
          <w:ilvl w:val="0"/>
          <w:numId w:val="12"/>
        </w:numPr>
        <w:rPr>
          <w:rFonts w:ascii="Arial" w:eastAsia="Arial" w:hAnsi="Arial" w:cs="Arial"/>
          <w:lang w:val="en-IN"/>
        </w:rPr>
      </w:pPr>
      <w:r w:rsidRPr="0026251C">
        <w:rPr>
          <w:rFonts w:ascii="Arial" w:eastAsia="Arial" w:hAnsi="Arial" w:cs="Arial"/>
          <w:lang w:val="en-IN"/>
        </w:rPr>
        <w:t xml:space="preserve">Handle missing values using suitable imputation methods. </w:t>
      </w:r>
    </w:p>
    <w:p w14:paraId="0D244716" w14:textId="77777777" w:rsidR="0026251C" w:rsidRPr="0026251C" w:rsidRDefault="0026251C" w:rsidP="0026251C">
      <w:pPr>
        <w:numPr>
          <w:ilvl w:val="0"/>
          <w:numId w:val="12"/>
        </w:numPr>
        <w:rPr>
          <w:rFonts w:ascii="Arial" w:eastAsia="Arial" w:hAnsi="Arial" w:cs="Arial"/>
          <w:lang w:val="en-IN"/>
        </w:rPr>
      </w:pPr>
      <w:r w:rsidRPr="0026251C">
        <w:rPr>
          <w:rFonts w:ascii="Arial" w:eastAsia="Arial" w:hAnsi="Arial" w:cs="Arial"/>
          <w:lang w:val="en-IN"/>
        </w:rPr>
        <w:t xml:space="preserve">Encode categorical and payment history variables. </w:t>
      </w:r>
    </w:p>
    <w:p w14:paraId="43C7C90B" w14:textId="77777777" w:rsidR="0026251C" w:rsidRPr="0026251C" w:rsidRDefault="0026251C" w:rsidP="0026251C">
      <w:pPr>
        <w:numPr>
          <w:ilvl w:val="0"/>
          <w:numId w:val="12"/>
        </w:numPr>
        <w:rPr>
          <w:rFonts w:ascii="Arial" w:eastAsia="Arial" w:hAnsi="Arial" w:cs="Arial"/>
          <w:lang w:val="en-IN"/>
        </w:rPr>
      </w:pPr>
      <w:r w:rsidRPr="0026251C">
        <w:rPr>
          <w:rFonts w:ascii="Arial" w:eastAsia="Arial" w:hAnsi="Arial" w:cs="Arial"/>
          <w:lang w:val="en-IN"/>
        </w:rPr>
        <w:t xml:space="preserve">Treat class imbalance using resampling or weighted models. </w:t>
      </w:r>
    </w:p>
    <w:p w14:paraId="627891B9" w14:textId="77777777" w:rsidR="0026251C" w:rsidRPr="0026251C" w:rsidRDefault="0026251C" w:rsidP="0026251C">
      <w:pPr>
        <w:numPr>
          <w:ilvl w:val="0"/>
          <w:numId w:val="12"/>
        </w:numPr>
        <w:rPr>
          <w:rFonts w:ascii="Arial" w:eastAsia="Arial" w:hAnsi="Arial" w:cs="Arial"/>
          <w:lang w:val="en-IN"/>
        </w:rPr>
      </w:pPr>
      <w:r w:rsidRPr="0026251C">
        <w:rPr>
          <w:rFonts w:ascii="Arial" w:eastAsia="Arial" w:hAnsi="Arial" w:cs="Arial"/>
          <w:lang w:val="en-IN"/>
        </w:rPr>
        <w:t xml:space="preserve">Build and compare models such as Logistic Regression, Random Forest, and XGBoost. </w:t>
      </w:r>
    </w:p>
    <w:p w14:paraId="467B412B" w14:textId="77777777" w:rsidR="0026251C" w:rsidRPr="0026251C" w:rsidRDefault="0026251C" w:rsidP="0026251C">
      <w:pPr>
        <w:numPr>
          <w:ilvl w:val="0"/>
          <w:numId w:val="12"/>
        </w:numPr>
        <w:rPr>
          <w:rFonts w:ascii="Arial" w:eastAsia="Arial" w:hAnsi="Arial" w:cs="Arial"/>
          <w:lang w:val="en-IN"/>
        </w:rPr>
      </w:pPr>
      <w:r w:rsidRPr="0026251C">
        <w:rPr>
          <w:rFonts w:ascii="Arial" w:eastAsia="Arial" w:hAnsi="Arial" w:cs="Arial"/>
          <w:lang w:val="en-IN"/>
        </w:rPr>
        <w:t xml:space="preserve">Evaluate using Precision, Recall, F1-score, and ROC-AUC. </w:t>
      </w:r>
    </w:p>
    <w:p w14:paraId="017FFC18" w14:textId="77777777" w:rsidR="0026251C" w:rsidRPr="0026251C" w:rsidRDefault="0026251C" w:rsidP="0026251C">
      <w:pPr>
        <w:numPr>
          <w:ilvl w:val="0"/>
          <w:numId w:val="12"/>
        </w:numPr>
        <w:rPr>
          <w:rFonts w:ascii="Arial" w:eastAsia="Arial" w:hAnsi="Arial" w:cs="Arial"/>
          <w:lang w:val="en-IN"/>
        </w:rPr>
      </w:pPr>
      <w:r w:rsidRPr="0026251C">
        <w:rPr>
          <w:rFonts w:ascii="Arial" w:eastAsia="Arial" w:hAnsi="Arial" w:cs="Arial"/>
          <w:lang w:val="en-IN"/>
        </w:rPr>
        <w:t>Deploy the best model for early delinquency risk detection and intervention.</w:t>
      </w:r>
    </w:p>
    <w:p w14:paraId="4D5E0059" w14:textId="0C7C660A" w:rsidR="3378EA2B" w:rsidRDefault="3378EA2B" w:rsidP="3378EA2B">
      <w:pPr>
        <w:rPr>
          <w:rFonts w:ascii="Arial" w:eastAsia="Arial" w:hAnsi="Arial" w:cs="Arial"/>
        </w:rPr>
      </w:pPr>
    </w:p>
    <w:p w14:paraId="473B3221" w14:textId="2B43D768" w:rsidR="3378EA2B" w:rsidRDefault="3378EA2B" w:rsidP="3378EA2B">
      <w:pPr>
        <w:rPr>
          <w:rFonts w:ascii="Arial" w:eastAsia="Arial" w:hAnsi="Arial" w:cs="Arial"/>
        </w:rPr>
      </w:pPr>
    </w:p>
    <w:sectPr w:rsidR="3378EA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D263A1"/>
    <w:multiLevelType w:val="multilevel"/>
    <w:tmpl w:val="E862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656C1"/>
    <w:multiLevelType w:val="multilevel"/>
    <w:tmpl w:val="E0B6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336B8A"/>
    <w:multiLevelType w:val="multilevel"/>
    <w:tmpl w:val="D790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050391">
    <w:abstractNumId w:val="8"/>
  </w:num>
  <w:num w:numId="2" w16cid:durableId="445857640">
    <w:abstractNumId w:val="6"/>
  </w:num>
  <w:num w:numId="3" w16cid:durableId="1119832868">
    <w:abstractNumId w:val="5"/>
  </w:num>
  <w:num w:numId="4" w16cid:durableId="925961024">
    <w:abstractNumId w:val="4"/>
  </w:num>
  <w:num w:numId="5" w16cid:durableId="481314120">
    <w:abstractNumId w:val="7"/>
  </w:num>
  <w:num w:numId="6" w16cid:durableId="1140079269">
    <w:abstractNumId w:val="3"/>
  </w:num>
  <w:num w:numId="7" w16cid:durableId="629551454">
    <w:abstractNumId w:val="2"/>
  </w:num>
  <w:num w:numId="8" w16cid:durableId="2141341413">
    <w:abstractNumId w:val="1"/>
  </w:num>
  <w:num w:numId="9" w16cid:durableId="350572966">
    <w:abstractNumId w:val="0"/>
  </w:num>
  <w:num w:numId="10" w16cid:durableId="135418694">
    <w:abstractNumId w:val="10"/>
  </w:num>
  <w:num w:numId="11" w16cid:durableId="405735062">
    <w:abstractNumId w:val="11"/>
  </w:num>
  <w:num w:numId="12" w16cid:durableId="18129410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251C"/>
    <w:rsid w:val="0029639D"/>
    <w:rsid w:val="00326F90"/>
    <w:rsid w:val="006D1BCB"/>
    <w:rsid w:val="00AA1D8D"/>
    <w:rsid w:val="00B47730"/>
    <w:rsid w:val="00CB0664"/>
    <w:rsid w:val="00E9301D"/>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800</Words>
  <Characters>4562</Characters>
  <Application>Microsoft Office Word</Application>
  <DocSecurity>0</DocSecurity>
  <Lines>38</Lines>
  <Paragraphs>10</Paragraphs>
  <ScaleCrop>false</ScaleCrop>
  <Manager/>
  <Company/>
  <LinksUpToDate>false</LinksUpToDate>
  <CharactersWithSpaces>5352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Satyanarayan Baral</cp:lastModifiedBy>
  <cp:revision>2</cp:revision>
  <dcterms:created xsi:type="dcterms:W3CDTF">2026-04-12T16:36:00Z</dcterms:created>
  <dcterms:modified xsi:type="dcterms:W3CDTF">2026-04-12T16:36:00Z</dcterms:modified>
  <cp:category/>
</cp:coreProperties>
</file>