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4669"/>
        <w:gridCol w:w="2346"/>
        <w:tblGridChange w:id="0">
          <w:tblGrid>
            <w:gridCol w:w="2335"/>
            <w:gridCol w:w="4669"/>
            <w:gridCol w:w="2346"/>
          </w:tblGrid>
        </w:tblGridChange>
      </w:tblGrid>
      <w:tr>
        <w:trPr>
          <w:cantSplit w:val="0"/>
          <w:tblHeader w:val="0"/>
        </w:trPr>
        <w:tc>
          <w:tcPr/>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0" distT="0" distL="0" distR="0">
                  <wp:extent cx="1341120" cy="1341120"/>
                  <wp:effectExtent b="0" l="0" r="0" t="0"/>
                  <wp:docPr descr="A logo with blue green orange and yellow lines&#10;&#10;AI-generated content may be incorrect." id="1542320769" name="image1.png"/>
                  <a:graphic>
                    <a:graphicData uri="http://schemas.openxmlformats.org/drawingml/2006/picture">
                      <pic:pic>
                        <pic:nvPicPr>
                          <pic:cNvPr descr="A logo with blue green orange and yellow lines&#10;&#10;AI-generated content may be incorrect." id="0" name="image1.png"/>
                          <pic:cNvPicPr preferRelativeResize="0"/>
                        </pic:nvPicPr>
                        <pic:blipFill>
                          <a:blip r:embed="rId7"/>
                          <a:srcRect b="0" l="0" r="0" t="0"/>
                          <a:stretch>
                            <a:fillRect/>
                          </a:stretch>
                        </pic:blipFill>
                        <pic:spPr>
                          <a:xfrm>
                            <a:off x="0" y="0"/>
                            <a:ext cx="1341120" cy="13411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7">
            <w:pPr>
              <w:jc w:val="center"/>
              <w:rPr>
                <w:b w:val="1"/>
                <w:sz w:val="40"/>
                <w:szCs w:val="40"/>
              </w:rPr>
            </w:pPr>
            <w:r w:rsidDel="00000000" w:rsidR="00000000" w:rsidRPr="00000000">
              <w:rPr>
                <w:b w:val="1"/>
                <w:sz w:val="40"/>
                <w:szCs w:val="40"/>
                <w:rtl w:val="0"/>
              </w:rPr>
              <w:t xml:space="preserve">Memorandum of Collaboration (MoC)</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Between</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b w:val="1"/>
                <w:rtl w:val="0"/>
              </w:rPr>
              <w:t xml:space="preserve">Samagra Shiksha – Kasturba Gandhi Balika Vidyalayas (KGBVs)</w:t>
              <w:br w:type="textWrapping"/>
              <w:t xml:space="preserve">Government of Telangana</w:t>
            </w:r>
          </w:p>
          <w:p w:rsidR="00000000" w:rsidDel="00000000" w:rsidP="00000000" w:rsidRDefault="00000000" w:rsidRPr="00000000" w14:paraId="0000000C">
            <w:pPr>
              <w:jc w:val="center"/>
              <w:rPr/>
            </w:pPr>
            <w:r w:rsidDel="00000000" w:rsidR="00000000" w:rsidRPr="00000000">
              <w:rPr>
                <w:rtl w:val="0"/>
              </w:rPr>
              <w:br w:type="textWrapping"/>
              <w:t xml:space="preserve">And</w:t>
            </w:r>
          </w:p>
          <w:p w:rsidR="00000000" w:rsidDel="00000000" w:rsidP="00000000" w:rsidRDefault="00000000" w:rsidRPr="00000000" w14:paraId="0000000D">
            <w:pPr>
              <w:jc w:val="center"/>
              <w:rPr/>
            </w:pPr>
            <w:r w:rsidDel="00000000" w:rsidR="00000000" w:rsidRPr="00000000">
              <w:rPr>
                <w:rtl w:val="0"/>
              </w:rPr>
              <w:br w:type="textWrapping"/>
            </w:r>
            <w:r w:rsidDel="00000000" w:rsidR="00000000" w:rsidRPr="00000000">
              <w:rPr>
                <w:b w:val="1"/>
                <w:rtl w:val="0"/>
              </w:rPr>
              <w:t xml:space="preserve">Give For Society (NGO)</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tc>
        <w:tc>
          <w:tcPr/>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0" distT="0" distL="0" distR="0">
                  <wp:extent cx="1359789" cy="1361242"/>
                  <wp:effectExtent b="0" l="0" r="0" t="0"/>
                  <wp:docPr descr="A blue and white circle with two people running on top of the earth&#10;&#10;AI-generated content may be incorrect." id="1542320770" name="image2.jpg"/>
                  <a:graphic>
                    <a:graphicData uri="http://schemas.openxmlformats.org/drawingml/2006/picture">
                      <pic:pic>
                        <pic:nvPicPr>
                          <pic:cNvPr descr="A blue and white circle with two people running on top of the earth&#10;&#10;AI-generated content may be incorrect." id="0" name="image2.jpg"/>
                          <pic:cNvPicPr preferRelativeResize="0"/>
                        </pic:nvPicPr>
                        <pic:blipFill>
                          <a:blip r:embed="rId8"/>
                          <a:srcRect b="0" l="0" r="0" t="0"/>
                          <a:stretch>
                            <a:fillRect/>
                          </a:stretch>
                        </pic:blipFill>
                        <pic:spPr>
                          <a:xfrm>
                            <a:off x="0" y="0"/>
                            <a:ext cx="1359789" cy="13612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1. Preamble</w:t>
      </w:r>
    </w:p>
    <w:p w:rsidR="00000000" w:rsidDel="00000000" w:rsidP="00000000" w:rsidRDefault="00000000" w:rsidRPr="00000000" w14:paraId="00000016">
      <w:pPr>
        <w:ind w:left="0" w:firstLine="0"/>
        <w:rPr/>
      </w:pPr>
      <w:r w:rsidDel="00000000" w:rsidR="00000000" w:rsidRPr="00000000">
        <w:rPr>
          <w:rtl w:val="0"/>
        </w:rPr>
        <w:t xml:space="preserve">This Memorandum of Collaboration (MoC) is entered into on this ___ day of __________ 2025, by and between:</w:t>
      </w:r>
    </w:p>
    <w:p w:rsidR="00000000" w:rsidDel="00000000" w:rsidP="00000000" w:rsidRDefault="00000000" w:rsidRPr="00000000" w14:paraId="00000017">
      <w:pPr>
        <w:numPr>
          <w:ilvl w:val="0"/>
          <w:numId w:val="1"/>
        </w:numPr>
        <w:ind w:left="720" w:hanging="360"/>
        <w:rPr/>
      </w:pPr>
      <w:r w:rsidDel="00000000" w:rsidR="00000000" w:rsidRPr="00000000">
        <w:rPr>
          <w:b w:val="1"/>
          <w:rtl w:val="0"/>
        </w:rPr>
        <w:t xml:space="preserve">Samagra Shiksha – Kasturba Gandhi Balika Vidyalayas (KGBV), Government of Telangana</w:t>
      </w:r>
      <w:r w:rsidDel="00000000" w:rsidR="00000000" w:rsidRPr="00000000">
        <w:rPr>
          <w:rtl w:val="0"/>
        </w:rPr>
        <w:t xml:space="preserve">, represented by its </w:t>
      </w:r>
      <w:r w:rsidDel="00000000" w:rsidR="00000000" w:rsidRPr="00000000">
        <w:rPr>
          <w:b w:val="1"/>
          <w:rtl w:val="0"/>
        </w:rPr>
        <w:t xml:space="preserve">Director</w:t>
      </w:r>
      <w:r w:rsidDel="00000000" w:rsidR="00000000" w:rsidRPr="00000000">
        <w:rPr>
          <w:rtl w:val="0"/>
        </w:rPr>
        <w:t xml:space="preserve"> (hereinafter referred to as “Samagra Shiksha – KGBVs”);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and </w:t>
      </w:r>
      <w:r w:rsidDel="00000000" w:rsidR="00000000" w:rsidRPr="00000000">
        <w:rPr>
          <w:b w:val="1"/>
          <w:rtl w:val="0"/>
        </w:rPr>
        <w:t xml:space="preserve">Give For Society (NGO)</w:t>
      </w:r>
      <w:r w:rsidDel="00000000" w:rsidR="00000000" w:rsidRPr="00000000">
        <w:rPr>
          <w:rtl w:val="0"/>
        </w:rPr>
        <w:t xml:space="preserve">, a registered non-profit organization working for rural education and dignity-centered school health initiatives.</w:t>
      </w:r>
    </w:p>
    <w:p w:rsidR="00000000" w:rsidDel="00000000" w:rsidP="00000000" w:rsidRDefault="00000000" w:rsidRPr="00000000" w14:paraId="00000019">
      <w:pPr>
        <w:ind w:firstLine="360"/>
        <w:rPr/>
      </w:pPr>
      <w:r w:rsidDel="00000000" w:rsidR="00000000" w:rsidRPr="00000000">
        <w:rPr>
          <w:rtl w:val="0"/>
        </w:rPr>
        <w:t xml:space="preserve">Collectively referred to as the </w:t>
      </w:r>
      <w:r w:rsidDel="00000000" w:rsidR="00000000" w:rsidRPr="00000000">
        <w:rPr>
          <w:b w:val="1"/>
          <w:rtl w:val="0"/>
        </w:rPr>
        <w:t xml:space="preserve">“Parties”</w:t>
      </w:r>
      <w:r w:rsidDel="00000000" w:rsidR="00000000" w:rsidRPr="00000000">
        <w:rPr>
          <w:rtl w:val="0"/>
        </w:rPr>
        <w:t xml:space="preserve">, this MoC expresses mutual understanding and collaboration to implement the </w:t>
      </w:r>
      <w:r w:rsidDel="00000000" w:rsidR="00000000" w:rsidRPr="00000000">
        <w:rPr>
          <w:b w:val="1"/>
          <w:rtl w:val="0"/>
        </w:rPr>
        <w:t xml:space="preserve">Sthree Swabhiman – Menstrual Hygiene and Dignity Initiative</w:t>
      </w:r>
      <w:r w:rsidDel="00000000" w:rsidR="00000000" w:rsidRPr="00000000">
        <w:rPr>
          <w:rtl w:val="0"/>
        </w:rPr>
        <w:t xml:space="preserve"> across all KGBVs in Telangana.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2. Purpose and Program Scope</w:t>
      </w:r>
    </w:p>
    <w:p w:rsidR="00000000" w:rsidDel="00000000" w:rsidP="00000000" w:rsidRDefault="00000000" w:rsidRPr="00000000" w14:paraId="0000001C">
      <w:pPr>
        <w:ind w:firstLine="720"/>
        <w:jc w:val="both"/>
        <w:rPr/>
      </w:pPr>
      <w:r w:rsidDel="00000000" w:rsidR="00000000" w:rsidRPr="00000000">
        <w:rPr>
          <w:rtl w:val="0"/>
        </w:rPr>
        <w:t xml:space="preserve">The </w:t>
      </w:r>
      <w:r w:rsidDel="00000000" w:rsidR="00000000" w:rsidRPr="00000000">
        <w:rPr>
          <w:b w:val="1"/>
          <w:rtl w:val="0"/>
        </w:rPr>
        <w:t xml:space="preserve">Sthree Swabhiman</w:t>
      </w:r>
      <w:r w:rsidDel="00000000" w:rsidR="00000000" w:rsidRPr="00000000">
        <w:rPr>
          <w:rtl w:val="0"/>
        </w:rPr>
        <w:t xml:space="preserve"> initiative seeks to embed menstrual hygiene awareness, education, and starter support into the academic environment of KGBVs. The objective is to empower adolescent girls through structured Menstrual Hygiene Management (MHM) sessions, product access, and school-led sustainability frameworks.</w:t>
      </w:r>
    </w:p>
    <w:p w:rsidR="00000000" w:rsidDel="00000000" w:rsidP="00000000" w:rsidRDefault="00000000" w:rsidRPr="00000000" w14:paraId="0000001D">
      <w:pPr>
        <w:ind w:firstLine="720"/>
        <w:jc w:val="both"/>
        <w:rPr/>
      </w:pPr>
      <w:r w:rsidDel="00000000" w:rsidR="00000000" w:rsidRPr="00000000">
        <w:rPr>
          <w:rtl w:val="0"/>
        </w:rPr>
        <w:t xml:space="preserve">This MoC establishes a state-wide partnership for program rollout across </w:t>
      </w:r>
      <w:r w:rsidDel="00000000" w:rsidR="00000000" w:rsidRPr="00000000">
        <w:rPr>
          <w:b w:val="1"/>
          <w:rtl w:val="0"/>
        </w:rPr>
        <w:t xml:space="preserve">all 245 KGBV institutions</w:t>
      </w:r>
      <w:r w:rsidDel="00000000" w:rsidR="00000000" w:rsidRPr="00000000">
        <w:rPr>
          <w:rtl w:val="0"/>
        </w:rPr>
        <w:t xml:space="preserve"> covering </w:t>
      </w:r>
      <w:r w:rsidDel="00000000" w:rsidR="00000000" w:rsidRPr="00000000">
        <w:rPr>
          <w:b w:val="1"/>
          <w:rtl w:val="0"/>
        </w:rPr>
        <w:t xml:space="preserve">~99,423 girls (Grades VI–X)</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3. Roles and Responsibilities</w:t>
      </w:r>
    </w:p>
    <w:p w:rsidR="00000000" w:rsidDel="00000000" w:rsidP="00000000" w:rsidRDefault="00000000" w:rsidRPr="00000000" w14:paraId="00000020">
      <w:pPr>
        <w:pStyle w:val="Heading3"/>
        <w:rPr/>
      </w:pPr>
      <w:r w:rsidDel="00000000" w:rsidR="00000000" w:rsidRPr="00000000">
        <w:rPr>
          <w:rtl w:val="0"/>
        </w:rPr>
        <w:t xml:space="preserve">3.1. Give For Society (GIVE NGO) Shall:</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Design and deliver </w:t>
      </w:r>
      <w:r w:rsidDel="00000000" w:rsidR="00000000" w:rsidRPr="00000000">
        <w:rPr>
          <w:b w:val="1"/>
          <w:rtl w:val="0"/>
        </w:rPr>
        <w:t xml:space="preserve">annual MHM awareness sessions</w:t>
      </w:r>
      <w:r w:rsidDel="00000000" w:rsidR="00000000" w:rsidRPr="00000000">
        <w:rPr>
          <w:rtl w:val="0"/>
        </w:rPr>
        <w:t xml:space="preserve"> in each KGBV</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Provide </w:t>
      </w:r>
      <w:r w:rsidDel="00000000" w:rsidR="00000000" w:rsidRPr="00000000">
        <w:rPr>
          <w:b w:val="1"/>
          <w:rtl w:val="0"/>
        </w:rPr>
        <w:t xml:space="preserve">starter sanitary napkin kits</w:t>
      </w:r>
      <w:r w:rsidDel="00000000" w:rsidR="00000000" w:rsidRPr="00000000">
        <w:rPr>
          <w:rtl w:val="0"/>
        </w:rPr>
        <w:t xml:space="preserve"> (12 packs per girl/year) to all newly enrolled girls</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Conduct </w:t>
      </w:r>
      <w:r w:rsidDel="00000000" w:rsidR="00000000" w:rsidRPr="00000000">
        <w:rPr>
          <w:b w:val="1"/>
          <w:rtl w:val="0"/>
        </w:rPr>
        <w:t xml:space="preserve">Training of Trainers (ToT)</w:t>
      </w:r>
      <w:r w:rsidDel="00000000" w:rsidR="00000000" w:rsidRPr="00000000">
        <w:rPr>
          <w:rtl w:val="0"/>
        </w:rPr>
        <w:t xml:space="preserve"> sessions for school staff and peer mentors</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Supply Telugu-language </w:t>
      </w:r>
      <w:r w:rsidDel="00000000" w:rsidR="00000000" w:rsidRPr="00000000">
        <w:rPr>
          <w:b w:val="1"/>
          <w:rtl w:val="0"/>
        </w:rPr>
        <w:t xml:space="preserve">IEC materials</w:t>
      </w:r>
      <w:r w:rsidDel="00000000" w:rsidR="00000000" w:rsidRPr="00000000">
        <w:rPr>
          <w:rtl w:val="0"/>
        </w:rPr>
        <w:t xml:space="preserve"> for reuse and continued awareness cycles</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Carry out </w:t>
      </w:r>
      <w:r w:rsidDel="00000000" w:rsidR="00000000" w:rsidRPr="00000000">
        <w:rPr>
          <w:b w:val="1"/>
          <w:rtl w:val="0"/>
        </w:rPr>
        <w:t xml:space="preserve">monitoring and reporting</w:t>
      </w:r>
      <w:r w:rsidDel="00000000" w:rsidR="00000000" w:rsidRPr="00000000">
        <w:rPr>
          <w:rtl w:val="0"/>
        </w:rPr>
        <w:t xml:space="preserve">, submitting periodic activity briefs to district/state officers</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Independently mobilize </w:t>
      </w:r>
      <w:r w:rsidDel="00000000" w:rsidR="00000000" w:rsidRPr="00000000">
        <w:rPr>
          <w:b w:val="1"/>
          <w:rtl w:val="0"/>
        </w:rPr>
        <w:t xml:space="preserve">CSR or philanthropic funding</w:t>
      </w:r>
      <w:r w:rsidDel="00000000" w:rsidR="00000000" w:rsidRPr="00000000">
        <w:rPr>
          <w:rtl w:val="0"/>
        </w:rPr>
        <w:t xml:space="preserve"> for full program delivery</w:t>
      </w:r>
    </w:p>
    <w:p w:rsidR="00000000" w:rsidDel="00000000" w:rsidP="00000000" w:rsidRDefault="00000000" w:rsidRPr="00000000" w14:paraId="00000027">
      <w:pPr>
        <w:pStyle w:val="Heading3"/>
        <w:rPr/>
      </w:pPr>
      <w:r w:rsidDel="00000000" w:rsidR="00000000" w:rsidRPr="00000000">
        <w:rPr>
          <w:rtl w:val="0"/>
        </w:rPr>
        <w:t xml:space="preserve">3.2. Samagra Shiksha Shall:</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Samagra Shiksha – KGBVs shall facilitate school-level coordination, schedule approval, and basic administrative support. </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Extend institutional support to reinforce </w:t>
      </w:r>
      <w:r w:rsidDel="00000000" w:rsidR="00000000" w:rsidRPr="00000000">
        <w:rPr>
          <w:b w:val="1"/>
          <w:rtl w:val="0"/>
        </w:rPr>
        <w:t xml:space="preserve">peer learning and behavioral outcomes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4. Monitoring and Feedback</w:t>
      </w:r>
    </w:p>
    <w:p w:rsidR="00000000" w:rsidDel="00000000" w:rsidP="00000000" w:rsidRDefault="00000000" w:rsidRPr="00000000" w14:paraId="0000002C">
      <w:pPr>
        <w:rPr/>
      </w:pPr>
      <w:r w:rsidDel="00000000" w:rsidR="00000000" w:rsidRPr="00000000">
        <w:rPr>
          <w:rtl w:val="0"/>
        </w:rPr>
        <w:t xml:space="preserve">The program will be incorporated:</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A feedback loop from students, wardens, and staff</w:t>
      </w:r>
    </w:p>
    <w:p w:rsidR="00000000" w:rsidDel="00000000" w:rsidP="00000000" w:rsidRDefault="00000000" w:rsidRPr="00000000" w14:paraId="0000002E">
      <w:pPr>
        <w:numPr>
          <w:ilvl w:val="0"/>
          <w:numId w:val="4"/>
        </w:numPr>
        <w:ind w:left="720" w:hanging="360"/>
        <w:rPr/>
      </w:pPr>
      <w:r w:rsidDel="00000000" w:rsidR="00000000" w:rsidRPr="00000000">
        <w:rPr>
          <w:rtl w:val="0"/>
        </w:rPr>
        <w:t xml:space="preserve">Optional surveys on knowledge retention, absenteeism reduction, and hygiene behavior</w:t>
      </w:r>
    </w:p>
    <w:p w:rsidR="00000000" w:rsidDel="00000000" w:rsidP="00000000" w:rsidRDefault="00000000" w:rsidRPr="00000000" w14:paraId="0000002F">
      <w:pPr>
        <w:numPr>
          <w:ilvl w:val="0"/>
          <w:numId w:val="4"/>
        </w:numPr>
        <w:ind w:left="720" w:hanging="360"/>
        <w:rPr/>
      </w:pPr>
      <w:r w:rsidDel="00000000" w:rsidR="00000000" w:rsidRPr="00000000">
        <w:rPr>
          <w:rtl w:val="0"/>
        </w:rPr>
        <w:t xml:space="preserve">Periodic implementation reports shared with the Samagra Shiksha leadership team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5. Duration and Termination</w:t>
      </w:r>
    </w:p>
    <w:p w:rsidR="00000000" w:rsidDel="00000000" w:rsidP="00000000" w:rsidRDefault="00000000" w:rsidRPr="00000000" w14:paraId="00000032">
      <w:pPr>
        <w:ind w:firstLine="720"/>
        <w:rPr/>
      </w:pPr>
      <w:r w:rsidDel="00000000" w:rsidR="00000000" w:rsidRPr="00000000">
        <w:rPr>
          <w:rtl w:val="0"/>
        </w:rPr>
        <w:t xml:space="preserve">This MoC shall remain valid for </w:t>
      </w:r>
      <w:r w:rsidDel="00000000" w:rsidR="00000000" w:rsidRPr="00000000">
        <w:rPr>
          <w:b w:val="1"/>
          <w:rtl w:val="0"/>
        </w:rPr>
        <w:t xml:space="preserve">three (3) years</w:t>
      </w:r>
      <w:r w:rsidDel="00000000" w:rsidR="00000000" w:rsidRPr="00000000">
        <w:rPr>
          <w:rtl w:val="0"/>
        </w:rPr>
        <w:t xml:space="preserve"> from the date of signing and may be renewed upon mutual agreement.</w:t>
        <w:br w:type="textWrapping"/>
        <w:t xml:space="preserve">Either Party may withdraw from the collaboration by giving </w:t>
      </w:r>
      <w:r w:rsidDel="00000000" w:rsidR="00000000" w:rsidRPr="00000000">
        <w:rPr>
          <w:b w:val="1"/>
          <w:rtl w:val="0"/>
        </w:rPr>
        <w:t xml:space="preserve">30 days' written notice</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6. Alignment with National and State Goals</w:t>
      </w:r>
    </w:p>
    <w:p w:rsidR="00000000" w:rsidDel="00000000" w:rsidP="00000000" w:rsidRDefault="00000000" w:rsidRPr="00000000" w14:paraId="00000035">
      <w:pPr>
        <w:rPr/>
      </w:pPr>
      <w:r w:rsidDel="00000000" w:rsidR="00000000" w:rsidRPr="00000000">
        <w:rPr>
          <w:rtl w:val="0"/>
        </w:rPr>
        <w:t xml:space="preserve">This initiative directly contributes to:</w:t>
      </w:r>
    </w:p>
    <w:p w:rsidR="00000000" w:rsidDel="00000000" w:rsidP="00000000" w:rsidRDefault="00000000" w:rsidRPr="00000000" w14:paraId="00000036">
      <w:pPr>
        <w:numPr>
          <w:ilvl w:val="0"/>
          <w:numId w:val="5"/>
        </w:numPr>
        <w:ind w:left="720" w:hanging="360"/>
        <w:rPr/>
      </w:pPr>
      <w:r w:rsidDel="00000000" w:rsidR="00000000" w:rsidRPr="00000000">
        <w:rPr>
          <w:b w:val="1"/>
          <w:rtl w:val="0"/>
        </w:rPr>
        <w:t xml:space="preserve">Samagra Shiksha’s focus on gender equity and school health</w:t>
      </w:r>
      <w:r w:rsidDel="00000000" w:rsidR="00000000" w:rsidRPr="00000000">
        <w:rPr>
          <w:rtl w:val="0"/>
        </w:rPr>
      </w:r>
    </w:p>
    <w:p w:rsidR="00000000" w:rsidDel="00000000" w:rsidP="00000000" w:rsidRDefault="00000000" w:rsidRPr="00000000" w14:paraId="00000037">
      <w:pPr>
        <w:numPr>
          <w:ilvl w:val="0"/>
          <w:numId w:val="5"/>
        </w:numPr>
        <w:ind w:left="720" w:hanging="360"/>
        <w:rPr/>
      </w:pPr>
      <w:r w:rsidDel="00000000" w:rsidR="00000000" w:rsidRPr="00000000">
        <w:rPr>
          <w:b w:val="1"/>
          <w:rtl w:val="0"/>
        </w:rPr>
        <w:t xml:space="preserve">National Education Policy (NEP 2020)</w:t>
      </w:r>
      <w:r w:rsidDel="00000000" w:rsidR="00000000" w:rsidRPr="00000000">
        <w:rPr>
          <w:rtl w:val="0"/>
        </w:rPr>
        <w:t xml:space="preserve"> emphasis on health and hygiene</w:t>
      </w:r>
    </w:p>
    <w:p w:rsidR="00000000" w:rsidDel="00000000" w:rsidP="00000000" w:rsidRDefault="00000000" w:rsidRPr="00000000" w14:paraId="00000038">
      <w:pPr>
        <w:numPr>
          <w:ilvl w:val="0"/>
          <w:numId w:val="5"/>
        </w:numPr>
        <w:spacing w:line="240" w:lineRule="auto"/>
        <w:ind w:left="720" w:hanging="360"/>
        <w:rPr/>
      </w:pPr>
      <w:r w:rsidDel="00000000" w:rsidR="00000000" w:rsidRPr="00000000">
        <w:rPr>
          <w:b w:val="1"/>
          <w:rtl w:val="0"/>
        </w:rPr>
        <w:t xml:space="preserve">UN Sustainable Development Goals</w:t>
      </w:r>
      <w:r w:rsidDel="00000000" w:rsidR="00000000" w:rsidRPr="00000000">
        <w:rPr>
          <w:rtl w:val="0"/>
        </w:rPr>
        <w:t xml:space="preserve">, especially:</w:t>
      </w:r>
    </w:p>
    <w:p w:rsidR="00000000" w:rsidDel="00000000" w:rsidP="00000000" w:rsidRDefault="00000000" w:rsidRPr="00000000" w14:paraId="00000039">
      <w:pPr>
        <w:numPr>
          <w:ilvl w:val="1"/>
          <w:numId w:val="5"/>
        </w:numPr>
        <w:spacing w:line="240" w:lineRule="auto"/>
        <w:ind w:left="1440" w:hanging="360"/>
        <w:rPr>
          <w:sz w:val="18"/>
          <w:szCs w:val="18"/>
        </w:rPr>
      </w:pPr>
      <w:r w:rsidDel="00000000" w:rsidR="00000000" w:rsidRPr="00000000">
        <w:rPr>
          <w:sz w:val="22"/>
          <w:szCs w:val="22"/>
          <w:rtl w:val="0"/>
        </w:rPr>
        <w:t xml:space="preserve">SDG 3 – Good Health and Well-being</w:t>
      </w:r>
    </w:p>
    <w:p w:rsidR="00000000" w:rsidDel="00000000" w:rsidP="00000000" w:rsidRDefault="00000000" w:rsidRPr="00000000" w14:paraId="0000003A">
      <w:pPr>
        <w:numPr>
          <w:ilvl w:val="1"/>
          <w:numId w:val="5"/>
        </w:numPr>
        <w:spacing w:line="240" w:lineRule="auto"/>
        <w:ind w:left="1440" w:hanging="360"/>
        <w:rPr>
          <w:sz w:val="18"/>
          <w:szCs w:val="18"/>
        </w:rPr>
      </w:pPr>
      <w:r w:rsidDel="00000000" w:rsidR="00000000" w:rsidRPr="00000000">
        <w:rPr>
          <w:sz w:val="22"/>
          <w:szCs w:val="22"/>
          <w:rtl w:val="0"/>
        </w:rPr>
        <w:t xml:space="preserve">SDG 4 – Quality Education</w:t>
      </w:r>
    </w:p>
    <w:p w:rsidR="00000000" w:rsidDel="00000000" w:rsidP="00000000" w:rsidRDefault="00000000" w:rsidRPr="00000000" w14:paraId="0000003B">
      <w:pPr>
        <w:numPr>
          <w:ilvl w:val="1"/>
          <w:numId w:val="5"/>
        </w:numPr>
        <w:spacing w:line="240" w:lineRule="auto"/>
        <w:ind w:left="1440" w:hanging="360"/>
        <w:rPr>
          <w:sz w:val="18"/>
          <w:szCs w:val="18"/>
        </w:rPr>
      </w:pPr>
      <w:r w:rsidDel="00000000" w:rsidR="00000000" w:rsidRPr="00000000">
        <w:rPr>
          <w:sz w:val="22"/>
          <w:szCs w:val="22"/>
          <w:rtl w:val="0"/>
        </w:rPr>
        <w:t xml:space="preserve">SDG 5 – Gender Equality</w:t>
      </w:r>
    </w:p>
    <w:p w:rsidR="00000000" w:rsidDel="00000000" w:rsidP="00000000" w:rsidRDefault="00000000" w:rsidRPr="00000000" w14:paraId="0000003C">
      <w:pPr>
        <w:numPr>
          <w:ilvl w:val="1"/>
          <w:numId w:val="5"/>
        </w:numPr>
        <w:spacing w:line="240" w:lineRule="auto"/>
        <w:ind w:left="1440" w:hanging="360"/>
        <w:rPr>
          <w:sz w:val="18"/>
          <w:szCs w:val="18"/>
        </w:rPr>
      </w:pPr>
      <w:r w:rsidDel="00000000" w:rsidR="00000000" w:rsidRPr="00000000">
        <w:rPr>
          <w:sz w:val="22"/>
          <w:szCs w:val="22"/>
          <w:rtl w:val="0"/>
        </w:rPr>
        <w:t xml:space="preserve">SDG 6 – Sanitation</w:t>
      </w:r>
    </w:p>
    <w:p w:rsidR="00000000" w:rsidDel="00000000" w:rsidP="00000000" w:rsidRDefault="00000000" w:rsidRPr="00000000" w14:paraId="0000003D">
      <w:pPr>
        <w:numPr>
          <w:ilvl w:val="1"/>
          <w:numId w:val="5"/>
        </w:numPr>
        <w:spacing w:line="240" w:lineRule="auto"/>
        <w:ind w:left="1440" w:hanging="360"/>
        <w:rPr>
          <w:sz w:val="18"/>
          <w:szCs w:val="18"/>
        </w:rPr>
      </w:pPr>
      <w:r w:rsidDel="00000000" w:rsidR="00000000" w:rsidRPr="00000000">
        <w:rPr>
          <w:sz w:val="22"/>
          <w:szCs w:val="22"/>
          <w:rtl w:val="0"/>
        </w:rPr>
        <w:t xml:space="preserve">SDG 10 – Reduced Inequalities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7. Signatures</w:t>
      </w:r>
    </w:p>
    <w:p w:rsidR="00000000" w:rsidDel="00000000" w:rsidP="00000000" w:rsidRDefault="00000000" w:rsidRPr="00000000" w14:paraId="00000040">
      <w:pPr>
        <w:rPr/>
      </w:pPr>
      <w:r w:rsidDel="00000000" w:rsidR="00000000" w:rsidRPr="00000000">
        <w:rPr>
          <w:rtl w:val="0"/>
        </w:rPr>
      </w:r>
    </w:p>
    <w:tbl>
      <w:tblPr>
        <w:tblStyle w:val="Table2"/>
        <w:tblW w:w="9360.0" w:type="dxa"/>
        <w:jc w:val="left"/>
        <w:tblLayout w:type="fixed"/>
        <w:tblLook w:val="0400"/>
      </w:tblPr>
      <w:tblGrid>
        <w:gridCol w:w="5684"/>
        <w:gridCol w:w="3676"/>
        <w:tblGridChange w:id="0">
          <w:tblGrid>
            <w:gridCol w:w="5684"/>
            <w:gridCol w:w="3676"/>
          </w:tblGrid>
        </w:tblGridChange>
      </w:tblGrid>
      <w:tr>
        <w:trPr>
          <w:cantSplit w:val="0"/>
          <w:tblHeader w:val="1"/>
        </w:trPr>
        <w:tc>
          <w:tcPr>
            <w:vAlign w:val="center"/>
          </w:tcPr>
          <w:p w:rsidR="00000000" w:rsidDel="00000000" w:rsidP="00000000" w:rsidRDefault="00000000" w:rsidRPr="00000000" w14:paraId="00000041">
            <w:pPr>
              <w:rPr>
                <w:b w:val="1"/>
              </w:rPr>
            </w:pPr>
            <w:r w:rsidDel="00000000" w:rsidR="00000000" w:rsidRPr="00000000">
              <w:rPr>
                <w:b w:val="1"/>
                <w:rtl w:val="0"/>
              </w:rPr>
              <w:t xml:space="preserve">For – Kasturba Gandhi Balika Vidyalayas </w:t>
            </w:r>
          </w:p>
        </w:tc>
        <w:tc>
          <w:tcPr>
            <w:vAlign w:val="center"/>
          </w:tcPr>
          <w:p w:rsidR="00000000" w:rsidDel="00000000" w:rsidP="00000000" w:rsidRDefault="00000000" w:rsidRPr="00000000" w14:paraId="00000042">
            <w:pPr>
              <w:rPr>
                <w:b w:val="1"/>
              </w:rPr>
            </w:pPr>
            <w:r w:rsidDel="00000000" w:rsidR="00000000" w:rsidRPr="00000000">
              <w:rPr>
                <w:b w:val="1"/>
                <w:rtl w:val="0"/>
              </w:rPr>
              <w:t xml:space="preserve">For Give For Society (NGO)</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b w:val="1"/>
                <w:rtl w:val="0"/>
              </w:rPr>
              <w:t xml:space="preserve">Name:</w:t>
            </w:r>
            <w:r w:rsidDel="00000000" w:rsidR="00000000" w:rsidRPr="00000000">
              <w:rPr>
                <w:rtl w:val="0"/>
              </w:rPr>
              <w:t xml:space="preserve"> ___________________________</w:t>
            </w:r>
          </w:p>
        </w:tc>
        <w:tc>
          <w:tcPr>
            <w:vAlign w:val="center"/>
          </w:tcPr>
          <w:p w:rsidR="00000000" w:rsidDel="00000000" w:rsidP="00000000" w:rsidRDefault="00000000" w:rsidRPr="00000000" w14:paraId="00000044">
            <w:pPr>
              <w:rPr/>
            </w:pPr>
            <w:r w:rsidDel="00000000" w:rsidR="00000000" w:rsidRPr="00000000">
              <w:rPr>
                <w:b w:val="1"/>
                <w:rtl w:val="0"/>
              </w:rPr>
              <w:t xml:space="preserve">Name:</w:t>
            </w:r>
            <w:r w:rsidDel="00000000" w:rsidR="00000000" w:rsidRPr="00000000">
              <w:rPr>
                <w:rtl w:val="0"/>
              </w:rPr>
              <w:t xml:space="preserve"> ___________________________</w:t>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b w:val="1"/>
                <w:rtl w:val="0"/>
              </w:rPr>
              <w:t xml:space="preserve">Designation:</w:t>
            </w:r>
            <w:r w:rsidDel="00000000" w:rsidR="00000000" w:rsidRPr="00000000">
              <w:rPr>
                <w:rtl w:val="0"/>
              </w:rPr>
              <w:t xml:space="preserve"> Director, Samagra Shiksha</w:t>
            </w:r>
          </w:p>
        </w:tc>
        <w:tc>
          <w:tcPr>
            <w:vAlign w:val="center"/>
          </w:tcPr>
          <w:p w:rsidR="00000000" w:rsidDel="00000000" w:rsidP="00000000" w:rsidRDefault="00000000" w:rsidRPr="00000000" w14:paraId="00000046">
            <w:pPr>
              <w:rPr/>
            </w:pPr>
            <w:r w:rsidDel="00000000" w:rsidR="00000000" w:rsidRPr="00000000">
              <w:rPr>
                <w:b w:val="1"/>
                <w:rtl w:val="0"/>
              </w:rPr>
              <w:t xml:space="preserve">Designation:</w:t>
            </w:r>
            <w:r w:rsidDel="00000000" w:rsidR="00000000" w:rsidRPr="00000000">
              <w:rPr>
                <w:rtl w:val="0"/>
              </w:rPr>
              <w:t xml:space="preserve"> _____________________</w:t>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b w:val="1"/>
                <w:rtl w:val="0"/>
              </w:rPr>
              <w:t xml:space="preserve">Signature:</w:t>
            </w:r>
            <w:r w:rsidDel="00000000" w:rsidR="00000000" w:rsidRPr="00000000">
              <w:rPr>
                <w:rtl w:val="0"/>
              </w:rPr>
              <w:t xml:space="preserve"> _______________________</w:t>
            </w:r>
          </w:p>
        </w:tc>
        <w:tc>
          <w:tcPr>
            <w:vAlign w:val="center"/>
          </w:tcPr>
          <w:p w:rsidR="00000000" w:rsidDel="00000000" w:rsidP="00000000" w:rsidRDefault="00000000" w:rsidRPr="00000000" w14:paraId="00000048">
            <w:pPr>
              <w:rPr/>
            </w:pPr>
            <w:r w:rsidDel="00000000" w:rsidR="00000000" w:rsidRPr="00000000">
              <w:rPr>
                <w:b w:val="1"/>
                <w:rtl w:val="0"/>
              </w:rPr>
              <w:t xml:space="preserve">Signature:</w:t>
            </w:r>
            <w:r w:rsidDel="00000000" w:rsidR="00000000" w:rsidRPr="00000000">
              <w:rPr>
                <w:rtl w:val="0"/>
              </w:rPr>
              <w:t xml:space="preserve"> _______________________</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b w:val="1"/>
                <w:rtl w:val="0"/>
              </w:rPr>
              <w:t xml:space="preserve">Date:</w:t>
            </w:r>
            <w:r w:rsidDel="00000000" w:rsidR="00000000" w:rsidRPr="00000000">
              <w:rPr>
                <w:rtl w:val="0"/>
              </w:rPr>
              <w:t xml:space="preserve"> ___________________________</w:t>
            </w:r>
          </w:p>
        </w:tc>
        <w:tc>
          <w:tcPr>
            <w:vAlign w:val="center"/>
          </w:tcPr>
          <w:p w:rsidR="00000000" w:rsidDel="00000000" w:rsidP="00000000" w:rsidRDefault="00000000" w:rsidRPr="00000000" w14:paraId="0000004A">
            <w:pPr>
              <w:rPr/>
            </w:pPr>
            <w:r w:rsidDel="00000000" w:rsidR="00000000" w:rsidRPr="00000000">
              <w:rPr>
                <w:b w:val="1"/>
                <w:rtl w:val="0"/>
              </w:rPr>
              <w:t xml:space="preserve">Date:</w:t>
            </w:r>
            <w:r w:rsidDel="00000000" w:rsidR="00000000" w:rsidRPr="00000000">
              <w:rPr>
                <w:rtl w:val="0"/>
              </w:rPr>
              <w:t xml:space="preserve"> ___________________________</w:t>
            </w:r>
          </w:p>
        </w:tc>
      </w:tr>
    </w:tbl>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E090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E090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E090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E090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2E090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2E090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E090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E090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E090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E090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E090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E090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E090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E090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E090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E0903"/>
    <w:rPr>
      <w:i w:val="1"/>
      <w:iCs w:val="1"/>
      <w:color w:val="404040" w:themeColor="text1" w:themeTint="0000BF"/>
    </w:rPr>
  </w:style>
  <w:style w:type="paragraph" w:styleId="ListParagraph">
    <w:name w:val="List Paragraph"/>
    <w:basedOn w:val="Normal"/>
    <w:uiPriority w:val="34"/>
    <w:qFormat w:val="1"/>
    <w:rsid w:val="002E0903"/>
    <w:pPr>
      <w:ind w:left="720"/>
      <w:contextualSpacing w:val="1"/>
    </w:pPr>
  </w:style>
  <w:style w:type="character" w:styleId="IntenseEmphasis">
    <w:name w:val="Intense Emphasis"/>
    <w:basedOn w:val="DefaultParagraphFont"/>
    <w:uiPriority w:val="21"/>
    <w:qFormat w:val="1"/>
    <w:rsid w:val="002E0903"/>
    <w:rPr>
      <w:i w:val="1"/>
      <w:iCs w:val="1"/>
      <w:color w:val="0f4761" w:themeColor="accent1" w:themeShade="0000BF"/>
    </w:rPr>
  </w:style>
  <w:style w:type="paragraph" w:styleId="IntenseQuote">
    <w:name w:val="Intense Quote"/>
    <w:basedOn w:val="Normal"/>
    <w:next w:val="Normal"/>
    <w:link w:val="IntenseQuoteChar"/>
    <w:uiPriority w:val="30"/>
    <w:qFormat w:val="1"/>
    <w:rsid w:val="002E090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E0903"/>
    <w:rPr>
      <w:i w:val="1"/>
      <w:iCs w:val="1"/>
      <w:color w:val="0f4761" w:themeColor="accent1" w:themeShade="0000BF"/>
    </w:rPr>
  </w:style>
  <w:style w:type="character" w:styleId="IntenseReference">
    <w:name w:val="Intense Reference"/>
    <w:basedOn w:val="DefaultParagraphFont"/>
    <w:uiPriority w:val="32"/>
    <w:qFormat w:val="1"/>
    <w:rsid w:val="002E0903"/>
    <w:rPr>
      <w:b w:val="1"/>
      <w:bCs w:val="1"/>
      <w:smallCaps w:val="1"/>
      <w:color w:val="0f4761" w:themeColor="accent1" w:themeShade="0000BF"/>
      <w:spacing w:val="5"/>
    </w:rPr>
  </w:style>
  <w:style w:type="table" w:styleId="TableGrid">
    <w:name w:val="Table Grid"/>
    <w:basedOn w:val="TableNormal"/>
    <w:uiPriority w:val="39"/>
    <w:rsid w:val="002E090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KYU63pPUZZ7JT0kS9wAV7k1CA==">CgMxLjA4AHIhMUQyZXIxNF9tc1FiNlJJemtLWlpJMGY2S3RzRlR5dFAw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2025-07-01T09:10:00Z</dcterms:created>
  <dc:creator>Satya Rapelly</dc:creator>
</cp:coreProperties>
</file>