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jc w:val="center"/>
        <w:rPr>
          <w:b w:val="1"/>
          <w:sz w:val="34"/>
          <w:szCs w:val="34"/>
        </w:rPr>
      </w:pPr>
      <w:bookmarkStart w:colFirst="0" w:colLast="0" w:name="_sz2pqzqa6ddq" w:id="0"/>
      <w:bookmarkEnd w:id="0"/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Grassroots School Sports Empowerment Program for Student youth of Telangana</w:t>
      </w:r>
    </w:p>
    <w:p w:rsidR="00000000" w:rsidDel="00000000" w:rsidP="00000000" w:rsidRDefault="00000000" w:rsidRPr="00000000" w14:paraId="00000003">
      <w:pPr>
        <w:pStyle w:val="Heading3"/>
        <w:rPr>
          <w:b w:val="1"/>
        </w:rPr>
      </w:pPr>
      <w:bookmarkStart w:colFirst="0" w:colLast="0" w:name="_5g9jqdud7xyz" w:id="1"/>
      <w:bookmarkEnd w:id="1"/>
      <w:r w:rsidDel="00000000" w:rsidR="00000000" w:rsidRPr="00000000">
        <w:rPr>
          <w:b w:val="1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jc w:val="both"/>
        <w:rPr>
          <w:sz w:val="22"/>
          <w:szCs w:val="22"/>
        </w:rPr>
      </w:pPr>
      <w:bookmarkStart w:colFirst="0" w:colLast="0" w:name="_pqa1u0n7avr6" w:id="2"/>
      <w:bookmarkEnd w:id="2"/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This proposal presents a structured sports empowerment program for government schools in rural and tribal Telangana. Many schools lack basic infrastructure, trained staff, and inclusive access to physical education, limiting student development and participation.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The program addresses these gaps by providing gender-inclusive, multi-sport kits, essential accessories, and—where needed—playground infrastructure. Designed for easy integration into school routines, it promotes daily engagement, teamwork, and grassroots talent development.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initiative aligns with national education priorities and supports SDG 3 (Health), SDG 4 (Education), SDG 5 (Gender Equality), and SDG 10 (Reduced Inequalities).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awu2kdnigrhv" w:id="3"/>
      <w:bookmarkEnd w:id="3"/>
      <w:r w:rsidDel="00000000" w:rsidR="00000000" w:rsidRPr="00000000">
        <w:rPr>
          <w:b w:val="1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In rural and tribal Telangana, most government schools operate with minimal sports infrastructure and equipment. Students—especially girls—lack access to structured physical activity, resulting in poor physical health, low self-esteem, and limited exposure to talent identification platforms. The absence of proper training and resources undermines the potential of students who might otherwise excel in sports at state or national levels.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Goal</w:t>
        <w:br w:type="textWrapping"/>
      </w:r>
      <w:r w:rsidDel="00000000" w:rsidR="00000000" w:rsidRPr="00000000">
        <w:rPr>
          <w:rtl w:val="0"/>
        </w:rPr>
        <w:t xml:space="preserve"> To promote physical activity, inclusive sports participation, and grassroots-level talent development among students in rural and tribal government schools across Telangana through provision of multi-sport kits, accessories, and optional playground infrastructure.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Geographic Focus</w:t>
        <w:br w:type="textWrapping"/>
      </w:r>
      <w:r w:rsidDel="00000000" w:rsidR="00000000" w:rsidRPr="00000000">
        <w:rPr>
          <w:rtl w:val="0"/>
        </w:rPr>
        <w:t xml:space="preserve"> Target beneficiaries include students (Grades 6–10) in government-managed schools across rural and tribal Telangana, especially: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TSWREIS (Social Welfare Residential Schools)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TTWREIS (Tribal Welfare Residential Schools)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MJPTBCWREIS (Backward Class Welfare Schools)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KGBVs (Kasturba Gandhi Balika Vidyalayas)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Zilla Parishad High Schools (ZPHS)</w:t>
        <w:br w:type="textWrapping"/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lwwpq1gb0948" w:id="4"/>
      <w:bookmarkEnd w:id="4"/>
      <w:r w:rsidDel="00000000" w:rsidR="00000000" w:rsidRPr="00000000">
        <w:rPr>
          <w:b w:val="1"/>
          <w:rtl w:val="0"/>
        </w:rPr>
        <w:t xml:space="preserve">Project Components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Multi-Sport Equipment Kits: Football, cricket, volleyball, and badminton kits for gender-inclusive student participation.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Accessories and Support Items: Cones, stopwatches, whistles, first aid kits, rule charts, and more.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Games and Fitness Equipment: Chess boards, carrom boards, skipping ropes, yoga mats, agility equipment, and resistance bands.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Playground Infrastructure: Ground leveling, markings, fencing, and net installations for schools lacking basic play areas.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Orientation: Basic training for PE teachers or designated school staff.</w:t>
        <w:br w:type="textWrapping"/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n74hmaqfpcdu" w:id="5"/>
      <w:bookmarkEnd w:id="5"/>
      <w:r w:rsidDel="00000000" w:rsidR="00000000" w:rsidRPr="00000000">
        <w:rPr>
          <w:b w:val="1"/>
          <w:rtl w:val="0"/>
        </w:rPr>
        <w:t xml:space="preserve">Implementation Timeline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</w:t>
      </w:r>
      <w:r w:rsidDel="00000000" w:rsidR="00000000" w:rsidRPr="00000000">
        <w:rPr>
          <w:rtl w:val="0"/>
        </w:rPr>
        <w:t xml:space="preserve">1: School selection and baseline assessment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2–3: Procurement and logistics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3–4: Kit distribution and orientation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Ongoing: Monitoring and reporting</w:t>
        <w:br w:type="textWrapping"/>
      </w:r>
    </w:p>
    <w:p w:rsidR="00000000" w:rsidDel="00000000" w:rsidP="00000000" w:rsidRDefault="00000000" w:rsidRPr="00000000" w14:paraId="0000001B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flid696lqkko" w:id="6"/>
      <w:bookmarkEnd w:id="6"/>
      <w:r w:rsidDel="00000000" w:rsidR="00000000" w:rsidRPr="00000000">
        <w:rPr>
          <w:b w:val="1"/>
          <w:rtl w:val="0"/>
        </w:rPr>
        <w:t xml:space="preserve">Alignment with Sustainable Development Goals (SDGs)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SDG 3: Good Health and Well-being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SDG 4: Quality Education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SDG 5: Gender Equality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SDG 10: Reduced Inequalities</w:t>
        <w:br w:type="textWrapping"/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wy6wvsu8yrdr" w:id="7"/>
      <w:bookmarkEnd w:id="7"/>
      <w:r w:rsidDel="00000000" w:rsidR="00000000" w:rsidRPr="00000000">
        <w:rPr>
          <w:b w:val="1"/>
          <w:rtl w:val="0"/>
        </w:rPr>
        <w:t xml:space="preserve">Expected Outcomes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sports engagement in underserved schools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health and self-confidence among students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sports talent in rural belts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parity in school-level sports participation</w:t>
        <w:br w:type="textWrapping"/>
      </w:r>
    </w:p>
    <w:p w:rsidR="00000000" w:rsidDel="00000000" w:rsidP="00000000" w:rsidRDefault="00000000" w:rsidRPr="00000000" w14:paraId="00000025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h9b53i8kwgb5" w:id="8"/>
      <w:bookmarkEnd w:id="8"/>
      <w:r w:rsidDel="00000000" w:rsidR="00000000" w:rsidRPr="00000000">
        <w:rPr>
          <w:b w:val="1"/>
          <w:rtl w:val="0"/>
        </w:rPr>
        <w:t xml:space="preserve">Budget Breakdown (Per School)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A. Common Equipment and Accessories</w:t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975"/>
        <w:gridCol w:w="1905"/>
        <w:gridCol w:w="1410"/>
        <w:tblGridChange w:id="0">
          <w:tblGrid>
            <w:gridCol w:w="4185"/>
            <w:gridCol w:w="975"/>
            <w:gridCol w:w="190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Training cones/markers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Stopwatches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₹1,000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Whistles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First Aid Kits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Storage Bags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₹1,500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Water Buckets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Rules Charts and Posters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Subtotal (A)</w:t>
            </w:r>
            <w:r w:rsidDel="00000000" w:rsidR="00000000" w:rsidRPr="00000000">
              <w:rPr>
                <w:rtl w:val="0"/>
              </w:rPr>
              <w:t xml:space="preserve">: ₹13,300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B. Indoor Games and Fitness Equipment</w:t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915"/>
        <w:gridCol w:w="1755"/>
        <w:gridCol w:w="1290"/>
        <w:tblGridChange w:id="0">
          <w:tblGrid>
            <w:gridCol w:w="4485"/>
            <w:gridCol w:w="915"/>
            <w:gridCol w:w="1755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Chess Boards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Carrom Boards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Athletics Starter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Skipping Ropes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Resistance Bands / Tubes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Agility Ladder and Cones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Yoga Mats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Subtotal (B)</w:t>
            </w:r>
            <w:r w:rsidDel="00000000" w:rsidR="00000000" w:rsidRPr="00000000">
              <w:rPr>
                <w:rtl w:val="0"/>
              </w:rPr>
              <w:t xml:space="preserve">: ₹24,500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C. Multi-Sport Kits</w:t>
      </w:r>
    </w:p>
    <w:tbl>
      <w:tblPr>
        <w:tblStyle w:val="Table3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4650"/>
        <w:gridCol w:w="1020"/>
        <w:tblGridChange w:id="0">
          <w:tblGrid>
            <w:gridCol w:w="2760"/>
            <w:gridCol w:w="4650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Football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balls, pump, nets/markers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₹4,300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bats, gloves, 12 balls, 2 stump 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₹8,520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Volleyball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balls, net, steel poles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Badminton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 rackets, 2 shuttle packs, net and poles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₹5,600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Subtotal (C)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₹23,820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Total Cost Per School</w:t>
      </w:r>
      <w:r w:rsidDel="00000000" w:rsidR="00000000" w:rsidRPr="00000000">
        <w:rPr>
          <w:rtl w:val="0"/>
        </w:rPr>
        <w:t xml:space="preserve">: ₹72,120 (Rounded to ₹72,000)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Playground Infrastructure (If Needed)</w:t>
      </w:r>
    </w:p>
    <w:tbl>
      <w:tblPr>
        <w:tblStyle w:val="Table4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1350"/>
        <w:gridCol w:w="3285"/>
        <w:tblGridChange w:id="0">
          <w:tblGrid>
            <w:gridCol w:w="4110"/>
            <w:gridCol w:w="1350"/>
            <w:gridCol w:w="3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Ground leveling and turf prep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₹1,50,000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 safe flat play surface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Sports field markings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 kabaddi, volleyball, track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Fencing or boundary poles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₹75,000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Bamboo or metal supports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Net or pole mounting 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₹25,000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Fixed net installation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Drainage or patchwork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₹50,000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Year-round usability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(If Needed)</w:t>
            </w:r>
            <w:r w:rsidDel="00000000" w:rsidR="00000000" w:rsidRPr="00000000">
              <w:rPr>
                <w:rtl w:val="0"/>
              </w:rPr>
              <w:t xml:space="preserve">: per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₹3,50,000 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r9ngaxjq0sbf" w:id="9"/>
      <w:bookmarkEnd w:id="9"/>
      <w:r w:rsidDel="00000000" w:rsidR="00000000" w:rsidRPr="00000000">
        <w:rPr>
          <w:b w:val="1"/>
          <w:rtl w:val="0"/>
        </w:rPr>
        <w:t xml:space="preserve">Implementation Partners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Telangana School Education Department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Samagra Shiksha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TSWREIS, TTWREIS, MJPTBCWREIS, KGBVs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NGO: Give for Society</w:t>
        <w:br w:type="textWrapping"/>
      </w:r>
    </w:p>
    <w:p w:rsidR="00000000" w:rsidDel="00000000" w:rsidP="00000000" w:rsidRDefault="00000000" w:rsidRPr="00000000" w14:paraId="000000A1">
      <w:pPr>
        <w:pStyle w:val="Heading3"/>
        <w:spacing w:after="240" w:before="240" w:lineRule="auto"/>
        <w:jc w:val="both"/>
        <w:rPr>
          <w:b w:val="1"/>
        </w:rPr>
      </w:pPr>
      <w:bookmarkStart w:colFirst="0" w:colLast="0" w:name="_rhentsyedjqw" w:id="10"/>
      <w:bookmarkEnd w:id="10"/>
      <w:r w:rsidDel="00000000" w:rsidR="00000000" w:rsidRPr="00000000">
        <w:rPr>
          <w:b w:val="1"/>
          <w:rtl w:val="0"/>
        </w:rPr>
        <w:t xml:space="preserve">Monitoring and Reporting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school-level usage logs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participation photos and testimonials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summary report</w:t>
        <w:br w:type="textWrapping"/>
      </w:r>
    </w:p>
    <w:p w:rsidR="00000000" w:rsidDel="00000000" w:rsidP="00000000" w:rsidRDefault="00000000" w:rsidRPr="00000000" w14:paraId="000000A5">
      <w:pPr>
        <w:pStyle w:val="Heading3"/>
        <w:spacing w:after="240" w:before="240" w:lineRule="auto"/>
        <w:jc w:val="both"/>
        <w:rPr>
          <w:b w:val="1"/>
          <w:color w:val="000000"/>
        </w:rPr>
      </w:pPr>
      <w:bookmarkStart w:colFirst="0" w:colLast="0" w:name="_efo8ln30z907" w:id="11"/>
      <w:bookmarkEnd w:id="11"/>
      <w:r w:rsidDel="00000000" w:rsidR="00000000" w:rsidRPr="00000000">
        <w:rPr>
          <w:b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This program lays the foundation for a sports-inclusive school culture in Telangana’s most underserved areas. It empowers students—especially girls—to discover their potential and adopt lifelong health and leadership values through organized school-based sports.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