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In today’s fast-paced digital era, fraudsters are becoming smarter, devising more sophisticated schemes that outpace traditional fraud detection methods. For years, businesses relied on </w:t>
      </w:r>
      <w:r w:rsidDel="00000000" w:rsidR="00000000" w:rsidRPr="00000000">
        <w:rPr>
          <w:b w:val="1"/>
          <w:rtl w:val="0"/>
        </w:rPr>
        <w:t xml:space="preserve">manual investigations and rule-based engines</w:t>
      </w:r>
      <w:r w:rsidDel="00000000" w:rsidR="00000000" w:rsidRPr="00000000">
        <w:rPr>
          <w:rtl w:val="0"/>
        </w:rPr>
        <w:t xml:space="preserve"> to uncover fraudulent activities. While these methods have served their purpose, they are no longer sufficient in a world where patterns of fraud evolve faster than static rules can adapt.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  <w:t xml:space="preserve">But here’s where things get exciting—and where I want you, the reader, to think critically: </w:t>
      </w:r>
      <w:r w:rsidDel="00000000" w:rsidR="00000000" w:rsidRPr="00000000">
        <w:rPr>
          <w:b w:val="1"/>
          <w:rtl w:val="0"/>
        </w:rPr>
        <w:t xml:space="preserve">Can we truly detect and combat fraud without leveraging the power of AI and ML?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Imagine this: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 manual investigator reviews thousands of flagged transactions daily. How easy would it be for subtle, multi-layered fraud patterns to slip through unnoticed?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 rule-based system blocks transactions exceeding a fixed threshold. What happens when fraudsters learn to stay just under the radar?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The Reality Check</w:t>
        <w:br w:type="textWrapping"/>
      </w:r>
      <w:r w:rsidDel="00000000" w:rsidR="00000000" w:rsidRPr="00000000">
        <w:rPr>
          <w:rtl w:val="0"/>
        </w:rPr>
        <w:t xml:space="preserve">Manual processes and static rules are rigid—they work for known, predictable fraud patterns. But fraud is like a chameleon; it changes its color depending on the environment. What if the fraud doesn’t fit the rules? What if there are millions of transactions to comb through daily?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1m7qbb2nibj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AI and ML Revolutionize Fraud Detection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Recognition at Scale:</w:t>
        <w:br w:type="textWrapping"/>
      </w:r>
      <w:r w:rsidDel="00000000" w:rsidR="00000000" w:rsidRPr="00000000">
        <w:rPr>
          <w:rtl w:val="0"/>
        </w:rPr>
        <w:t xml:space="preserve">AI and ML excel at analyzing vast amounts of data to uncover hidden patterns that humans might miss. A single fraudulent transaction buried among millions? An ML model can spot anomalies in seconds.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Adaptability:</w:t>
        <w:br w:type="textWrapping"/>
      </w:r>
      <w:r w:rsidDel="00000000" w:rsidR="00000000" w:rsidRPr="00000000">
        <w:rPr>
          <w:rtl w:val="0"/>
        </w:rPr>
        <w:t xml:space="preserve">Unlike static rule engines, machine learning models evolve. They learn from historical fraud trends and adapt as new schemes emerge.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and Personalization:</w:t>
        <w:br w:type="textWrapping"/>
      </w:r>
      <w:r w:rsidDel="00000000" w:rsidR="00000000" w:rsidRPr="00000000">
        <w:rPr>
          <w:rtl w:val="0"/>
        </w:rPr>
        <w:t xml:space="preserve">AI models can combine user behaviors, device details, and domain-specific features to detect nuanced fraud scenarios—ones that traditional methods would overlook.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ektbbo2urw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We Still Need Manual Investigations and Rules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Before we dismiss traditional methods entirely, let’s acknowledge their strengths. Rule-based engines are excellent at flagging obvious cases (e.g., a login from a flagged IP). Manual investigations bring in human intuition for complex cases requiring judgment. However, these methods are reactive, not proactive.</w:t>
      </w:r>
    </w:p>
    <w:p w:rsidR="00000000" w:rsidDel="00000000" w:rsidP="00000000" w:rsidRDefault="00000000" w:rsidRPr="00000000" w14:paraId="0000000D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The Sweet Spot</w:t>
        <w:br w:type="textWrapping"/>
      </w:r>
      <w:r w:rsidDel="00000000" w:rsidR="00000000" w:rsidRPr="00000000">
        <w:rPr>
          <w:rtl w:val="0"/>
        </w:rPr>
        <w:t xml:space="preserve">The future of fraud detection lies in the symbiosis of AI, ML, and traditional approaches. Imagine this: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AI filters and prioritizes suspicious activities based on patterns and anomalies.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Rule-based systems provide guardrails to prevent extreme cases of fraud.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Human investigators focus on flagged cases, guided by AI insights to make better decisions.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402913" cy="50345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913" cy="503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