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F12A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VULNERABILITY ASSESSMENT REPORT</w:t>
      </w:r>
    </w:p>
    <w:p w14:paraId="0AA8C894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Target Application</w:t>
      </w:r>
    </w:p>
    <w:p w14:paraId="082393F6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OWASP Juice Shop Demo</w:t>
      </w:r>
    </w:p>
    <w:p w14:paraId="57EFEEB3" w14:textId="77777777" w:rsidR="00FF6EF6" w:rsidRPr="00FF6EF6" w:rsidRDefault="00FF6EF6" w:rsidP="00FF6EF6">
      <w:pPr>
        <w:rPr>
          <w:sz w:val="44"/>
          <w:szCs w:val="44"/>
        </w:rPr>
      </w:pPr>
      <w:hyperlink r:id="rId5" w:tgtFrame="_new" w:history="1">
        <w:r w:rsidRPr="00FF6EF6">
          <w:rPr>
            <w:rStyle w:val="Hyperlink"/>
            <w:sz w:val="44"/>
            <w:szCs w:val="44"/>
          </w:rPr>
          <w:t>https://demo.owasp-juice.shop/</w:t>
        </w:r>
      </w:hyperlink>
    </w:p>
    <w:p w14:paraId="2AA53AEC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Prepared By</w:t>
      </w:r>
    </w:p>
    <w:p w14:paraId="1FD226CF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Lakshman Lakku</w:t>
      </w:r>
    </w:p>
    <w:p w14:paraId="5C279A14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Date</w:t>
      </w:r>
    </w:p>
    <w:p w14:paraId="764EEB05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02 June 2026</w:t>
      </w:r>
    </w:p>
    <w:p w14:paraId="4C9B2563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Internship</w:t>
      </w:r>
    </w:p>
    <w:p w14:paraId="76F6297E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Future Interns – Cyber Security</w:t>
      </w:r>
    </w:p>
    <w:p w14:paraId="5CA2C181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pict w14:anchorId="63817D29">
          <v:rect id="_x0000_i1085" style="width:0;height:1.5pt" o:hralign="center" o:hrstd="t" o:hr="t" fillcolor="#a0a0a0" stroked="f"/>
        </w:pict>
      </w:r>
    </w:p>
    <w:p w14:paraId="6AE66015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Executive Summary</w:t>
      </w:r>
    </w:p>
    <w:p w14:paraId="2300E6E3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A passive vulnerability assessment was conducted on the OWASP Juice Shop Demo application using Burp Suite Community Edition.</w:t>
      </w:r>
    </w:p>
    <w:p w14:paraId="74A6639C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 xml:space="preserve">The objective of the assessment was to identify security observations, review HTTP communications, </w:t>
      </w:r>
      <w:proofErr w:type="spellStart"/>
      <w:r w:rsidRPr="00FF6EF6">
        <w:rPr>
          <w:sz w:val="44"/>
          <w:szCs w:val="44"/>
        </w:rPr>
        <w:t>analyze</w:t>
      </w:r>
      <w:proofErr w:type="spellEnd"/>
      <w:r w:rsidRPr="00FF6EF6">
        <w:rPr>
          <w:sz w:val="44"/>
          <w:szCs w:val="44"/>
        </w:rPr>
        <w:t xml:space="preserve"> response headers, and document potential security risks.</w:t>
      </w:r>
    </w:p>
    <w:p w14:paraId="2E484D03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lastRenderedPageBreak/>
        <w:t>The assessment identified a minor server information disclosure issue and a permissive CORS configuration. Security controls such as X-Frame-Options and X-Content-Type-Options were properly implemented.</w:t>
      </w:r>
    </w:p>
    <w:p w14:paraId="26BF30F3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pict w14:anchorId="79AB700C">
          <v:rect id="_x0000_i1086" style="width:0;height:1.5pt" o:hralign="center" o:hrstd="t" o:hr="t" fillcolor="#a0a0a0" stroked="f"/>
        </w:pict>
      </w:r>
    </w:p>
    <w:p w14:paraId="0FC5B159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Scope</w:t>
      </w:r>
    </w:p>
    <w:p w14:paraId="2E31595B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Target:</w:t>
      </w:r>
    </w:p>
    <w:p w14:paraId="363DD07A" w14:textId="77777777" w:rsidR="00FF6EF6" w:rsidRPr="00FF6EF6" w:rsidRDefault="00FF6EF6" w:rsidP="00FF6EF6">
      <w:pPr>
        <w:rPr>
          <w:sz w:val="44"/>
          <w:szCs w:val="44"/>
        </w:rPr>
      </w:pPr>
      <w:hyperlink r:id="rId6" w:tgtFrame="_new" w:history="1">
        <w:r w:rsidRPr="00FF6EF6">
          <w:rPr>
            <w:rStyle w:val="Hyperlink"/>
            <w:sz w:val="44"/>
            <w:szCs w:val="44"/>
          </w:rPr>
          <w:t>https://demo.owasp-juice.shop/</w:t>
        </w:r>
      </w:hyperlink>
    </w:p>
    <w:p w14:paraId="7C7398AE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Assessment Type:</w:t>
      </w:r>
    </w:p>
    <w:p w14:paraId="79B54C89" w14:textId="77777777" w:rsid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Passive Web Application Security Assessment</w:t>
      </w:r>
    </w:p>
    <w:p w14:paraId="5CF08170" w14:textId="25C90443" w:rsidR="00755C21" w:rsidRPr="00FF6EF6" w:rsidRDefault="00755C21" w:rsidP="00FF6EF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BB55422" wp14:editId="5DBA5092">
            <wp:extent cx="5731012" cy="2811817"/>
            <wp:effectExtent l="0" t="0" r="3175" b="7620"/>
            <wp:docPr id="1447218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18408" name="Picture 14472184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446" cy="2819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61164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pict w14:anchorId="40F67A9D">
          <v:rect id="_x0000_i1087" style="width:0;height:1.5pt" o:hralign="center" o:hrstd="t" o:hr="t" fillcolor="#a0a0a0" stroked="f"/>
        </w:pict>
      </w:r>
    </w:p>
    <w:p w14:paraId="0A15F948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Tools Used</w:t>
      </w:r>
    </w:p>
    <w:p w14:paraId="0808EB5E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lastRenderedPageBreak/>
        <w:t>• Burp Suite Community Edition</w:t>
      </w:r>
    </w:p>
    <w:p w14:paraId="593A2F11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• Browser Developer Tools</w:t>
      </w:r>
    </w:p>
    <w:p w14:paraId="282C88AD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• OWASP Juice Shop Demo</w:t>
      </w:r>
    </w:p>
    <w:p w14:paraId="4F842518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pict w14:anchorId="4ACAB56C">
          <v:rect id="_x0000_i1088" style="width:0;height:1.5pt" o:hralign="center" o:hrstd="t" o:hr="t" fillcolor="#a0a0a0" stroked="f"/>
        </w:pict>
      </w:r>
    </w:p>
    <w:p w14:paraId="1B8FF82A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Methodology</w:t>
      </w:r>
    </w:p>
    <w:p w14:paraId="7D30330E" w14:textId="77777777" w:rsidR="00FF6EF6" w:rsidRPr="00FF6EF6" w:rsidRDefault="00FF6EF6" w:rsidP="00FF6EF6">
      <w:pPr>
        <w:numPr>
          <w:ilvl w:val="0"/>
          <w:numId w:val="1"/>
        </w:numPr>
        <w:rPr>
          <w:sz w:val="44"/>
          <w:szCs w:val="44"/>
        </w:rPr>
      </w:pPr>
      <w:r w:rsidRPr="00FF6EF6">
        <w:rPr>
          <w:sz w:val="44"/>
          <w:szCs w:val="44"/>
        </w:rPr>
        <w:t xml:space="preserve">Browsed the application pages. </w:t>
      </w:r>
    </w:p>
    <w:p w14:paraId="3D238B16" w14:textId="77777777" w:rsidR="00FF6EF6" w:rsidRPr="00FF6EF6" w:rsidRDefault="00FF6EF6" w:rsidP="00FF6EF6">
      <w:pPr>
        <w:numPr>
          <w:ilvl w:val="0"/>
          <w:numId w:val="1"/>
        </w:numPr>
        <w:rPr>
          <w:sz w:val="44"/>
          <w:szCs w:val="44"/>
        </w:rPr>
      </w:pPr>
      <w:r w:rsidRPr="00FF6EF6">
        <w:rPr>
          <w:sz w:val="44"/>
          <w:szCs w:val="44"/>
        </w:rPr>
        <w:t xml:space="preserve">Captured HTTP traffic using Burp Suite. </w:t>
      </w:r>
    </w:p>
    <w:p w14:paraId="179B8D28" w14:textId="77777777" w:rsidR="00FF6EF6" w:rsidRPr="00FF6EF6" w:rsidRDefault="00FF6EF6" w:rsidP="00FF6EF6">
      <w:pPr>
        <w:numPr>
          <w:ilvl w:val="0"/>
          <w:numId w:val="1"/>
        </w:numPr>
        <w:rPr>
          <w:sz w:val="44"/>
          <w:szCs w:val="44"/>
        </w:rPr>
      </w:pPr>
      <w:r w:rsidRPr="00FF6EF6">
        <w:rPr>
          <w:sz w:val="44"/>
          <w:szCs w:val="44"/>
        </w:rPr>
        <w:t xml:space="preserve">Reviewed request and response headers. </w:t>
      </w:r>
    </w:p>
    <w:p w14:paraId="4582F9EB" w14:textId="77777777" w:rsidR="00FF6EF6" w:rsidRPr="00FF6EF6" w:rsidRDefault="00FF6EF6" w:rsidP="00FF6EF6">
      <w:pPr>
        <w:numPr>
          <w:ilvl w:val="0"/>
          <w:numId w:val="1"/>
        </w:numPr>
        <w:rPr>
          <w:sz w:val="44"/>
          <w:szCs w:val="44"/>
        </w:rPr>
      </w:pPr>
      <w:proofErr w:type="spellStart"/>
      <w:r w:rsidRPr="00FF6EF6">
        <w:rPr>
          <w:sz w:val="44"/>
          <w:szCs w:val="44"/>
        </w:rPr>
        <w:t>Analyzed</w:t>
      </w:r>
      <w:proofErr w:type="spellEnd"/>
      <w:r w:rsidRPr="00FF6EF6">
        <w:rPr>
          <w:sz w:val="44"/>
          <w:szCs w:val="44"/>
        </w:rPr>
        <w:t xml:space="preserve"> security controls. </w:t>
      </w:r>
    </w:p>
    <w:p w14:paraId="4CBA83A9" w14:textId="77777777" w:rsidR="00FF6EF6" w:rsidRPr="00FF6EF6" w:rsidRDefault="00FF6EF6" w:rsidP="00FF6EF6">
      <w:pPr>
        <w:numPr>
          <w:ilvl w:val="0"/>
          <w:numId w:val="1"/>
        </w:numPr>
        <w:rPr>
          <w:sz w:val="44"/>
          <w:szCs w:val="44"/>
        </w:rPr>
      </w:pPr>
      <w:r w:rsidRPr="00FF6EF6">
        <w:rPr>
          <w:sz w:val="44"/>
          <w:szCs w:val="44"/>
        </w:rPr>
        <w:t xml:space="preserve">Documented findings and recommendations. </w:t>
      </w:r>
    </w:p>
    <w:p w14:paraId="2A59DBB0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pict w14:anchorId="5D9EC8A6">
          <v:rect id="_x0000_i1089" style="width:0;height:1.5pt" o:hralign="center" o:hrstd="t" o:hr="t" fillcolor="#a0a0a0" stroked="f"/>
        </w:pict>
      </w:r>
    </w:p>
    <w:p w14:paraId="544DBAFD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Finding 1: Server Information Disclosure</w:t>
      </w:r>
    </w:p>
    <w:p w14:paraId="450B63C3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Severity</w:t>
      </w:r>
    </w:p>
    <w:p w14:paraId="60FF003C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Low</w:t>
      </w:r>
    </w:p>
    <w:p w14:paraId="31B8FA2E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Evidence</w:t>
      </w:r>
    </w:p>
    <w:p w14:paraId="20627E45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Server: Heroku</w:t>
      </w:r>
    </w:p>
    <w:p w14:paraId="7D92E272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 xml:space="preserve">Via: 1.1 </w:t>
      </w:r>
      <w:proofErr w:type="spellStart"/>
      <w:r w:rsidRPr="00FF6EF6">
        <w:rPr>
          <w:sz w:val="44"/>
          <w:szCs w:val="44"/>
        </w:rPr>
        <w:t>heroku</w:t>
      </w:r>
      <w:proofErr w:type="spellEnd"/>
      <w:r w:rsidRPr="00FF6EF6">
        <w:rPr>
          <w:sz w:val="44"/>
          <w:szCs w:val="44"/>
        </w:rPr>
        <w:t>-router</w:t>
      </w:r>
    </w:p>
    <w:p w14:paraId="07063743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Description</w:t>
      </w:r>
    </w:p>
    <w:p w14:paraId="1482C4F5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lastRenderedPageBreak/>
        <w:t>The application reveals hosting platform information through HTTP response headers. This information can assist attackers during reconnaissance activities by identifying the underlying infrastructure and technologies being used.</w:t>
      </w:r>
    </w:p>
    <w:p w14:paraId="15B2D33C" w14:textId="77777777" w:rsidR="00755C21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Impact</w:t>
      </w:r>
    </w:p>
    <w:p w14:paraId="61BDB05D" w14:textId="73AE2B70" w:rsidR="00755C21" w:rsidRPr="00755C21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Attackers may use disclosed infrastructure information to perform targeted attacks or gather intelligence about the environment.</w:t>
      </w:r>
    </w:p>
    <w:p w14:paraId="13ABE09C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Recommendation</w:t>
      </w:r>
    </w:p>
    <w:p w14:paraId="43D471FA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Remove or minimize unnecessary server-identifying headers where possible.</w:t>
      </w:r>
    </w:p>
    <w:p w14:paraId="48254B3A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pict w14:anchorId="2F846F08">
          <v:rect id="_x0000_i1090" style="width:0;height:1.5pt" o:hralign="center" o:hrstd="t" o:hr="t" fillcolor="#a0a0a0" stroked="f"/>
        </w:pict>
      </w:r>
    </w:p>
    <w:p w14:paraId="575758C2" w14:textId="1B8AF40D" w:rsidR="00755C21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Finding 2: Permissive CORS Configuration</w:t>
      </w:r>
    </w:p>
    <w:p w14:paraId="47BE1A76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Severity</w:t>
      </w:r>
    </w:p>
    <w:p w14:paraId="630A0605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Medium</w:t>
      </w:r>
    </w:p>
    <w:p w14:paraId="1295CFE7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Evidence</w:t>
      </w:r>
    </w:p>
    <w:p w14:paraId="18557B7B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Access-Control-Allow-Origin: *</w:t>
      </w:r>
    </w:p>
    <w:p w14:paraId="226ED7C1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Description</w:t>
      </w:r>
    </w:p>
    <w:p w14:paraId="1157D830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lastRenderedPageBreak/>
        <w:t>The application allows requests from any origin using a wildcard CORS policy. While this may be acceptable for public resources, it can increase risk if sensitive information is exposed through APIs.</w:t>
      </w:r>
    </w:p>
    <w:p w14:paraId="720D7171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Impact</w:t>
      </w:r>
    </w:p>
    <w:p w14:paraId="08C5EB40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An overly permissive CORS configuration may allow unauthorized websites to interact with application resources.</w:t>
      </w:r>
    </w:p>
    <w:p w14:paraId="2BDE98A5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Recommendation</w:t>
      </w:r>
    </w:p>
    <w:p w14:paraId="1592B3BB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Restrict allowed origins to trusted domains based on business requirements.</w:t>
      </w:r>
    </w:p>
    <w:p w14:paraId="3805D2D8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pict w14:anchorId="06A460DF">
          <v:rect id="_x0000_i1091" style="width:0;height:1.5pt" o:hralign="center" o:hrstd="t" o:hr="t" fillcolor="#a0a0a0" stroked="f"/>
        </w:pict>
      </w:r>
    </w:p>
    <w:p w14:paraId="52766E00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Finding 3: X-Frame-Options Implemented</w:t>
      </w:r>
    </w:p>
    <w:p w14:paraId="2466E56C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Severity</w:t>
      </w:r>
    </w:p>
    <w:p w14:paraId="1A7C1789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Informational</w:t>
      </w:r>
    </w:p>
    <w:p w14:paraId="259F9832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Evidence</w:t>
      </w:r>
    </w:p>
    <w:p w14:paraId="769E7D31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X-Frame-Options: SAMEORIGIN</w:t>
      </w:r>
    </w:p>
    <w:p w14:paraId="3935C87F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Description</w:t>
      </w:r>
    </w:p>
    <w:p w14:paraId="5F59882D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lastRenderedPageBreak/>
        <w:t>The application implements the X-Frame-Options security header. This protection helps prevent clickjacking attacks by restricting framing to the same origin.</w:t>
      </w:r>
    </w:p>
    <w:p w14:paraId="08CA109A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Impact</w:t>
      </w:r>
    </w:p>
    <w:p w14:paraId="4AEB86C9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Reduces the risk of user interface redressing and clickjacking attacks.</w:t>
      </w:r>
    </w:p>
    <w:p w14:paraId="489EB89E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Recommendation</w:t>
      </w:r>
    </w:p>
    <w:p w14:paraId="0C1D58F2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Continue maintaining this security control.</w:t>
      </w:r>
    </w:p>
    <w:p w14:paraId="5CEA03B2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pict w14:anchorId="6B25121E">
          <v:rect id="_x0000_i1092" style="width:0;height:1.5pt" o:hralign="center" o:hrstd="t" o:hr="t" fillcolor="#a0a0a0" stroked="f"/>
        </w:pict>
      </w:r>
    </w:p>
    <w:p w14:paraId="189C9DF5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Finding 4: X-Content-Type-Options Implemented</w:t>
      </w:r>
    </w:p>
    <w:p w14:paraId="4B646EC2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Severity</w:t>
      </w:r>
    </w:p>
    <w:p w14:paraId="66F9EF80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Informational</w:t>
      </w:r>
    </w:p>
    <w:p w14:paraId="1D65F857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Evidence</w:t>
      </w:r>
    </w:p>
    <w:p w14:paraId="6BF4D83A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 xml:space="preserve">X-Content-Type-Options: </w:t>
      </w:r>
      <w:proofErr w:type="spellStart"/>
      <w:r w:rsidRPr="00FF6EF6">
        <w:rPr>
          <w:sz w:val="44"/>
          <w:szCs w:val="44"/>
        </w:rPr>
        <w:t>nosniff</w:t>
      </w:r>
      <w:proofErr w:type="spellEnd"/>
    </w:p>
    <w:p w14:paraId="2B1812DF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Description</w:t>
      </w:r>
    </w:p>
    <w:p w14:paraId="5598BAC5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The application implements the X-Content-Type-Options header, preventing browsers from performing MIME-type sniffing.</w:t>
      </w:r>
    </w:p>
    <w:p w14:paraId="5F41F586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Impact</w:t>
      </w:r>
    </w:p>
    <w:p w14:paraId="00750D58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lastRenderedPageBreak/>
        <w:t>Reduces the likelihood of content interpretation vulnerabilities.</w:t>
      </w:r>
    </w:p>
    <w:p w14:paraId="258D9F85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Recommendation</w:t>
      </w:r>
    </w:p>
    <w:p w14:paraId="2D0BB7A0" w14:textId="6B7F246A" w:rsid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Continue maintaining this security control</w:t>
      </w:r>
      <w:r>
        <w:rPr>
          <w:sz w:val="44"/>
          <w:szCs w:val="44"/>
        </w:rPr>
        <w:t>.</w:t>
      </w:r>
    </w:p>
    <w:p w14:paraId="5CF5C8BE" w14:textId="3ABDF4EB" w:rsidR="00FF6EF6" w:rsidRDefault="00FF6EF6" w:rsidP="00FF6EF6">
      <w:pPr>
        <w:rPr>
          <w:sz w:val="44"/>
          <w:szCs w:val="44"/>
        </w:rPr>
      </w:pPr>
      <w:r w:rsidRPr="00FF6EF6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99FEF" wp14:editId="47009EDD">
                <wp:simplePos x="0" y="0"/>
                <wp:positionH relativeFrom="column">
                  <wp:posOffset>3119718</wp:posOffset>
                </wp:positionH>
                <wp:positionV relativeFrom="paragraph">
                  <wp:posOffset>2786231</wp:posOffset>
                </wp:positionV>
                <wp:extent cx="129091" cy="21515"/>
                <wp:effectExtent l="0" t="0" r="23495" b="36195"/>
                <wp:wrapNone/>
                <wp:docPr id="126920656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1" cy="215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37D12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65pt,219.4pt" to="255.8pt,2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Pr="00FF6EF6">
        <w:rPr>
          <w:highlight w:val="yellow"/>
        </w:rPr>
        <w:drawing>
          <wp:inline distT="0" distB="0" distL="0" distR="0" wp14:anchorId="38ED617C" wp14:editId="54354AFF">
            <wp:extent cx="5862320" cy="4882642"/>
            <wp:effectExtent l="0" t="0" r="5080" b="0"/>
            <wp:docPr id="1846568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68061" name="Picture 184656806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19" t="19949"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63" cy="4940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F242C" w14:textId="68CA1139" w:rsidR="00FF6EF6" w:rsidRPr="00FF6EF6" w:rsidRDefault="00FF6EF6" w:rsidP="00FF6EF6">
      <w:pPr>
        <w:rPr>
          <w:sz w:val="44"/>
          <w:szCs w:val="44"/>
        </w:rPr>
      </w:pPr>
    </w:p>
    <w:p w14:paraId="7AD98D66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pict w14:anchorId="0834F134">
          <v:rect id="_x0000_i1093" style="width:0;height:1.5pt" o:hralign="center" o:hrstd="t" o:hr="t" fillcolor="#a0a0a0" stroked="f"/>
        </w:pict>
      </w:r>
    </w:p>
    <w:p w14:paraId="07126E41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Risk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2"/>
        <w:gridCol w:w="2504"/>
      </w:tblGrid>
      <w:tr w:rsidR="00FF6EF6" w:rsidRPr="00FF6EF6" w14:paraId="731BB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C722D" w14:textId="77777777" w:rsidR="00FF6EF6" w:rsidRPr="00FF6EF6" w:rsidRDefault="00FF6EF6" w:rsidP="00FF6EF6">
            <w:pPr>
              <w:rPr>
                <w:b/>
                <w:bCs/>
                <w:sz w:val="44"/>
                <w:szCs w:val="44"/>
              </w:rPr>
            </w:pPr>
            <w:r w:rsidRPr="00FF6EF6">
              <w:rPr>
                <w:b/>
                <w:bCs/>
                <w:sz w:val="44"/>
                <w:szCs w:val="44"/>
              </w:rPr>
              <w:lastRenderedPageBreak/>
              <w:t>Finding</w:t>
            </w:r>
          </w:p>
        </w:tc>
        <w:tc>
          <w:tcPr>
            <w:tcW w:w="0" w:type="auto"/>
            <w:vAlign w:val="center"/>
            <w:hideMark/>
          </w:tcPr>
          <w:p w14:paraId="03551BE4" w14:textId="77777777" w:rsidR="00FF6EF6" w:rsidRPr="00FF6EF6" w:rsidRDefault="00FF6EF6" w:rsidP="00FF6EF6">
            <w:pPr>
              <w:rPr>
                <w:b/>
                <w:bCs/>
                <w:sz w:val="44"/>
                <w:szCs w:val="44"/>
              </w:rPr>
            </w:pPr>
            <w:r w:rsidRPr="00FF6EF6">
              <w:rPr>
                <w:b/>
                <w:bCs/>
                <w:sz w:val="44"/>
                <w:szCs w:val="44"/>
              </w:rPr>
              <w:t>Severity</w:t>
            </w:r>
          </w:p>
        </w:tc>
      </w:tr>
      <w:tr w:rsidR="00FF6EF6" w:rsidRPr="00FF6EF6" w14:paraId="4F92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9511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Server Information Disclosure</w:t>
            </w:r>
          </w:p>
        </w:tc>
        <w:tc>
          <w:tcPr>
            <w:tcW w:w="0" w:type="auto"/>
            <w:vAlign w:val="center"/>
            <w:hideMark/>
          </w:tcPr>
          <w:p w14:paraId="495B532A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Low</w:t>
            </w:r>
          </w:p>
        </w:tc>
      </w:tr>
      <w:tr w:rsidR="00FF6EF6" w:rsidRPr="00FF6EF6" w14:paraId="2F19F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46AD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Permissive CORS Configuration</w:t>
            </w:r>
          </w:p>
        </w:tc>
        <w:tc>
          <w:tcPr>
            <w:tcW w:w="0" w:type="auto"/>
            <w:vAlign w:val="center"/>
            <w:hideMark/>
          </w:tcPr>
          <w:p w14:paraId="5475325D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Medium</w:t>
            </w:r>
          </w:p>
        </w:tc>
      </w:tr>
      <w:tr w:rsidR="00FF6EF6" w:rsidRPr="00FF6EF6" w14:paraId="5CBD0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0874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X-Frame-Options Implemented</w:t>
            </w:r>
          </w:p>
        </w:tc>
        <w:tc>
          <w:tcPr>
            <w:tcW w:w="0" w:type="auto"/>
            <w:vAlign w:val="center"/>
            <w:hideMark/>
          </w:tcPr>
          <w:p w14:paraId="54730CC0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Informational</w:t>
            </w:r>
          </w:p>
        </w:tc>
      </w:tr>
      <w:tr w:rsidR="00FF6EF6" w:rsidRPr="00FF6EF6" w14:paraId="63E9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E1D7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X-Content-Type-Options Implemented</w:t>
            </w:r>
          </w:p>
        </w:tc>
        <w:tc>
          <w:tcPr>
            <w:tcW w:w="0" w:type="auto"/>
            <w:vAlign w:val="center"/>
            <w:hideMark/>
          </w:tcPr>
          <w:p w14:paraId="5E00E8A5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Informational</w:t>
            </w:r>
          </w:p>
        </w:tc>
      </w:tr>
    </w:tbl>
    <w:p w14:paraId="1E259362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pict w14:anchorId="7216055F">
          <v:rect id="_x0000_i1094" style="width:0;height:1.5pt" o:hralign="center" o:hrstd="t" o:hr="t" fillcolor="#a0a0a0" stroked="f"/>
        </w:pict>
      </w:r>
    </w:p>
    <w:p w14:paraId="2293CBE1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Conclusion</w:t>
      </w:r>
    </w:p>
    <w:p w14:paraId="1B012FD6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The passive security assessment identified one medium-risk observation and one low-risk observation. Multiple security best practices were found to be implemented within the application.</w:t>
      </w:r>
    </w:p>
    <w:p w14:paraId="1794E7F5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The application demonstrates a reasonable security posture through the implementation of protective HTTP security headers. Continued monitoring and review of server information disclosure and CORS policies are recommended to further strengthen security</w:t>
      </w:r>
    </w:p>
    <w:p w14:paraId="1E487DEE" w14:textId="77777777" w:rsidR="001875BD" w:rsidRPr="00FF6EF6" w:rsidRDefault="001875BD">
      <w:pPr>
        <w:rPr>
          <w:sz w:val="44"/>
          <w:szCs w:val="44"/>
        </w:rPr>
      </w:pPr>
    </w:p>
    <w:sectPr w:rsidR="001875BD" w:rsidRPr="00FF6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462"/>
    <w:multiLevelType w:val="multilevel"/>
    <w:tmpl w:val="1AD2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08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F6"/>
    <w:rsid w:val="00072139"/>
    <w:rsid w:val="001875BD"/>
    <w:rsid w:val="00594FEC"/>
    <w:rsid w:val="00755C21"/>
    <w:rsid w:val="00FF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4EFC"/>
  <w15:chartTrackingRefBased/>
  <w15:docId w15:val="{C388A189-49E7-4274-88ED-14ED65F3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E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6E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owasp-juice.shop/" TargetMode="External"/><Relationship Id="rId5" Type="http://schemas.openxmlformats.org/officeDocument/2006/relationships/hyperlink" Target="https://demo.owasp-juice.sho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Lakku</dc:creator>
  <cp:keywords/>
  <dc:description/>
  <cp:lastModifiedBy>Lakshman Lakku</cp:lastModifiedBy>
  <cp:revision>1</cp:revision>
  <dcterms:created xsi:type="dcterms:W3CDTF">2026-06-02T08:57:00Z</dcterms:created>
  <dcterms:modified xsi:type="dcterms:W3CDTF">2026-06-02T09:36:00Z</dcterms:modified>
</cp:coreProperties>
</file>