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8F12A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VULNERABILITY ASSESSMENT REPORT</w:t>
      </w:r>
    </w:p>
    <w:p w14:paraId="0AA8C894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Target Application</w:t>
      </w:r>
    </w:p>
    <w:p w14:paraId="082393F6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OWASP Juice Shop Demo</w:t>
      </w:r>
    </w:p>
    <w:p w14:paraId="57EFEEB3" w14:textId="77777777" w:rsidR="00FF6EF6" w:rsidRPr="00FF6EF6" w:rsidRDefault="00FF6EF6" w:rsidP="00FF6EF6">
      <w:pPr>
        <w:rPr>
          <w:sz w:val="44"/>
          <w:szCs w:val="44"/>
        </w:rPr>
      </w:pPr>
      <w:hyperlink r:id="rId5" w:tgtFrame="_new" w:history="1">
        <w:r w:rsidRPr="00FF6EF6">
          <w:rPr>
            <w:rStyle w:val="Hyperlink"/>
            <w:sz w:val="44"/>
            <w:szCs w:val="44"/>
          </w:rPr>
          <w:t>https://demo.owasp-juice.shop/</w:t>
        </w:r>
      </w:hyperlink>
    </w:p>
    <w:p w14:paraId="2AA53AEC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Prepared By</w:t>
      </w:r>
    </w:p>
    <w:p w14:paraId="1FD226CF" w14:textId="06C48A08" w:rsidR="00FF6EF6" w:rsidRPr="00FF6EF6" w:rsidRDefault="002B4CF0" w:rsidP="00FF6EF6">
      <w:pPr>
        <w:rPr>
          <w:sz w:val="44"/>
          <w:szCs w:val="44"/>
        </w:rPr>
      </w:pPr>
      <w:proofErr w:type="spellStart"/>
      <w:r>
        <w:rPr>
          <w:sz w:val="44"/>
          <w:szCs w:val="44"/>
        </w:rPr>
        <w:t>Satyasai</w:t>
      </w:r>
      <w:proofErr w:type="spellEnd"/>
      <w:r>
        <w:rPr>
          <w:sz w:val="44"/>
          <w:szCs w:val="44"/>
        </w:rPr>
        <w:t xml:space="preserve"> Puppala </w:t>
      </w:r>
    </w:p>
    <w:p w14:paraId="5C279A14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Date</w:t>
      </w:r>
    </w:p>
    <w:p w14:paraId="764EEB0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02 June 2026</w:t>
      </w:r>
    </w:p>
    <w:p w14:paraId="4C9B2563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Internship</w:t>
      </w:r>
    </w:p>
    <w:p w14:paraId="76F6297E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Future Interns – Cyber Security</w:t>
      </w:r>
    </w:p>
    <w:p w14:paraId="5CA2C181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63817D29">
          <v:rect id="_x0000_i1025" style="width:0;height:1.5pt" o:hralign="center" o:hrstd="t" o:hr="t" fillcolor="#a0a0a0" stroked="f"/>
        </w:pict>
      </w:r>
    </w:p>
    <w:p w14:paraId="6AE6601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Executive Summary</w:t>
      </w:r>
    </w:p>
    <w:p w14:paraId="2300E6E3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 passive vulnerability assessment was conducted on the OWASP Juice Shop Demo application using Burp Suite Community Edition.</w:t>
      </w:r>
    </w:p>
    <w:p w14:paraId="74A6639C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 xml:space="preserve">The objective of the assessment was to identify security observations, review HTTP communications, </w:t>
      </w:r>
      <w:proofErr w:type="spellStart"/>
      <w:r w:rsidRPr="00FF6EF6">
        <w:rPr>
          <w:sz w:val="44"/>
          <w:szCs w:val="44"/>
        </w:rPr>
        <w:t>analyze</w:t>
      </w:r>
      <w:proofErr w:type="spellEnd"/>
      <w:r w:rsidRPr="00FF6EF6">
        <w:rPr>
          <w:sz w:val="44"/>
          <w:szCs w:val="44"/>
        </w:rPr>
        <w:t xml:space="preserve"> response headers, and document potential security risks.</w:t>
      </w:r>
    </w:p>
    <w:p w14:paraId="2E484D03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assessment identified a minor server information disclosure issue and a permissive CORS configuration. Security controls such as X-Frame-Options and X-Content-Type-Options were properly implemented.</w:t>
      </w:r>
    </w:p>
    <w:p w14:paraId="26BF30F3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79AB700C">
          <v:rect id="_x0000_i1026" style="width:0;height:1.5pt" o:hralign="center" o:hrstd="t" o:hr="t" fillcolor="#a0a0a0" stroked="f"/>
        </w:pict>
      </w:r>
    </w:p>
    <w:p w14:paraId="0FC5B159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Scope</w:t>
      </w:r>
    </w:p>
    <w:p w14:paraId="2E31595B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Target:</w:t>
      </w:r>
    </w:p>
    <w:p w14:paraId="363DD07A" w14:textId="77777777" w:rsidR="00FF6EF6" w:rsidRPr="00FF6EF6" w:rsidRDefault="00FF6EF6" w:rsidP="00FF6EF6">
      <w:pPr>
        <w:rPr>
          <w:sz w:val="44"/>
          <w:szCs w:val="44"/>
        </w:rPr>
      </w:pPr>
      <w:hyperlink r:id="rId6" w:tgtFrame="_new" w:history="1">
        <w:r w:rsidRPr="00FF6EF6">
          <w:rPr>
            <w:rStyle w:val="Hyperlink"/>
            <w:sz w:val="44"/>
            <w:szCs w:val="44"/>
          </w:rPr>
          <w:t>https://demo.owasp-juice.shop/</w:t>
        </w:r>
      </w:hyperlink>
    </w:p>
    <w:p w14:paraId="7C7398AE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Assessment Type:</w:t>
      </w:r>
    </w:p>
    <w:p w14:paraId="79B54C89" w14:textId="77777777" w:rsid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Passive Web Application Security Assessment</w:t>
      </w:r>
    </w:p>
    <w:p w14:paraId="5CF08170" w14:textId="25C90443" w:rsidR="00755C21" w:rsidRPr="00FF6EF6" w:rsidRDefault="00755C21" w:rsidP="00FF6EF6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2BB55422" wp14:editId="5DBA5092">
            <wp:extent cx="5731012" cy="2811817"/>
            <wp:effectExtent l="0" t="0" r="3175" b="7620"/>
            <wp:docPr id="14472184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18408" name="Picture 144721840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446" cy="2819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461164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40F67A9D">
          <v:rect id="_x0000_i1027" style="width:0;height:1.5pt" o:hralign="center" o:hrstd="t" o:hr="t" fillcolor="#a0a0a0" stroked="f"/>
        </w:pict>
      </w:r>
    </w:p>
    <w:p w14:paraId="0A15F948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Tools Used</w:t>
      </w:r>
    </w:p>
    <w:p w14:paraId="0808EB5E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• Burp Suite Community Edition</w:t>
      </w:r>
    </w:p>
    <w:p w14:paraId="593A2F11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• Browser Developer Tools</w:t>
      </w:r>
    </w:p>
    <w:p w14:paraId="282C88AD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• OWASP Juice Shop Demo</w:t>
      </w:r>
    </w:p>
    <w:p w14:paraId="4F842518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4ACAB56C">
          <v:rect id="_x0000_i1028" style="width:0;height:1.5pt" o:hralign="center" o:hrstd="t" o:hr="t" fillcolor="#a0a0a0" stroked="f"/>
        </w:pict>
      </w:r>
    </w:p>
    <w:p w14:paraId="1B8FF82A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Methodology</w:t>
      </w:r>
    </w:p>
    <w:p w14:paraId="7D30330E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Browsed the application pages. </w:t>
      </w:r>
    </w:p>
    <w:p w14:paraId="3D238B16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Captured HTTP traffic using Burp Suite. </w:t>
      </w:r>
    </w:p>
    <w:p w14:paraId="179B8D28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Reviewed request and response headers. </w:t>
      </w:r>
    </w:p>
    <w:p w14:paraId="4582F9EB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proofErr w:type="spellStart"/>
      <w:r w:rsidRPr="00FF6EF6">
        <w:rPr>
          <w:sz w:val="44"/>
          <w:szCs w:val="44"/>
        </w:rPr>
        <w:t>Analyzed</w:t>
      </w:r>
      <w:proofErr w:type="spellEnd"/>
      <w:r w:rsidRPr="00FF6EF6">
        <w:rPr>
          <w:sz w:val="44"/>
          <w:szCs w:val="44"/>
        </w:rPr>
        <w:t xml:space="preserve"> security controls. </w:t>
      </w:r>
    </w:p>
    <w:p w14:paraId="4CBA83A9" w14:textId="77777777" w:rsidR="00FF6EF6" w:rsidRPr="00FF6EF6" w:rsidRDefault="00FF6EF6" w:rsidP="00FF6EF6">
      <w:pPr>
        <w:numPr>
          <w:ilvl w:val="0"/>
          <w:numId w:val="1"/>
        </w:numPr>
        <w:rPr>
          <w:sz w:val="44"/>
          <w:szCs w:val="44"/>
        </w:rPr>
      </w:pPr>
      <w:r w:rsidRPr="00FF6EF6">
        <w:rPr>
          <w:sz w:val="44"/>
          <w:szCs w:val="44"/>
        </w:rPr>
        <w:t xml:space="preserve">Documented findings and recommendations. </w:t>
      </w:r>
    </w:p>
    <w:p w14:paraId="2A59DBB0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5D9EC8A6">
          <v:rect id="_x0000_i1029" style="width:0;height:1.5pt" o:hralign="center" o:hrstd="t" o:hr="t" fillcolor="#a0a0a0" stroked="f"/>
        </w:pict>
      </w:r>
    </w:p>
    <w:p w14:paraId="544DBAFD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1: Server Information Disclosure</w:t>
      </w:r>
    </w:p>
    <w:p w14:paraId="450B63C3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60FF003C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Low</w:t>
      </w:r>
    </w:p>
    <w:p w14:paraId="31B8FA2E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20627E4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Server: Heroku</w:t>
      </w:r>
    </w:p>
    <w:p w14:paraId="7D92E272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 xml:space="preserve">Via: 1.1 </w:t>
      </w:r>
      <w:proofErr w:type="spellStart"/>
      <w:r w:rsidRPr="00FF6EF6">
        <w:rPr>
          <w:sz w:val="44"/>
          <w:szCs w:val="44"/>
        </w:rPr>
        <w:t>heroku</w:t>
      </w:r>
      <w:proofErr w:type="spellEnd"/>
      <w:r w:rsidRPr="00FF6EF6">
        <w:rPr>
          <w:sz w:val="44"/>
          <w:szCs w:val="44"/>
        </w:rPr>
        <w:t>-router</w:t>
      </w:r>
    </w:p>
    <w:p w14:paraId="07063743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1482C4F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application reveals hosting platform information through HTTP response headers. This information can assist attackers during reconnaissance activities by identifying the underlying infrastructure and technologies being used.</w:t>
      </w:r>
    </w:p>
    <w:p w14:paraId="15B2D33C" w14:textId="77777777" w:rsidR="00755C21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61BDB05D" w14:textId="73AE2B70" w:rsidR="00755C21" w:rsidRPr="00755C21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Attackers may use disclosed infrastructure information to perform targeted attacks or gather intelligence about the environment.</w:t>
      </w:r>
    </w:p>
    <w:p w14:paraId="13ABE09C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43D471FA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Remove or minimize unnecessary server-identifying headers where possible.</w:t>
      </w:r>
    </w:p>
    <w:p w14:paraId="48254B3A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2F846F08">
          <v:rect id="_x0000_i1030" style="width:0;height:1.5pt" o:hralign="center" o:hrstd="t" o:hr="t" fillcolor="#a0a0a0" stroked="f"/>
        </w:pict>
      </w:r>
    </w:p>
    <w:p w14:paraId="575758C2" w14:textId="1B8AF40D" w:rsidR="00755C21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2: Permissive CORS Configuration</w:t>
      </w:r>
    </w:p>
    <w:p w14:paraId="47BE1A76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630A060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Medium</w:t>
      </w:r>
    </w:p>
    <w:p w14:paraId="1295CFE7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18557B7B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Access-Control-Allow-Origin: *</w:t>
      </w:r>
    </w:p>
    <w:p w14:paraId="226ED7C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1157D83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application allows requests from any origin using a wildcard CORS policy. While this may be acceptable for public resources, it can increase risk if sensitive information is exposed through APIs.</w:t>
      </w:r>
    </w:p>
    <w:p w14:paraId="720D717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08C5EB4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An overly permissive CORS configuration may allow unauthorized websites to interact with application resources.</w:t>
      </w:r>
    </w:p>
    <w:p w14:paraId="2BDE98A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1592B3BB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Restrict allowed origins to trusted domains based on business requirements.</w:t>
      </w:r>
    </w:p>
    <w:p w14:paraId="3805D2D8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06A460DF">
          <v:rect id="_x0000_i1031" style="width:0;height:1.5pt" o:hralign="center" o:hrstd="t" o:hr="t" fillcolor="#a0a0a0" stroked="f"/>
        </w:pict>
      </w:r>
    </w:p>
    <w:p w14:paraId="52766E00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3: X-Frame-Options Implemented</w:t>
      </w:r>
    </w:p>
    <w:p w14:paraId="2466E56C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1A7C1789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Informational</w:t>
      </w:r>
    </w:p>
    <w:p w14:paraId="259F9832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769E7D31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X-Frame-Options: SAMEORIGIN</w:t>
      </w:r>
    </w:p>
    <w:p w14:paraId="3935C87F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5F59882D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The application implements the X-Frame-Options security header. This protection helps prevent clickjacking attacks by restricting framing to the same origin.</w:t>
      </w:r>
    </w:p>
    <w:p w14:paraId="08CA109A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4AEB86C9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Reduces the risk of user interface redressing and clickjacking attacks.</w:t>
      </w:r>
    </w:p>
    <w:p w14:paraId="489EB89E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0C1D58F2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Continue maintaining this security control.</w:t>
      </w:r>
    </w:p>
    <w:p w14:paraId="5CEA03B2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6B25121E">
          <v:rect id="_x0000_i1032" style="width:0;height:1.5pt" o:hralign="center" o:hrstd="t" o:hr="t" fillcolor="#a0a0a0" stroked="f"/>
        </w:pict>
      </w:r>
    </w:p>
    <w:p w14:paraId="189C9DF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Finding 4: X-Content-Type-Options Implemented</w:t>
      </w:r>
    </w:p>
    <w:p w14:paraId="4B646EC2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Severity</w:t>
      </w:r>
    </w:p>
    <w:p w14:paraId="66F9EF80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Informational</w:t>
      </w:r>
    </w:p>
    <w:p w14:paraId="1D65F857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Evidence</w:t>
      </w:r>
    </w:p>
    <w:p w14:paraId="6BF4D83A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 xml:space="preserve">X-Content-Type-Options: </w:t>
      </w:r>
      <w:proofErr w:type="spellStart"/>
      <w:r w:rsidRPr="00FF6EF6">
        <w:rPr>
          <w:sz w:val="44"/>
          <w:szCs w:val="44"/>
        </w:rPr>
        <w:t>nosniff</w:t>
      </w:r>
      <w:proofErr w:type="spellEnd"/>
    </w:p>
    <w:p w14:paraId="2B1812DF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Description</w:t>
      </w:r>
    </w:p>
    <w:p w14:paraId="5598BAC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The application implements the X-Content-Type-Options header, preventing browsers from performing MIME-type sniffing.</w:t>
      </w:r>
    </w:p>
    <w:p w14:paraId="5F41F586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Impact</w:t>
      </w:r>
    </w:p>
    <w:p w14:paraId="00750D58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lastRenderedPageBreak/>
        <w:t>Reduces the likelihood of content interpretation vulnerabilities.</w:t>
      </w:r>
    </w:p>
    <w:p w14:paraId="258D9F85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Recommendation</w:t>
      </w:r>
    </w:p>
    <w:p w14:paraId="2D0BB7A0" w14:textId="6B7F246A" w:rsid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Continue maintaining this security control</w:t>
      </w:r>
      <w:r>
        <w:rPr>
          <w:sz w:val="44"/>
          <w:szCs w:val="44"/>
        </w:rPr>
        <w:t>.</w:t>
      </w:r>
    </w:p>
    <w:p w14:paraId="5CF5C8BE" w14:textId="3ABDF4EB" w:rsidR="00FF6EF6" w:rsidRDefault="00FF6EF6" w:rsidP="00FF6EF6">
      <w:pPr>
        <w:rPr>
          <w:sz w:val="44"/>
          <w:szCs w:val="44"/>
        </w:rPr>
      </w:pPr>
      <w:r w:rsidRPr="00FF6EF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699FEF" wp14:editId="47009EDD">
                <wp:simplePos x="0" y="0"/>
                <wp:positionH relativeFrom="column">
                  <wp:posOffset>3119718</wp:posOffset>
                </wp:positionH>
                <wp:positionV relativeFrom="paragraph">
                  <wp:posOffset>2786231</wp:posOffset>
                </wp:positionV>
                <wp:extent cx="129091" cy="21515"/>
                <wp:effectExtent l="0" t="0" r="23495" b="36195"/>
                <wp:wrapNone/>
                <wp:docPr id="126920656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1" cy="2151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7D12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65pt,219.4pt" to="255.8pt,2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" strokecolor="#4472c4 [3204]" strokeweight=".5pt">
                <v:stroke joinstyle="miter"/>
              </v:line>
            </w:pict>
          </mc:Fallback>
        </mc:AlternateContent>
      </w:r>
      <w:r w:rsidRPr="00FF6EF6">
        <w:rPr>
          <w:noProof/>
          <w:highlight w:val="yellow"/>
        </w:rPr>
        <w:drawing>
          <wp:inline distT="0" distB="0" distL="0" distR="0" wp14:anchorId="38ED617C" wp14:editId="54354AFF">
            <wp:extent cx="5862320" cy="4882642"/>
            <wp:effectExtent l="0" t="0" r="5080" b="0"/>
            <wp:docPr id="18465680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568061" name="Picture 184656806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19" t="1994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63" cy="4940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7F242C" w14:textId="68CA1139" w:rsidR="00FF6EF6" w:rsidRPr="00FF6EF6" w:rsidRDefault="00FF6EF6" w:rsidP="00FF6EF6">
      <w:pPr>
        <w:rPr>
          <w:sz w:val="44"/>
          <w:szCs w:val="44"/>
        </w:rPr>
      </w:pPr>
    </w:p>
    <w:p w14:paraId="7AD98D66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0834F134">
          <v:rect id="_x0000_i1033" style="width:0;height:1.5pt" o:hralign="center" o:hrstd="t" o:hr="t" fillcolor="#a0a0a0" stroked="f"/>
        </w:pict>
      </w:r>
    </w:p>
    <w:p w14:paraId="07126E4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Risk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2"/>
        <w:gridCol w:w="2504"/>
      </w:tblGrid>
      <w:tr w:rsidR="00FF6EF6" w:rsidRPr="00FF6EF6" w14:paraId="731BB0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C722D" w14:textId="77777777" w:rsidR="00FF6EF6" w:rsidRPr="00FF6EF6" w:rsidRDefault="00FF6EF6" w:rsidP="00FF6EF6">
            <w:pPr>
              <w:rPr>
                <w:b/>
                <w:bCs/>
                <w:sz w:val="44"/>
                <w:szCs w:val="44"/>
              </w:rPr>
            </w:pPr>
            <w:r w:rsidRPr="00FF6EF6">
              <w:rPr>
                <w:b/>
                <w:bCs/>
                <w:sz w:val="44"/>
                <w:szCs w:val="44"/>
              </w:rPr>
              <w:lastRenderedPageBreak/>
              <w:t>Finding</w:t>
            </w:r>
          </w:p>
        </w:tc>
        <w:tc>
          <w:tcPr>
            <w:tcW w:w="0" w:type="auto"/>
            <w:vAlign w:val="center"/>
            <w:hideMark/>
          </w:tcPr>
          <w:p w14:paraId="03551BE4" w14:textId="77777777" w:rsidR="00FF6EF6" w:rsidRPr="00FF6EF6" w:rsidRDefault="00FF6EF6" w:rsidP="00FF6EF6">
            <w:pPr>
              <w:rPr>
                <w:b/>
                <w:bCs/>
                <w:sz w:val="44"/>
                <w:szCs w:val="44"/>
              </w:rPr>
            </w:pPr>
            <w:r w:rsidRPr="00FF6EF6">
              <w:rPr>
                <w:b/>
                <w:bCs/>
                <w:sz w:val="44"/>
                <w:szCs w:val="44"/>
              </w:rPr>
              <w:t>Severity</w:t>
            </w:r>
          </w:p>
        </w:tc>
      </w:tr>
      <w:tr w:rsidR="00FF6EF6" w:rsidRPr="00FF6EF6" w14:paraId="4F924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9511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Server Information Disclosure</w:t>
            </w:r>
          </w:p>
        </w:tc>
        <w:tc>
          <w:tcPr>
            <w:tcW w:w="0" w:type="auto"/>
            <w:vAlign w:val="center"/>
            <w:hideMark/>
          </w:tcPr>
          <w:p w14:paraId="495B532A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Low</w:t>
            </w:r>
          </w:p>
        </w:tc>
      </w:tr>
      <w:tr w:rsidR="00FF6EF6" w:rsidRPr="00FF6EF6" w14:paraId="2F19F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46AD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Permissive CORS Configuration</w:t>
            </w:r>
          </w:p>
        </w:tc>
        <w:tc>
          <w:tcPr>
            <w:tcW w:w="0" w:type="auto"/>
            <w:vAlign w:val="center"/>
            <w:hideMark/>
          </w:tcPr>
          <w:p w14:paraId="5475325D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Medium</w:t>
            </w:r>
          </w:p>
        </w:tc>
      </w:tr>
      <w:tr w:rsidR="00FF6EF6" w:rsidRPr="00FF6EF6" w14:paraId="5CBD0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0874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X-Frame-Options Implemented</w:t>
            </w:r>
          </w:p>
        </w:tc>
        <w:tc>
          <w:tcPr>
            <w:tcW w:w="0" w:type="auto"/>
            <w:vAlign w:val="center"/>
            <w:hideMark/>
          </w:tcPr>
          <w:p w14:paraId="54730CC0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Informational</w:t>
            </w:r>
          </w:p>
        </w:tc>
      </w:tr>
      <w:tr w:rsidR="00FF6EF6" w:rsidRPr="00FF6EF6" w14:paraId="63E9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E1D7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X-Content-Type-Options Implemented</w:t>
            </w:r>
          </w:p>
        </w:tc>
        <w:tc>
          <w:tcPr>
            <w:tcW w:w="0" w:type="auto"/>
            <w:vAlign w:val="center"/>
            <w:hideMark/>
          </w:tcPr>
          <w:p w14:paraId="5E00E8A5" w14:textId="77777777" w:rsidR="00FF6EF6" w:rsidRPr="00FF6EF6" w:rsidRDefault="00FF6EF6" w:rsidP="00FF6EF6">
            <w:pPr>
              <w:rPr>
                <w:sz w:val="44"/>
                <w:szCs w:val="44"/>
              </w:rPr>
            </w:pPr>
            <w:r w:rsidRPr="00FF6EF6">
              <w:rPr>
                <w:sz w:val="44"/>
                <w:szCs w:val="44"/>
              </w:rPr>
              <w:t>Informational</w:t>
            </w:r>
          </w:p>
        </w:tc>
      </w:tr>
    </w:tbl>
    <w:p w14:paraId="1E259362" w14:textId="77777777" w:rsidR="00FF6EF6" w:rsidRPr="00FF6EF6" w:rsidRDefault="00000000" w:rsidP="00FF6EF6">
      <w:pPr>
        <w:rPr>
          <w:sz w:val="44"/>
          <w:szCs w:val="44"/>
        </w:rPr>
      </w:pPr>
      <w:r>
        <w:rPr>
          <w:sz w:val="44"/>
          <w:szCs w:val="44"/>
        </w:rPr>
        <w:pict w14:anchorId="7216055F">
          <v:rect id="_x0000_i1034" style="width:0;height:1.5pt" o:hralign="center" o:hrstd="t" o:hr="t" fillcolor="#a0a0a0" stroked="f"/>
        </w:pict>
      </w:r>
    </w:p>
    <w:p w14:paraId="2293CBE1" w14:textId="77777777" w:rsidR="00FF6EF6" w:rsidRPr="00FF6EF6" w:rsidRDefault="00FF6EF6" w:rsidP="00FF6EF6">
      <w:pPr>
        <w:rPr>
          <w:b/>
          <w:bCs/>
          <w:sz w:val="44"/>
          <w:szCs w:val="44"/>
        </w:rPr>
      </w:pPr>
      <w:r w:rsidRPr="00FF6EF6">
        <w:rPr>
          <w:b/>
          <w:bCs/>
          <w:sz w:val="44"/>
          <w:szCs w:val="44"/>
        </w:rPr>
        <w:t>Conclusion</w:t>
      </w:r>
    </w:p>
    <w:p w14:paraId="1B012FD6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The passive security assessment identified one medium-risk observation and one low-risk observation. Multiple security best practices were found to be implemented within the application.</w:t>
      </w:r>
    </w:p>
    <w:p w14:paraId="1794E7F5" w14:textId="77777777" w:rsidR="00FF6EF6" w:rsidRPr="00FF6EF6" w:rsidRDefault="00FF6EF6" w:rsidP="00FF6EF6">
      <w:pPr>
        <w:rPr>
          <w:sz w:val="44"/>
          <w:szCs w:val="44"/>
        </w:rPr>
      </w:pPr>
      <w:r w:rsidRPr="00FF6EF6">
        <w:rPr>
          <w:sz w:val="44"/>
          <w:szCs w:val="44"/>
        </w:rPr>
        <w:t>The application demonstrates a reasonable security posture through the implementation of protective HTTP security headers. Continued monitoring and review of server information disclosure and CORS policies are recommended to further strengthen security</w:t>
      </w:r>
    </w:p>
    <w:p w14:paraId="1E487DEE" w14:textId="77777777" w:rsidR="001875BD" w:rsidRPr="00FF6EF6" w:rsidRDefault="001875BD">
      <w:pPr>
        <w:rPr>
          <w:sz w:val="44"/>
          <w:szCs w:val="44"/>
        </w:rPr>
      </w:pPr>
    </w:p>
    <w:sectPr w:rsidR="001875BD" w:rsidRPr="00FF6E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B5462"/>
    <w:multiLevelType w:val="multilevel"/>
    <w:tmpl w:val="1AD22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0088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EF6"/>
    <w:rsid w:val="00072139"/>
    <w:rsid w:val="001875BD"/>
    <w:rsid w:val="002B4CF0"/>
    <w:rsid w:val="00594FEC"/>
    <w:rsid w:val="00755C21"/>
    <w:rsid w:val="008B4EB2"/>
    <w:rsid w:val="00FF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04EFC"/>
  <w15:chartTrackingRefBased/>
  <w15:docId w15:val="{C388A189-49E7-4274-88ED-14ED65F3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E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E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E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E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E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E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E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E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E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E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E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6E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6E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mo.owasp-juice.shop/" TargetMode="External"/><Relationship Id="rId5" Type="http://schemas.openxmlformats.org/officeDocument/2006/relationships/hyperlink" Target="https://demo.owasp-juice.shop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Lakku</dc:creator>
  <cp:keywords/>
  <dc:description/>
  <cp:lastModifiedBy>Lakshman Lakku</cp:lastModifiedBy>
  <cp:revision>2</cp:revision>
  <dcterms:created xsi:type="dcterms:W3CDTF">2026-06-02T09:52:00Z</dcterms:created>
  <dcterms:modified xsi:type="dcterms:W3CDTF">2026-06-02T09:52:00Z</dcterms:modified>
</cp:coreProperties>
</file>