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 SERIES FORECASTING — CASE STUDY</w:t>
      </w:r>
    </w:p>
    <w:p>
      <w:pPr>
        <w:pStyle w:val="Heading1"/>
        <w:jc w:val="center"/>
      </w:pPr>
      <w:r>
        <w:t>Tata Consultancy Services (TCS) Stock Price</w:t>
      </w:r>
    </w:p>
    <w:p>
      <w:pPr>
        <w:jc w:val="center"/>
      </w:pPr>
      <w:r>
        <w:t>Source: Extracted from academic papers on Stock Price Prediction using Machine Learning (e.g., IJRASET) &amp; Technical Analysis of the IT Sector.</w:t>
      </w:r>
    </w:p>
    <w:p>
      <w:pPr>
        <w:pStyle w:val="Heading2"/>
      </w:pPr>
      <w:r>
        <w:t>1. What Is Time Series Forecasting?</w:t>
      </w:r>
    </w:p>
    <w:p>
      <w:r>
        <w:t>According to research papers, stock market forecasting is the process of using historical traded data (such as past closing prices and trading volumes) to predict future target variables (price movements). In this TCS case study, researchers utilized time series analysis to understand both linear (straightforward) and non-linear (complex) dependencies in the data.</w:t>
      </w:r>
    </w:p>
    <w:p>
      <w:r>
        <w:t>A time series consists of four main components:</w:t>
      </w:r>
    </w:p>
    <w:p>
      <w:pPr>
        <w:pStyle w:val="ListBullet"/>
      </w:pPr>
      <w:r>
        <w:t>Trend: The overall long-term direction of the stock (for TCS, this has historically been a strong upward trend).</w:t>
      </w:r>
    </w:p>
    <w:p>
      <w:pPr>
        <w:pStyle w:val="ListBullet"/>
      </w:pPr>
      <w:r>
        <w:t>Seasonality: Patterns that repeat at fixed intervals (such as quarterly earnings announcements).</w:t>
      </w:r>
    </w:p>
    <w:p>
      <w:pPr>
        <w:pStyle w:val="ListBullet"/>
      </w:pPr>
      <w:r>
        <w:t>Cyclical Pattern: Macro-economic cycles that affect the broader industry (e.g., global IT sector booms).</w:t>
      </w:r>
    </w:p>
    <w:p>
      <w:pPr>
        <w:pStyle w:val="ListBullet"/>
      </w:pPr>
      <w:r>
        <w:t>Irregular/Random: Unexpected, sudden events that shift market sentiment unpredictably.</w:t>
      </w:r>
    </w:p>
    <w:p>
      <w:pPr>
        <w:pStyle w:val="Heading2"/>
      </w:pPr>
      <w:r>
        <w:t>2. TCS Stock Data — The Time Series (Research Dataset)</w:t>
      </w:r>
    </w:p>
    <w:p>
      <w:r>
        <w:t>To build a predictive model, researchers analyzed the following actual data parameters and milestones for TCS:</w:t>
      </w:r>
    </w:p>
    <w:tbl>
      <w:tblPr>
        <w:tblStyle w:val="TableGrid"/>
        <w:tblW w:type="auto" w:w="0"/>
        <w:tblLook w:firstColumn="1" w:firstRow="1" w:lastColumn="0" w:lastRow="0" w:noHBand="0" w:noVBand="1" w:val="04A0"/>
      </w:tblPr>
      <w:tblGrid>
        <w:gridCol w:w="4320"/>
        <w:gridCol w:w="4320"/>
      </w:tblGrid>
      <w:tr>
        <w:tc>
          <w:tcPr>
            <w:tcW w:type="dxa" w:w="4320"/>
          </w:tcPr>
          <w:p>
            <w:r>
              <w:rPr>
                <w:b/>
              </w:rPr>
              <w:t>Data Phase / Metric</w:t>
            </w:r>
          </w:p>
        </w:tc>
        <w:tc>
          <w:tcPr>
            <w:tcW w:type="dxa" w:w="4320"/>
          </w:tcPr>
          <w:p>
            <w:r>
              <w:rPr>
                <w:b/>
              </w:rPr>
              <w:t>Research Paper Action / Observation</w:t>
            </w:r>
          </w:p>
        </w:tc>
      </w:tr>
      <w:tr>
        <w:tc>
          <w:tcPr>
            <w:tcW w:type="dxa" w:w="4320"/>
          </w:tcPr>
          <w:p>
            <w:r>
              <w:t>Dataset Source</w:t>
            </w:r>
          </w:p>
        </w:tc>
        <w:tc>
          <w:tcPr>
            <w:tcW w:type="dxa" w:w="4320"/>
          </w:tcPr>
          <w:p>
            <w:r>
              <w:t>Historical data for TCS was extracted from the NIFTY 50 index (NSE India).</w:t>
            </w:r>
          </w:p>
        </w:tc>
      </w:tr>
      <w:tr>
        <w:tc>
          <w:tcPr>
            <w:tcW w:type="dxa" w:w="4320"/>
          </w:tcPr>
          <w:p>
            <w:r>
              <w:t>Time Period Analyzed</w:t>
            </w:r>
          </w:p>
        </w:tc>
        <w:tc>
          <w:tcPr>
            <w:tcW w:type="dxa" w:w="4320"/>
          </w:tcPr>
          <w:p>
            <w:r>
              <w:t>A comprehensive time-series dataset spanning from 2004 to 2021.</w:t>
            </w:r>
          </w:p>
        </w:tc>
      </w:tr>
      <w:tr>
        <w:tc>
          <w:tcPr>
            <w:tcW w:type="dxa" w:w="4320"/>
          </w:tcPr>
          <w:p>
            <w:r>
              <w:t>Data Preprocessing</w:t>
            </w:r>
          </w:p>
        </w:tc>
        <w:tc>
          <w:tcPr>
            <w:tcW w:type="dxa" w:w="4320"/>
          </w:tcPr>
          <w:p>
            <w:r>
              <w:t>Missing/NULL values were handled, and categorical data was converted into numerical formats.</w:t>
            </w:r>
          </w:p>
        </w:tc>
      </w:tr>
      <w:tr>
        <w:tc>
          <w:tcPr>
            <w:tcW w:type="dxa" w:w="4320"/>
          </w:tcPr>
          <w:p>
            <w:r>
              <w:t>Data Scaling</w:t>
            </w:r>
          </w:p>
        </w:tc>
        <w:tc>
          <w:tcPr>
            <w:tcW w:type="dxa" w:w="4320"/>
          </w:tcPr>
          <w:p>
            <w:r>
              <w:t>To improve model accuracy, all price variables were scaled to a range between 0 and 1 (Min-Max Scaling).</w:t>
            </w:r>
          </w:p>
        </w:tc>
      </w:tr>
      <w:tr>
        <w:tc>
          <w:tcPr>
            <w:tcW w:type="dxa" w:w="4320"/>
          </w:tcPr>
          <w:p>
            <w:r>
              <w:t>Train-Test Split</w:t>
            </w:r>
          </w:p>
        </w:tc>
        <w:tc>
          <w:tcPr>
            <w:tcW w:type="dxa" w:w="4320"/>
          </w:tcPr>
          <w:p>
            <w:r>
              <w:t>The dataset was divided into an 80:20 ratio (80% used for training the model, 20% for testing its accuracy).</w:t>
            </w:r>
          </w:p>
        </w:tc>
      </w:tr>
    </w:tbl>
    <w:p>
      <w:pPr>
        <w:pStyle w:val="Heading2"/>
      </w:pPr>
      <w:r>
        <w:t>3. Why Did The Stock Rise So Much? (Causes of the Trend)</w:t>
      </w:r>
    </w:p>
    <w:p>
      <w:r>
        <w:t>Based on fundamental and technical analysis research, the consistent growth in the TCS stock price was driven by the following primary factors:</w:t>
      </w:r>
    </w:p>
    <w:p>
      <w:pPr>
        <w:pStyle w:val="ListBullet"/>
      </w:pPr>
      <w:r>
        <w:t>Cause 1 — Strong Fundamentals: Research highlights that TCS maintains low debt, high cash reserves, and a robust balance sheet, making it highly resilient against market fluctuations.</w:t>
      </w:r>
    </w:p>
    <w:p>
      <w:pPr>
        <w:pStyle w:val="ListBullet"/>
      </w:pPr>
      <w:r>
        <w:t>Cause 2 — Focus on Digital Transformation: To position itself for future growth, TCS pivoted heavily toward digital and cloud services, leading to exponential growth in both revenue and its global client base.</w:t>
      </w:r>
    </w:p>
    <w:p>
      <w:pPr>
        <w:pStyle w:val="ListBullet"/>
      </w:pPr>
      <w:r>
        <w:t>Cause 3 — Consistent Dividends: The company's financial stability and regular dividend payouts have sustained investor trust, facilitating long-term value creation and a steady upward trend.</w:t>
      </w:r>
    </w:p>
    <w:p>
      <w:pPr>
        <w:pStyle w:val="Heading2"/>
      </w:pPr>
      <w:r>
        <w:t>4. Forecasting Concepts — Applied to TCS</w:t>
      </w:r>
    </w:p>
    <w:p>
      <w:r>
        <w:t>To make the raw data usable and predictable, researchers applied the following data science concepts:</w:t>
      </w:r>
    </w:p>
    <w:p>
      <w:pPr>
        <w:pStyle w:val="Heading3"/>
      </w:pPr>
      <w:r>
        <w:t>Technical Indicators (Feature Engineering)</w:t>
      </w:r>
    </w:p>
    <w:p>
      <w:r>
        <w:t>Beyond raw closing prices, researchers engineered additional features to make the models smarter:</w:t>
      </w:r>
    </w:p>
    <w:p>
      <w:pPr>
        <w:pStyle w:val="ListBullet"/>
      </w:pPr>
      <w:r>
        <w:t>Moving Averages (SMA, EMA): Used to smooth out short-term noise and identify the clear underlying trend.</w:t>
      </w:r>
    </w:p>
    <w:p>
      <w:pPr>
        <w:pStyle w:val="ListBullet"/>
      </w:pPr>
      <w:r>
        <w:t>RSI (Relative Strength Index): Used to measure momentum and determine whether the stock is 'Overbought' or 'Oversold'.</w:t>
      </w:r>
    </w:p>
    <w:p>
      <w:pPr>
        <w:pStyle w:val="ListBullet"/>
      </w:pPr>
      <w:r>
        <w:t>MACD &amp; Bollinger Bands: Incorporated to capture price volatility and momentum shifts.</w:t>
      </w:r>
    </w:p>
    <w:p>
      <w:pPr>
        <w:pStyle w:val="Heading3"/>
      </w:pPr>
      <w:r>
        <w:t>Handling Non-Stationary Data</w:t>
      </w:r>
    </w:p>
    <w:p>
      <w:r>
        <w:t>Stock market data is naturally non-stationary (its statistical properties change over time). For statistical models, researchers applied differencing techniques to transform the data into a stationary format.</w:t>
      </w:r>
    </w:p>
    <w:p>
      <w:pPr>
        <w:pStyle w:val="Heading3"/>
      </w:pPr>
      <w:r>
        <w:t>Algorithm Selection</w:t>
      </w:r>
    </w:p>
    <w:p>
      <w:r>
        <w:t>The researchers trained both linear models (like ARIMA) and Deep Learning models (like RNN, LSTM, and GRU), comparing their error rates using metrics like Root Mean Square Error (RMSE).</w:t>
      </w:r>
    </w:p>
    <w:p>
      <w:pPr>
        <w:pStyle w:val="Heading2"/>
      </w:pPr>
      <w:r>
        <w:t>5. Warning Signs — When Might the Stock Fall?</w:t>
      </w:r>
    </w:p>
    <w:p>
      <w:r>
        <w:t>According to technical analysis research, forecasters must monitor the following signals that indicate a potential trend reversal or price drop for TCS: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Warning Signal</w:t>
            </w:r>
          </w:p>
        </w:tc>
        <w:tc>
          <w:tcPr>
            <w:tcW w:type="dxa" w:w="2880"/>
          </w:tcPr>
          <w:p>
            <w:r>
              <w:rPr>
                <w:b/>
              </w:rPr>
              <w:t>What It Means for Forecasting</w:t>
            </w:r>
          </w:p>
        </w:tc>
        <w:tc>
          <w:tcPr>
            <w:tcW w:type="dxa" w:w="2880"/>
          </w:tcPr>
          <w:p>
            <w:r>
              <w:rPr>
                <w:b/>
              </w:rPr>
              <w:t>Impact</w:t>
            </w:r>
          </w:p>
        </w:tc>
      </w:tr>
      <w:tr>
        <w:tc>
          <w:tcPr>
            <w:tcW w:type="dxa" w:w="2880"/>
          </w:tcPr>
          <w:p>
            <w:r>
              <w:t>RSI above 70</w:t>
            </w:r>
          </w:p>
        </w:tc>
        <w:tc>
          <w:tcPr>
            <w:tcW w:type="dxa" w:w="2880"/>
          </w:tcPr>
          <w:p>
            <w:r>
              <w:t>The stock is in the "Overbought" zone. There is a high probability of a short-term price correction.</w:t>
            </w:r>
          </w:p>
        </w:tc>
        <w:tc>
          <w:tcPr>
            <w:tcW w:type="dxa" w:w="2880"/>
          </w:tcPr>
          <w:p>
            <w:r>
              <w:t>Short-term Negative</w:t>
            </w:r>
          </w:p>
        </w:tc>
      </w:tr>
      <w:tr>
        <w:tc>
          <w:tcPr>
            <w:tcW w:type="dxa" w:w="2880"/>
          </w:tcPr>
          <w:p>
            <w:r>
              <w:t>Moving Average Crossover</w:t>
            </w:r>
          </w:p>
        </w:tc>
        <w:tc>
          <w:tcPr>
            <w:tcW w:type="dxa" w:w="2880"/>
          </w:tcPr>
          <w:p>
            <w:r>
              <w:t>When the short-term moving average crosses below the long-term moving average (a "Bearish Crossover").</w:t>
            </w:r>
          </w:p>
        </w:tc>
        <w:tc>
          <w:tcPr>
            <w:tcW w:type="dxa" w:w="2880"/>
          </w:tcPr>
          <w:p>
            <w:r>
              <w:t>Negative Trend Reversal</w:t>
            </w:r>
          </w:p>
        </w:tc>
      </w:tr>
      <w:tr>
        <w:tc>
          <w:tcPr>
            <w:tcW w:type="dxa" w:w="2880"/>
          </w:tcPr>
          <w:p>
            <w:r>
              <w:t>Volume Divergence</w:t>
            </w:r>
          </w:p>
        </w:tc>
        <w:tc>
          <w:tcPr>
            <w:tcW w:type="dxa" w:w="2880"/>
          </w:tcPr>
          <w:p>
            <w:r>
              <w:t>The stock price is rising, but trading volume is consistently decreasing (indicating buyers are losing interest).</w:t>
            </w:r>
          </w:p>
        </w:tc>
        <w:tc>
          <w:tcPr>
            <w:tcW w:type="dxa" w:w="2880"/>
          </w:tcPr>
          <w:p>
            <w:r>
              <w:t>Caution / Weakness</w:t>
            </w:r>
          </w:p>
        </w:tc>
      </w:tr>
    </w:tbl>
    <w:p>
      <w:pPr>
        <w:pStyle w:val="Heading2"/>
      </w:pPr>
      <w:r>
        <w:t>6. Which Forecasting Models to Use</w:t>
      </w:r>
    </w:p>
    <w:p>
      <w:r>
        <w:t>The research compared various machine learning models and provided the following conclusions:</w:t>
      </w:r>
    </w:p>
    <w:p>
      <w:pPr>
        <w:pStyle w:val="ListBullet"/>
      </w:pPr>
      <w:r>
        <w:t>Traditional / Baseline: ARIMA (Autoregressive Integrated Moving Average) — While suitable for short-term linear predictions, it fails to capture the complex, non-linear patterns inherent in stock market data.</w:t>
      </w:r>
    </w:p>
    <w:p>
      <w:pPr>
        <w:pStyle w:val="ListBullet"/>
      </w:pPr>
      <w:r>
        <w:t>High Accuracy Model: LSTM (Long Short-Term Memory) and GRU — These Deep Learning models perform exceptionally well for time-series forecasting. They are capable of "remembering" long-term dependencies in past data.</w:t>
      </w:r>
    </w:p>
    <w:p>
      <w:pPr>
        <w:pStyle w:val="ListBullet"/>
      </w:pPr>
      <w:r>
        <w:t>Advanced / Hybrid Approach: ARIMA-LSTM Hybrid or LSTM-CNN — A modern approach where ARIMA captures the linear trend of the data, and the LSTM neural network models the non-linear residuals.</w:t>
      </w:r>
    </w:p>
    <w:p>
      <w:pPr>
        <w:pStyle w:val="Heading2"/>
      </w:pPr>
      <w:r>
        <w:t>7. Conclusion</w:t>
      </w:r>
    </w:p>
    <w:p>
      <w:r>
        <w:t>The definitive conclusion from the academic research is that for a highly traded stock like TCS, relying solely on traditional statistical models like ARIMA is insufficient. The stock market behaves as a highly complex, dynamic system. Deep Learning techniques, specifically LSTM networks, yield significantly higher accuracy than baseline models because they are exceptionally equipped to decode the hidden, non-linear relationships and volume patterns within historical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