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sz w:val="52"/>
          <w:szCs w:val="52"/>
        </w:rPr>
      </w:pPr>
    </w:p>
    <w:p>
      <w:pPr>
        <w:pStyle w:val="10"/>
        <w:jc w:val="center"/>
        <w:rPr>
          <w:sz w:val="52"/>
          <w:szCs w:val="52"/>
        </w:rPr>
      </w:pPr>
    </w:p>
    <w:p>
      <w:pPr>
        <w:pStyle w:val="10"/>
        <w:jc w:val="center"/>
        <w:rPr>
          <w:sz w:val="52"/>
          <w:szCs w:val="52"/>
        </w:rPr>
      </w:pPr>
    </w:p>
    <w:p>
      <w:pPr>
        <w:pStyle w:val="10"/>
        <w:jc w:val="center"/>
        <w:rPr>
          <w:sz w:val="52"/>
          <w:szCs w:val="52"/>
        </w:rPr>
      </w:pPr>
    </w:p>
    <w:p>
      <w:pPr>
        <w:pStyle w:val="10"/>
        <w:jc w:val="center"/>
        <w:rPr>
          <w:rFonts w:hint="eastAsia" w:ascii="宋体" w:hAnsi="宋体" w:eastAsia="宋体" w:cs="宋体"/>
          <w:sz w:val="52"/>
          <w:szCs w:val="52"/>
          <w:lang w:val="zh-TW"/>
        </w:rPr>
      </w:pPr>
      <w:r>
        <w:rPr>
          <w:rFonts w:ascii="宋体" w:hAnsi="宋体" w:eastAsia="宋体" w:cs="宋体"/>
          <w:sz w:val="52"/>
          <w:szCs w:val="52"/>
          <w:lang w:val="zh-TW" w:eastAsia="zh-TW"/>
        </w:rPr>
        <w:t>同 济 大 学</w:t>
      </w:r>
    </w:p>
    <w:p>
      <w:pPr>
        <w:pStyle w:val="10"/>
        <w:jc w:val="center"/>
        <w:rPr>
          <w:rFonts w:hint="eastAsia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  <w:lang w:val="zh-TW"/>
        </w:rPr>
        <w:t>软件学院</w:t>
      </w:r>
    </w:p>
    <w:p>
      <w:pPr>
        <w:pStyle w:val="10"/>
        <w:jc w:val="center"/>
        <w:rPr>
          <w:sz w:val="52"/>
          <w:szCs w:val="52"/>
        </w:rPr>
      </w:pPr>
      <w:r>
        <w:rPr>
          <w:rFonts w:ascii="宋体" w:hAnsi="宋体" w:eastAsia="宋体" w:cs="宋体"/>
          <w:sz w:val="52"/>
          <w:szCs w:val="52"/>
          <w:lang w:val="zh-TW" w:eastAsia="zh-TW"/>
        </w:rPr>
        <w:t>大学生创新实践训练计划</w:t>
      </w:r>
    </w:p>
    <w:p>
      <w:pPr>
        <w:pStyle w:val="10"/>
        <w:jc w:val="center"/>
        <w:rPr>
          <w:sz w:val="52"/>
          <w:szCs w:val="52"/>
        </w:rPr>
      </w:pPr>
    </w:p>
    <w:p>
      <w:pPr>
        <w:pStyle w:val="10"/>
        <w:jc w:val="center"/>
        <w:rPr>
          <w:sz w:val="72"/>
          <w:szCs w:val="72"/>
        </w:rPr>
      </w:pPr>
      <w:r>
        <w:rPr>
          <w:rFonts w:ascii="宋体" w:hAnsi="宋体" w:eastAsia="宋体" w:cs="宋体"/>
          <w:sz w:val="72"/>
          <w:szCs w:val="72"/>
          <w:lang w:val="zh-TW" w:eastAsia="zh-TW"/>
        </w:rPr>
        <w:t>申 请 书</w:t>
      </w:r>
    </w:p>
    <w:p>
      <w:pPr>
        <w:pStyle w:val="10"/>
        <w:rPr>
          <w:sz w:val="72"/>
          <w:szCs w:val="72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rPr>
          <w:sz w:val="18"/>
          <w:szCs w:val="18"/>
        </w:rPr>
      </w:pPr>
    </w:p>
    <w:p>
      <w:pPr>
        <w:ind w:left="840" w:leftChars="0" w:firstLine="420" w:firstLineChars="0"/>
        <w:jc w:val="left"/>
        <w:rPr>
          <w:rFonts w:hint="eastAsia"/>
          <w:sz w:val="32"/>
          <w:u w:val="single"/>
          <w:lang w:val="en-US" w:eastAsia="zh-CN"/>
        </w:rPr>
      </w:pPr>
      <w:r>
        <w:rPr>
          <w:rFonts w:ascii="宋体" w:hAnsi="宋体" w:eastAsia="宋体" w:cs="宋体"/>
          <w:sz w:val="32"/>
          <w:szCs w:val="32"/>
          <w:lang w:val="zh-TW" w:eastAsia="zh-TW"/>
        </w:rPr>
        <w:t>项目名称：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u w:val="single"/>
          <w:lang w:val="en-US" w:eastAsia="zh-CN"/>
        </w:rPr>
        <w:t xml:space="preserve">基于OBD的车辆状况监控 </w:t>
      </w:r>
    </w:p>
    <w:p>
      <w:pPr>
        <w:pStyle w:val="10"/>
        <w:ind w:firstLine="1120"/>
        <w:rPr>
          <w:sz w:val="24"/>
          <w:szCs w:val="24"/>
          <w:u w:val="single"/>
        </w:rPr>
      </w:pPr>
      <w:r>
        <w:rPr>
          <w:rFonts w:hint="eastAsia"/>
          <w:sz w:val="32"/>
          <w:u w:val="single"/>
          <w:lang w:val="en-US" w:eastAsia="zh-CN"/>
        </w:rPr>
        <w:t xml:space="preserve">                           及车主行为分析系统</w:t>
      </w:r>
      <w:r>
        <w:rPr>
          <w:sz w:val="32"/>
          <w:szCs w:val="32"/>
          <w:u w:val="single"/>
        </w:rPr>
        <w:t xml:space="preserve">                          </w:t>
      </w:r>
    </w:p>
    <w:p>
      <w:pPr>
        <w:pStyle w:val="1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>项目负责人：</w:t>
      </w:r>
      <w:r>
        <w:rPr>
          <w:rFonts w:hint="eastAsia" w:ascii="宋体" w:hAnsi="宋体" w:eastAsia="宋体" w:cs="宋体"/>
          <w:sz w:val="32"/>
          <w:szCs w:val="32"/>
          <w:lang w:val="zh-TW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  <w:u w:val="single"/>
          <w:lang w:val="zh-TW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u w:val="single"/>
          <w:lang w:val="en-US" w:eastAsia="zh-CN"/>
        </w:rPr>
        <w:t>王雨晴</w:t>
      </w:r>
      <w:r>
        <w:rPr>
          <w:rFonts w:ascii="宋体" w:hAnsi="宋体" w:eastAsia="宋体" w:cs="宋体"/>
          <w:sz w:val="32"/>
          <w:szCs w:val="32"/>
          <w:u w:val="single"/>
          <w:lang w:val="zh-TW" w:eastAsia="zh-TW"/>
        </w:rPr>
        <w:t xml:space="preserve">  </w:t>
      </w:r>
      <w:r>
        <w:rPr>
          <w:sz w:val="32"/>
          <w:szCs w:val="32"/>
          <w:u w:val="single"/>
        </w:rPr>
        <w:t xml:space="preserve">                    </w:t>
      </w:r>
      <w:r>
        <w:rPr>
          <w:sz w:val="24"/>
          <w:szCs w:val="24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 </w:t>
      </w:r>
    </w:p>
    <w:p>
      <w:pPr>
        <w:pStyle w:val="10"/>
        <w:rPr>
          <w:rFonts w:ascii="黑体" w:hAnsi="黑体" w:eastAsia="黑体" w:cs="黑体"/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rFonts w:ascii="宋体" w:hAnsi="宋体" w:eastAsia="宋体" w:cs="宋体"/>
          <w:sz w:val="32"/>
          <w:szCs w:val="32"/>
          <w:lang w:val="zh-TW" w:eastAsia="zh-TW"/>
        </w:rPr>
        <w:t>起止年限：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u w:val="single"/>
          <w:lang w:val="en-US" w:eastAsia="zh-CN"/>
        </w:rPr>
        <w:t xml:space="preserve">2016年5月- 2016年7月  </w:t>
      </w:r>
      <w:r>
        <w:rPr>
          <w:sz w:val="32"/>
          <w:szCs w:val="32"/>
          <w:u w:val="single"/>
        </w:rPr>
        <w:t xml:space="preserve">     </w:t>
      </w:r>
    </w:p>
    <w:p>
      <w:pPr>
        <w:pStyle w:val="10"/>
        <w:jc w:val="both"/>
        <w:rPr>
          <w:rFonts w:ascii="黑体" w:hAnsi="黑体" w:eastAsia="黑体" w:cs="黑体"/>
          <w:sz w:val="32"/>
          <w:szCs w:val="32"/>
          <w:lang w:val="zh-TW"/>
        </w:rPr>
      </w:pPr>
    </w:p>
    <w:p>
      <w:pPr>
        <w:pStyle w:val="1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sz w:val="32"/>
          <w:szCs w:val="32"/>
          <w:lang w:val="zh-TW" w:eastAsia="zh-TW"/>
        </w:rPr>
        <w:t>同济大学软件学院大学生创新实践训练计划申请表</w:t>
      </w:r>
    </w:p>
    <w:p>
      <w:pPr>
        <w:pStyle w:val="1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 </w:t>
      </w:r>
    </w:p>
    <w:tbl>
      <w:tblPr>
        <w:tblStyle w:val="8"/>
        <w:tblW w:w="865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1050"/>
        <w:gridCol w:w="1026"/>
        <w:gridCol w:w="1689"/>
        <w:gridCol w:w="1601"/>
        <w:gridCol w:w="273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6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项目名称</w:t>
            </w:r>
          </w:p>
        </w:tc>
        <w:tc>
          <w:tcPr>
            <w:tcW w:w="70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宋体"/>
                <w:lang w:val="en-US" w:eastAsia="zh-CN"/>
              </w:rPr>
              <w:t>基于OBD的车辆状况监控及车主行为分析系统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6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申请经费</w:t>
            </w:r>
          </w:p>
        </w:tc>
        <w:tc>
          <w:tcPr>
            <w:tcW w:w="27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3000元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起止时间</w:t>
            </w:r>
          </w:p>
        </w:tc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 xml:space="preserve">2016年5月- 2016年7月    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10"/>
              <w:ind w:left="113" w:right="113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申请人或申请团队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姓名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年级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所在院系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hint="eastAsia" w:ascii="宋体" w:hAnsi="宋体" w:eastAsia="宋体" w:cs="宋体"/>
                <w:lang w:val="zh-TW"/>
              </w:rPr>
              <w:t>学号</w:t>
            </w:r>
          </w:p>
        </w:tc>
        <w:tc>
          <w:tcPr>
            <w:tcW w:w="27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ind w:firstLine="630" w:firstLineChars="300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联系电话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王雨晴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大三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软件学院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1354202</w:t>
            </w:r>
          </w:p>
        </w:tc>
        <w:tc>
          <w:tcPr>
            <w:tcW w:w="27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18117348946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10"/>
              <w:ind w:left="113" w:right="113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导师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姓名</w:t>
            </w:r>
          </w:p>
        </w:tc>
        <w:tc>
          <w:tcPr>
            <w:tcW w:w="27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范鸿飞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职务</w:t>
            </w:r>
            <w:r>
              <w:t>/</w:t>
            </w:r>
            <w:r>
              <w:rPr>
                <w:rFonts w:ascii="宋体" w:hAnsi="宋体" w:eastAsia="宋体" w:cs="宋体"/>
                <w:lang w:val="zh-TW" w:eastAsia="zh-TW"/>
              </w:rPr>
              <w:t>职称</w:t>
            </w:r>
          </w:p>
        </w:tc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助理教授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rPr>
                <w:rFonts w:ascii="宋体" w:hAnsi="宋体" w:eastAsia="宋体" w:cs="宋体"/>
                <w:lang w:val="zh-TW" w:eastAsia="zh-TW"/>
              </w:rPr>
              <w:t>电话</w:t>
            </w:r>
          </w:p>
        </w:tc>
        <w:tc>
          <w:tcPr>
            <w:tcW w:w="27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021-69589976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jc w:val="center"/>
            </w:pPr>
            <w:r>
              <w:t>E-mail</w:t>
            </w:r>
          </w:p>
        </w:tc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fanhongfei@tongji.edu.cn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8" w:hRule="atLeast"/>
        </w:trPr>
        <w:tc>
          <w:tcPr>
            <w:tcW w:w="86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numPr>
                <w:ilvl w:val="0"/>
                <w:numId w:val="1"/>
              </w:numPr>
              <w:spacing w:before="156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申请理由</w:t>
            </w:r>
            <w:r>
              <w:rPr>
                <w:rFonts w:ascii="宋体" w:hAnsi="宋体" w:eastAsia="宋体" w:cs="宋体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kern w:val="0"/>
                <w:lang w:val="zh-TW" w:eastAsia="zh-TW"/>
              </w:rPr>
              <w:t>包括自身具备的知识条件：自己的特长、兴趣等</w:t>
            </w:r>
            <w:r>
              <w:rPr>
                <w:rFonts w:ascii="宋体" w:hAnsi="宋体" w:eastAsia="宋体" w:cs="宋体"/>
                <w:lang w:val="zh-TW" w:eastAsia="zh-TW"/>
              </w:rPr>
              <w:t>）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leftChars="0"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家用汽车在人们的生活中扮演者越来越重要的角色。但是，许多车主却对爱车的健康状况一无所知，也对自己的驾驶习惯毫无头绪，这些不良驾驶习惯给自己和他人造成了极大的安全隐患，危害着我们的社会。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因此，为了给驾驶者提供更多车辆的健康数据以及针对性的驾驶建议，加之我们对安卓应用开发和.net技术的经验以及对车辆OBD模块的兴趣，现计划开发一套基于OBD的车辆状况监控与车主行为分析系统。通过OBD得到车辆实时的数据，及时反馈给车主，并且利用所学的数据挖掘的知识对所得数据进行分析，生成车主的驾驶行为报告，给出针对性的驾驶建议。帮助车主更加了解自己的爱车，也帮助他们养成更好、更安全的驾驶习惯。</w:t>
            </w:r>
          </w:p>
          <w:p>
            <w:pPr>
              <w:pStyle w:val="10"/>
              <w:spacing w:line="288" w:lineRule="auto"/>
              <w:ind w:firstLine="420"/>
            </w:pPr>
          </w:p>
        </w:tc>
      </w:tr>
    </w:tbl>
    <w:p>
      <w:pPr>
        <w:pStyle w:val="10"/>
        <w:rPr>
          <w:rFonts w:ascii="宋体" w:hAnsi="宋体" w:eastAsia="宋体" w:cs="宋体"/>
          <w:sz w:val="28"/>
          <w:szCs w:val="28"/>
        </w:rPr>
      </w:pPr>
    </w:p>
    <w:p>
      <w:pPr>
        <w:pStyle w:val="10"/>
        <w:rPr>
          <w:rFonts w:ascii="宋体" w:hAnsi="宋体" w:eastAsia="宋体" w:cs="宋体"/>
          <w:sz w:val="28"/>
          <w:szCs w:val="28"/>
        </w:rPr>
      </w:pPr>
    </w:p>
    <w:tbl>
      <w:tblPr>
        <w:tblStyle w:val="8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2880"/>
        <w:gridCol w:w="445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numPr>
                <w:ilvl w:val="0"/>
                <w:numId w:val="2"/>
              </w:numPr>
              <w:spacing w:before="156"/>
              <w:rPr>
                <w:rFonts w:ascii="Times New Roman Bold" w:hAnsi="Times New Roman Bold" w:eastAsia="Times New Roman Bold" w:cs="Times New Roman Bold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创新与特色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leftChars="0"/>
              <w:rPr>
                <w:rFonts w:hint="eastAsia" w:ascii="Calibri" w:eastAsia="宋体"/>
                <w:b/>
                <w:lang w:val="en-US" w:eastAsia="zh-CN"/>
              </w:rPr>
            </w:pPr>
            <w:r>
              <w:rPr>
                <w:rFonts w:hint="eastAsia" w:ascii="Calibri"/>
                <w:b/>
                <w:lang w:val="en-US" w:eastAsia="zh-CN"/>
              </w:rPr>
              <w:t xml:space="preserve">    </w:t>
            </w:r>
            <w:r>
              <w:rPr>
                <w:rFonts w:hint="eastAsia" w:ascii="Calibri"/>
                <w:b w:val="0"/>
                <w:bCs/>
                <w:lang w:val="en-US" w:eastAsia="zh-CN"/>
              </w:rPr>
              <w:t>1. 经过我们的调研，发现市面上现有的基于obd的app都一般都只提供实时数据显示以及故障诊断码的查询服务，几乎没有对车辆数据进行分析的服务，所以在这一点上我们有了很大的创新。通过数据分析我们可以帮助车主改善驾驶行为，进而改善交通状况。</w:t>
            </w:r>
          </w:p>
          <w:p>
            <w:pPr>
              <w:pStyle w:val="11"/>
              <w:spacing w:line="360" w:lineRule="auto"/>
              <w:ind w:left="105" w:leftChars="50" w:firstLine="316" w:firstLineChars="150"/>
              <w:jc w:val="left"/>
              <w:rPr>
                <w:rFonts w:hint="eastAsia" w:ascii="Calibr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/>
                <w:kern w:val="2"/>
                <w:sz w:val="21"/>
                <w:szCs w:val="21"/>
                <w:lang w:val="en-US" w:eastAsia="zh-CN" w:bidi="ar-SA"/>
              </w:rPr>
              <w:t xml:space="preserve">2. 环保。第二代车载诊断系统（OBD-II）可通过实时监测汽车在使用过程中与控制排放有关的零部件状态，从而在汽车排放污染物超过排放标准的 1.5 倍时报警灯亮，并提醒驾驶员需要对车进行检修，以确保汽车时刻处于绿色环保状态。 通过OBD 系统和新标准的共同作用，更好地达到了控制污染的目的，帮助改善大气环境。 </w:t>
            </w:r>
          </w:p>
          <w:p>
            <w:pPr>
              <w:pStyle w:val="11"/>
              <w:spacing w:line="288" w:lineRule="auto"/>
              <w:ind w:left="105" w:firstLine="315"/>
              <w:jc w:val="left"/>
              <w:rPr>
                <w:rFonts w:eastAsiaTheme="minorEastAsia"/>
              </w:rPr>
            </w:pPr>
          </w:p>
          <w:p>
            <w:pPr>
              <w:pStyle w:val="11"/>
              <w:spacing w:line="288" w:lineRule="auto"/>
              <w:ind w:left="105" w:firstLine="315"/>
              <w:jc w:val="left"/>
              <w:rPr>
                <w:rFonts w:eastAsiaTheme="minorEastAsia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numPr>
                <w:ilvl w:val="0"/>
                <w:numId w:val="3"/>
              </w:numPr>
              <w:spacing w:before="156"/>
              <w:rPr>
                <w:rFonts w:hint="eastAsia" w:ascii="Times New Roman Bold" w:hAnsi="Times New Roman Bold" w:eastAsia="Times New Roman Bold" w:cs="Times New Roman Bold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项目进程安排</w:t>
            </w:r>
          </w:p>
          <w:p>
            <w:pPr>
              <w:spacing w:before="156" w:beforeLines="50"/>
              <w:ind w:left="456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2016年4月20日-5月1日 需求分析</w:t>
            </w:r>
          </w:p>
          <w:p>
            <w:pPr>
              <w:spacing w:before="156" w:beforeLines="50"/>
              <w:ind w:left="456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2016年5月2日-5月12日 系统设计，包括用户界面设计，客户端与服务端接口设计，客户端模块接口设计，数据库表设计</w:t>
            </w:r>
          </w:p>
          <w:p>
            <w:pPr>
              <w:spacing w:before="156" w:beforeLines="50"/>
              <w:ind w:left="456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2016年 5月13日-6月30日 开发系统，包括代码的编写以及代码的单元测试。</w:t>
            </w:r>
          </w:p>
          <w:p>
            <w:pPr>
              <w:spacing w:before="156" w:beforeLines="50"/>
              <w:ind w:left="456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2016年7月1日-7月10日 项目进行集成测试并部署。</w:t>
            </w:r>
          </w:p>
          <w:p>
            <w:pPr>
              <w:spacing w:before="156" w:beforeLines="50"/>
              <w:ind w:left="456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2016年7月11日-7月15日 准备项目的展示和答辩。</w:t>
            </w:r>
          </w:p>
          <w:p>
            <w:pPr>
              <w:pStyle w:val="10"/>
              <w:spacing w:before="156"/>
              <w:rPr>
                <w:rFonts w:hint="eastAsia" w:ascii="Times New Roman Bold" w:hAnsi="Times New Roman Bold" w:cs="Times New Roman Bold" w:eastAsiaTheme="minorEastAsia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spacing w:before="156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经费预算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经费来源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  <w:ind w:left="42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资助经费：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3000</w:t>
            </w:r>
          </w:p>
        </w:tc>
        <w:tc>
          <w:tcPr>
            <w:tcW w:w="4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自筹经费：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支出项目</w:t>
            </w:r>
          </w:p>
        </w:tc>
        <w:tc>
          <w:tcPr>
            <w:tcW w:w="4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  <w:jc w:val="center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支出（元）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/>
                <w:lang w:val="en-US" w:eastAsia="zh-CN"/>
              </w:rPr>
              <w:t>OBD接口</w:t>
            </w:r>
          </w:p>
        </w:tc>
        <w:tc>
          <w:tcPr>
            <w:tcW w:w="4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/>
                <w:b w:val="0"/>
                <w:bCs w:val="0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/>
                <w:lang w:val="en-US" w:eastAsia="zh-CN"/>
              </w:rPr>
              <w:t>成员交通费</w:t>
            </w:r>
          </w:p>
        </w:tc>
        <w:tc>
          <w:tcPr>
            <w:tcW w:w="4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/>
                <w:b w:val="0"/>
                <w:bCs w:val="0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/>
                <w:lang w:val="en-US" w:eastAsia="zh-CN"/>
              </w:rPr>
              <w:t>租车测试</w:t>
            </w:r>
          </w:p>
        </w:tc>
        <w:tc>
          <w:tcPr>
            <w:tcW w:w="4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left="400" w:leftChars="0" w:hanging="400" w:firstLineChars="0"/>
              <w:jc w:val="left"/>
            </w:pPr>
            <w:r>
              <w:rPr>
                <w:rFonts w:hint="eastAsia" w:ascii="Calibri" w:hAnsi="宋体" w:cs="AdobeSongStd-Light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spacing w:before="156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总计（元）：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5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8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导师意见：</w:t>
            </w:r>
            <w:r>
              <w:rPr>
                <w:rFonts w:ascii="lucida grande" w:hAnsi="lucida grande" w:eastAsia="lucida grande" w:cs="lucida grande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该项目的选题、复杂度、技术难度与创新度适合创新实践训练，同意开题。</w:t>
            </w:r>
          </w:p>
          <w:p>
            <w:pPr>
              <w:pStyle w:val="10"/>
              <w:spacing w:before="156"/>
              <w:rPr>
                <w:rFonts w:ascii="Times New Roman Bold" w:hAnsi="Times New Roman Bold" w:eastAsia="Times New Roman Bold" w:cs="Times New Roman Bold"/>
              </w:rPr>
            </w:pPr>
            <w:bookmarkStart w:id="0" w:name="_GoBack"/>
            <w:bookmarkEnd w:id="0"/>
          </w:p>
          <w:p>
            <w:pPr>
              <w:pStyle w:val="10"/>
              <w:rPr>
                <w:rFonts w:ascii="Times New Roman Bold" w:hAnsi="Times New Roman Bold" w:eastAsia="Times New Roman Bold" w:cs="Times New Roman Bold"/>
              </w:rPr>
            </w:pPr>
          </w:p>
          <w:p>
            <w:pPr>
              <w:pStyle w:val="10"/>
            </w:pPr>
            <w:r>
              <w:t xml:space="preserve">                                      </w:t>
            </w:r>
          </w:p>
          <w:p>
            <w:pPr>
              <w:pStyle w:val="10"/>
            </w:pPr>
          </w:p>
          <w:p>
            <w:pPr>
              <w:pStyle w:val="10"/>
            </w:pPr>
          </w:p>
          <w:p>
            <w:pPr>
              <w:pStyle w:val="10"/>
              <w:ind w:firstLine="3990"/>
            </w:pPr>
            <w:r>
              <w:rPr>
                <w:rFonts w:ascii="宋体" w:hAnsi="宋体" w:eastAsia="宋体" w:cs="宋体"/>
                <w:lang w:val="zh-TW" w:eastAsia="zh-TW"/>
              </w:rPr>
              <w:t>签名：            年   月 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9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学院意见：</w:t>
            </w:r>
          </w:p>
          <w:p>
            <w:pPr>
              <w:pStyle w:val="10"/>
              <w:rPr>
                <w:rFonts w:ascii="宋体" w:hAnsi="宋体" w:eastAsia="宋体" w:cs="宋体"/>
                <w:b/>
                <w:bCs/>
                <w:lang w:val="zh-TW" w:eastAsia="zh-TW"/>
              </w:rPr>
            </w:pPr>
          </w:p>
          <w:p>
            <w:pPr>
              <w:pStyle w:val="10"/>
              <w:ind w:right="840"/>
              <w:jc w:val="center"/>
            </w:pPr>
            <w:r>
              <w:t xml:space="preserve">      </w:t>
            </w:r>
          </w:p>
          <w:p>
            <w:pPr>
              <w:pStyle w:val="10"/>
              <w:ind w:right="840"/>
              <w:jc w:val="center"/>
            </w:pPr>
            <w:r>
              <w:t xml:space="preserve">                               </w:t>
            </w:r>
          </w:p>
          <w:p>
            <w:pPr>
              <w:pStyle w:val="10"/>
              <w:ind w:right="840"/>
              <w:jc w:val="center"/>
            </w:pPr>
          </w:p>
          <w:p>
            <w:pPr>
              <w:pStyle w:val="10"/>
              <w:ind w:right="840"/>
            </w:pPr>
          </w:p>
          <w:p>
            <w:pPr>
              <w:pStyle w:val="10"/>
              <w:ind w:right="840" w:firstLine="3570"/>
            </w:pPr>
            <w:r>
              <w:rPr>
                <w:rFonts w:ascii="宋体" w:hAnsi="宋体" w:eastAsia="宋体" w:cs="宋体"/>
                <w:lang w:val="zh-TW" w:eastAsia="zh-TW"/>
              </w:rPr>
              <w:t>签名盖章：            年   月    日</w:t>
            </w:r>
          </w:p>
        </w:tc>
      </w:tr>
    </w:tbl>
    <w:p>
      <w:pPr>
        <w:spacing w:line="360" w:lineRule="auto"/>
        <w:rPr>
          <w:rFonts w:hint="eastAsia"/>
          <w:lang w:eastAsia="zh-CN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right" w:pos="8280"/>
        <w:tab w:val="clear" w:pos="830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2F2"/>
    <w:multiLevelType w:val="multilevel"/>
    <w:tmpl w:val="296D62F2"/>
    <w:lvl w:ilvl="0" w:tentative="0">
      <w:start w:val="1"/>
      <w:numFmt w:val="ideographDigital"/>
      <w:lvlText w:val="%1."/>
      <w:lvlJc w:val="left"/>
      <w:pPr>
        <w:tabs>
          <w:tab w:val="left" w:pos="456"/>
        </w:tabs>
        <w:ind w:left="456" w:hanging="456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 w:eastAsia="zh-TW"/>
      </w:rPr>
    </w:lvl>
    <w:lvl w:ilvl="1" w:tentative="0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 w:tentative="0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 w:tentative="0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 w:tentative="0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 w:tentative="0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 w:tentative="0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1">
    <w:nsid w:val="33DF2FE7"/>
    <w:multiLevelType w:val="multilevel"/>
    <w:tmpl w:val="33DF2FE7"/>
    <w:lvl w:ilvl="0" w:tentative="0">
      <w:start w:val="3"/>
      <w:numFmt w:val="ideographDigital"/>
      <w:lvlText w:val="%1."/>
      <w:lvlJc w:val="left"/>
      <w:pPr>
        <w:tabs>
          <w:tab w:val="left" w:pos="456"/>
        </w:tabs>
        <w:ind w:left="456" w:hanging="456"/>
      </w:pPr>
      <w:rPr>
        <w:rFonts w:ascii="Times New Roman Bold" w:hAnsi="Times New Roman Bold" w:eastAsia="Times New Roman Bold" w:cs="Times New Roman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 w:eastAsia="zh-TW"/>
      </w:rPr>
    </w:lvl>
    <w:lvl w:ilvl="1" w:tentative="0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 w:tentative="0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 w:tentative="0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 w:tentative="0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 w:tentative="0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 w:tentative="0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abstractNum w:abstractNumId="2">
    <w:nsid w:val="3B600B94"/>
    <w:multiLevelType w:val="multilevel"/>
    <w:tmpl w:val="3B600B94"/>
    <w:lvl w:ilvl="0" w:tentative="0">
      <w:start w:val="5"/>
      <w:numFmt w:val="ideographDigital"/>
      <w:lvlText w:val="%1."/>
      <w:lvlJc w:val="left"/>
      <w:pPr>
        <w:tabs>
          <w:tab w:val="left" w:pos="456"/>
        </w:tabs>
        <w:ind w:left="456" w:hanging="456"/>
      </w:pPr>
      <w:rPr>
        <w:rFonts w:ascii="Times New Roman Bold" w:hAnsi="Times New Roman Bold" w:eastAsia="Times New Roman Bold" w:cs="Times New Roman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1" w:tentative="0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2" w:tentative="0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4" w:tentative="0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5" w:tentative="0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7" w:tentative="0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  <w:lvl w:ilvl="8" w:tentative="0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宋体" w:hAnsi="宋体" w:eastAsia="宋体" w:cs="宋体"/>
        <w:b/>
        <w:bCs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3144"/>
    <w:rsid w:val="000C2C71"/>
    <w:rsid w:val="00403144"/>
    <w:rsid w:val="00507916"/>
    <w:rsid w:val="00616CD0"/>
    <w:rsid w:val="00663464"/>
    <w:rsid w:val="00992D52"/>
    <w:rsid w:val="00D60AC8"/>
    <w:rsid w:val="00DE17C4"/>
    <w:rsid w:val="00EB3B43"/>
    <w:rsid w:val="362344EA"/>
    <w:rsid w:val="6F28210E"/>
    <w:rsid w:val="74B06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Times New Roman" w:hAnsi="Arial Unicode MS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none"/>
    </w:r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1">
    <w:name w:val="p15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00" w:firstLine="420"/>
      <w:jc w:val="both"/>
    </w:pPr>
    <w:rPr>
      <w:rFonts w:ascii="Times New Roman" w:hAnsi="Times New Roman" w:eastAsia="Times New Roman" w:cs="Times New Roman"/>
      <w:color w:val="000000"/>
      <w:sz w:val="21"/>
      <w:szCs w:val="21"/>
      <w:u w:color="000000"/>
      <w:lang w:val="en-US" w:eastAsia="zh-CN" w:bidi="ar-SA"/>
    </w:rPr>
  </w:style>
  <w:style w:type="paragraph" w:customStyle="1" w:styleId="12">
    <w:name w:val="List Paragraph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3">
    <w:name w:val="页眉 Char"/>
    <w:basedOn w:val="4"/>
    <w:link w:val="3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100</Words>
  <Characters>576</Characters>
  <Lines>4</Lines>
  <Paragraphs>1</Paragraphs>
  <ScaleCrop>false</ScaleCrop>
  <LinksUpToDate>false</LinksUpToDate>
  <CharactersWithSpaces>675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2016-04-13T03:11:00Z</dcterms:created>
  <dc:creator>lenovo</dc:creator>
  <cp:lastModifiedBy>wyq</cp:lastModifiedBy>
  <dcterms:modified xsi:type="dcterms:W3CDTF">2016-06-08T07:02:52Z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