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软件复用导引：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</w:t>
      </w:r>
      <w:r>
        <w:rPr>
          <w:rFonts w:hint="eastAsia"/>
          <w:b/>
          <w:bCs/>
          <w:lang w:val="en-US" w:eastAsia="zh-CN"/>
        </w:rPr>
        <w:t>概念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软件挑战；危机；软件复用主要思想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定义--什么是软件复用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什么能被复用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与软件工程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复用经验，成功</w:t>
      </w:r>
      <w:r>
        <w:rPr>
          <w:rFonts w:hint="eastAsia"/>
          <w:b/>
          <w:bCs/>
          <w:lang w:val="en-US" w:eastAsia="zh-CN"/>
        </w:rPr>
        <w:t>实施</w:t>
      </w:r>
      <w:r>
        <w:rPr>
          <w:rFonts w:hint="eastAsia"/>
          <w:lang w:val="en-US" w:eastAsia="zh-CN"/>
        </w:rPr>
        <w:t>关键，失败因素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实施：在软件过程中复用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软件过程生命周期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系统化复用过程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复用驱动的战略系统规划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复用驱动的</w:t>
      </w:r>
      <w:r>
        <w:rPr>
          <w:rFonts w:hint="eastAsia"/>
          <w:lang w:val="en-US" w:eastAsia="zh-CN"/>
        </w:rPr>
        <w:t>系统生命周期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领域工程</w:t>
      </w:r>
      <w:r>
        <w:rPr>
          <w:rFonts w:hint="eastAsia"/>
          <w:lang w:val="en-US" w:eastAsia="zh-CN"/>
        </w:rPr>
        <w:t xml:space="preserve"> （战略规划和系统开发之间），应用者复用微型生命周期，生产者复用微型生命周期，体系结构跨应用系统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领域工程与应用工程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渐进式实施复用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复用技术综述：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复用管理技术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复用管理技术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系统化复用过程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领域工程与应用工程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复用管理技术一览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渐进式实施复用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复用就绪评估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软件复用成熟度模型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软件复用能力参考模型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建立公司复用计划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复用的组织：为什么以及关键，规程，举例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推广复用：障碍及方案，关键方法，变化管理（管理学），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建立项目复用计划：为什么以及关键，规程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复用成本/效益分析：为什么及关键，举例，应用者复用的成本分析，编码阶段的复用成本模型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项目复用评估：为什么关键 及报告模板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复用成本/效益追踪：为什么关键，规程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 （后复用就绪评估的例子）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应用者复用技术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应用者复用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应用者复用微型生命周期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应用包概念，选择应用包策略，评估应用包，商业考量；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可复用构件，策略，规程，考量，风险与困难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冗余检查；工具辅助分析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标识候选的可复用构件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精选复用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小结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代码可复用程度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生产者复用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生产者复用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生产者复用生命周期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建立复用库</w:t>
            </w:r>
            <w:r>
              <w:rPr>
                <w:rFonts w:hint="eastAsia"/>
                <w:vertAlign w:val="baseline"/>
                <w:lang w:val="en-US" w:eastAsia="zh-CN"/>
              </w:rPr>
              <w:t>，可服用构件类型，复用库的结构；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github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分类模式，刻面分类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复用分类/查找的持续研究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建立复用库一般流程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配置管理：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评价配置管理工具特性，配置管理工具比较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建立可复用构件：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一般化处理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标准化、自动化和检验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建立复用文档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可复用的面向对象构件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3C构件模型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CORBA……--常用构件标准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领域分析：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领域分析的输入输出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j2ee领域模型，体系结构，可复用构件描述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领域分析步骤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初始化领域分析过程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自顶向下自底向上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领域模式和领域体系结构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验证和战略规划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小结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领域驱动设计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可复用性和易用性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可复用的面向对象软件设计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复用与面向对象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对象与类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抽象与封装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继承与一般--特殊结构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聚合与整体--部分结构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粒度控制与多态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可复用的面向对象构件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常用准则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SOLID；解耦；设计模式；模式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source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何为开源软件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为何使用开源软件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开源软件如何运作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开源软件的版权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如何选择开源软件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基于组件的开发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需要什么样的组件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组件间的耦合度，组件的后续兼容性，API兼容性，配置，命令行和日志，性能，产品文档，增加检查，非后续兼容性管理流程，文档的改进，同步开发的挑战。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D65F"/>
    <w:multiLevelType w:val="singleLevel"/>
    <w:tmpl w:val="5772D6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F29D8"/>
    <w:rsid w:val="1C2509CA"/>
    <w:rsid w:val="23135DC0"/>
    <w:rsid w:val="64BE1D88"/>
    <w:rsid w:val="6A3B6D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wyq</dc:creator>
  <cp:lastModifiedBy>wyq</cp:lastModifiedBy>
  <dcterms:modified xsi:type="dcterms:W3CDTF">2016-06-28T20:30:18Z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