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D15A7" w14:textId="77914F63" w:rsidR="00922790" w:rsidRDefault="008576BF">
      <w:pPr>
        <w:rPr>
          <w:sz w:val="56"/>
          <w:szCs w:val="56"/>
        </w:rPr>
      </w:pPr>
      <w:r w:rsidRPr="008576BF">
        <w:rPr>
          <w:sz w:val="56"/>
          <w:szCs w:val="56"/>
        </w:rPr>
        <w:t xml:space="preserve">Sources for </w:t>
      </w:r>
      <w:r>
        <w:rPr>
          <w:sz w:val="56"/>
          <w:szCs w:val="56"/>
        </w:rPr>
        <w:t>Expected Responses</w:t>
      </w:r>
    </w:p>
    <w:p w14:paraId="2EBCB399" w14:textId="77777777" w:rsidR="008576BF" w:rsidRDefault="008576BF">
      <w:pPr>
        <w:rPr>
          <w:sz w:val="56"/>
          <w:szCs w:val="56"/>
        </w:rPr>
      </w:pPr>
    </w:p>
    <w:p w14:paraId="306B4223" w14:textId="77777777" w:rsidR="008576BF" w:rsidRPr="008576BF" w:rsidRDefault="008576BF" w:rsidP="00857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Kidney Function &amp; GFR</w:t>
      </w:r>
    </w:p>
    <w:p w14:paraId="1DD50991" w14:textId="77777777" w:rsidR="008576BF" w:rsidRPr="008576BF" w:rsidRDefault="008576BF" w:rsidP="008576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National Kidney Foundation (NKF)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Guidelines on Chronic Kidney Disease (CKD)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576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https://www.kidney.org/professionals/guidelines</w:t>
      </w:r>
    </w:p>
    <w:p w14:paraId="10DCB2C8" w14:textId="77777777" w:rsidR="008576BF" w:rsidRPr="008576BF" w:rsidRDefault="008576BF" w:rsidP="008576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Harrison’s Principles of Internal Medicine, 21st Edition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Section on Nephrology &amp; GFR Interpretation</w:t>
      </w:r>
    </w:p>
    <w:p w14:paraId="7DC3517C" w14:textId="77777777" w:rsidR="008576BF" w:rsidRPr="008576BF" w:rsidRDefault="008576BF" w:rsidP="008576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American Journal of Kidney Diseases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Research on GFR &amp; Hyperfiltration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576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5" w:tgtFrame="_new" w:history="1">
        <w:r w:rsidRPr="008576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https://www.ajkd.org/</w:t>
        </w:r>
      </w:hyperlink>
    </w:p>
    <w:p w14:paraId="4919F00B" w14:textId="77777777" w:rsidR="008576BF" w:rsidRPr="008576BF" w:rsidRDefault="008576BF" w:rsidP="00857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proofErr w:type="spellStart"/>
      <w:r w:rsidRPr="008576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Hemoglobin</w:t>
      </w:r>
      <w:proofErr w:type="spellEnd"/>
      <w:r w:rsidRPr="008576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&amp; </w:t>
      </w:r>
      <w:proofErr w:type="spellStart"/>
      <w:r w:rsidRPr="008576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Anemia</w:t>
      </w:r>
      <w:proofErr w:type="spellEnd"/>
    </w:p>
    <w:p w14:paraId="031AA25A" w14:textId="77777777" w:rsidR="008576BF" w:rsidRPr="008576BF" w:rsidRDefault="008576BF" w:rsidP="00857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World Health Organization (WHO)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proofErr w:type="spellStart"/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Hemoglobin</w:t>
      </w:r>
      <w:proofErr w:type="spellEnd"/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thresholds for </w:t>
      </w:r>
      <w:proofErr w:type="spellStart"/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anemia</w:t>
      </w:r>
      <w:proofErr w:type="spellEnd"/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classification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576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6" w:tgtFrame="_new" w:history="1">
        <w:r w:rsidRPr="008576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https://www.who.int/publications/i/item/9789240004889</w:t>
        </w:r>
      </w:hyperlink>
    </w:p>
    <w:p w14:paraId="2FD30DB2" w14:textId="77777777" w:rsidR="008576BF" w:rsidRPr="008576BF" w:rsidRDefault="008576BF" w:rsidP="00857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American Society of </w:t>
      </w:r>
      <w:proofErr w:type="spellStart"/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Hematology</w:t>
      </w:r>
      <w:proofErr w:type="spellEnd"/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(ASH)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Guidelines on diagnosing and managing </w:t>
      </w:r>
      <w:proofErr w:type="spellStart"/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anemia</w:t>
      </w:r>
      <w:proofErr w:type="spellEnd"/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576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https://www.hematology.org/education/patients/anemia</w:t>
      </w:r>
    </w:p>
    <w:p w14:paraId="4EC12594" w14:textId="77777777" w:rsidR="008576BF" w:rsidRPr="008576BF" w:rsidRDefault="008576BF" w:rsidP="00857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WBC Count &amp; Immunology</w:t>
      </w:r>
    </w:p>
    <w:p w14:paraId="62CB8D48" w14:textId="77777777" w:rsidR="008576BF" w:rsidRPr="008576BF" w:rsidRDefault="008576BF" w:rsidP="008576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Merck Manual of Diagnosis and Therapy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Leukopenia and its causes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576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https://www.merckmanuals.com/professional</w:t>
      </w:r>
    </w:p>
    <w:p w14:paraId="35F8004A" w14:textId="77777777" w:rsidR="008576BF" w:rsidRPr="008576BF" w:rsidRDefault="008576BF" w:rsidP="008576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Johns Hopkins Medicine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Low WBC count and clinical significance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576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https://www.hopkinsmedicine.org/health/conditions-and-diseases</w:t>
      </w:r>
    </w:p>
    <w:p w14:paraId="062FD766" w14:textId="77777777" w:rsidR="008576BF" w:rsidRPr="008576BF" w:rsidRDefault="008576BF" w:rsidP="00857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LDL Cholesterol &amp; Cardiovascular Risk</w:t>
      </w:r>
    </w:p>
    <w:p w14:paraId="74672697" w14:textId="77777777" w:rsidR="008576BF" w:rsidRPr="008576BF" w:rsidRDefault="008576BF" w:rsidP="00857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American Heart Association (AHA)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LDL cholesterol and heart disease risk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576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https://www.heart.org/en/health-topics/cholesterol/about-cholesterol</w:t>
      </w:r>
    </w:p>
    <w:p w14:paraId="34405416" w14:textId="77777777" w:rsidR="008576BF" w:rsidRPr="008576BF" w:rsidRDefault="008576BF" w:rsidP="00857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National Cholesterol Education Program (NCEP)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LDL risk guidelines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576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7" w:tgtFrame="_new" w:history="1">
        <w:r w:rsidRPr="008576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https://www.nhlbi.nih.gov/</w:t>
        </w:r>
      </w:hyperlink>
    </w:p>
    <w:p w14:paraId="22E692C1" w14:textId="77777777" w:rsidR="008576BF" w:rsidRPr="008576BF" w:rsidRDefault="008576BF" w:rsidP="00857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Creatinine &amp; Kidney Function</w:t>
      </w:r>
    </w:p>
    <w:p w14:paraId="0298C9E3" w14:textId="77777777" w:rsidR="008576BF" w:rsidRPr="008576BF" w:rsidRDefault="008576BF" w:rsidP="008576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National Institute of Diabetes and Digestive and Kidney Diseases (NIDDK)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High creatinine and kidney health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576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8" w:tgtFrame="_new" w:history="1">
        <w:r w:rsidRPr="008576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https://www.niddk.nih.gov/</w:t>
        </w:r>
      </w:hyperlink>
    </w:p>
    <w:p w14:paraId="3A85BFCA" w14:textId="77777777" w:rsidR="008576BF" w:rsidRPr="008576BF" w:rsidRDefault="008576BF" w:rsidP="008576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Mayo Clinic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Causes of high creatinine levels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576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9" w:tgtFrame="_new" w:history="1">
        <w:r w:rsidRPr="008576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https://www.mayoclinic.org/</w:t>
        </w:r>
      </w:hyperlink>
    </w:p>
    <w:p w14:paraId="381B7650" w14:textId="77777777" w:rsidR="008576BF" w:rsidRPr="008576BF" w:rsidRDefault="008576BF" w:rsidP="00857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6. CRP &amp; Inflammation</w:t>
      </w:r>
    </w:p>
    <w:p w14:paraId="1096A1F3" w14:textId="77777777" w:rsidR="008576BF" w:rsidRPr="008576BF" w:rsidRDefault="008576BF" w:rsidP="008576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Cleveland Clinic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CRP as a marker of inflammation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576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https://my.clevelandclinic.org/health/articles/17526-c-reactive-protein-crp-test</w:t>
      </w:r>
    </w:p>
    <w:p w14:paraId="7DCF944E" w14:textId="77777777" w:rsidR="008576BF" w:rsidRPr="008576BF" w:rsidRDefault="008576BF" w:rsidP="008576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JAMA Cardiology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CRP levels and cardiovascular disease risk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576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https://jamanetwork.com/journals/jamacardiology</w:t>
      </w:r>
    </w:p>
    <w:p w14:paraId="1F797AE9" w14:textId="77777777" w:rsidR="008576BF" w:rsidRPr="008576BF" w:rsidRDefault="008576BF" w:rsidP="00857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Diabetes Diagnosis &amp; Blood Glucose Levels</w:t>
      </w:r>
    </w:p>
    <w:p w14:paraId="126CF8D1" w14:textId="77777777" w:rsidR="008576BF" w:rsidRPr="008576BF" w:rsidRDefault="008576BF" w:rsidP="008576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American Diabetes Association (ADA)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Diagnostic criteria for diabetes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576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https://diabetes.org/diabetes/a1c/diagnosis</w:t>
      </w:r>
    </w:p>
    <w:p w14:paraId="799217EE" w14:textId="77777777" w:rsidR="008576BF" w:rsidRPr="008576BF" w:rsidRDefault="008576BF" w:rsidP="008576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CDC (</w:t>
      </w:r>
      <w:proofErr w:type="spellStart"/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for Disease Control and Prevention)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Blood glucose levels and diabetes risk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576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10" w:tgtFrame="_new" w:history="1">
        <w:r w:rsidRPr="008576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https://www.cdc.gov/diabetes/basics/getting-tested.html</w:t>
        </w:r>
      </w:hyperlink>
    </w:p>
    <w:p w14:paraId="74ACF387" w14:textId="77777777" w:rsidR="008576BF" w:rsidRPr="008576BF" w:rsidRDefault="008576BF" w:rsidP="00857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8. Platelet Count &amp; </w:t>
      </w:r>
      <w:proofErr w:type="spellStart"/>
      <w:r w:rsidRPr="008576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Hematology</w:t>
      </w:r>
      <w:proofErr w:type="spellEnd"/>
    </w:p>
    <w:p w14:paraId="2A077BCE" w14:textId="77777777" w:rsidR="008576BF" w:rsidRPr="008576BF" w:rsidRDefault="008576BF" w:rsidP="008576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National Cancer Institute (NCI)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Causes and risks of thrombocytosis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576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https://www.cancer.gov/publications/dictionaries/cancer-terms/def/thrombocytosis</w:t>
      </w:r>
      <w:proofErr w:type="gramEnd"/>
    </w:p>
    <w:p w14:paraId="7C2547C1" w14:textId="77777777" w:rsidR="008576BF" w:rsidRPr="008576BF" w:rsidRDefault="008576BF" w:rsidP="008576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British Journal of Haematology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Research on high platelet counts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576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11" w:tgtFrame="_new" w:history="1">
        <w:r w:rsidRPr="008576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https://onlinelibrary.wiley.com/journal/13652141</w:t>
        </w:r>
      </w:hyperlink>
    </w:p>
    <w:p w14:paraId="3D3EA09D" w14:textId="77777777" w:rsidR="008576BF" w:rsidRPr="008576BF" w:rsidRDefault="008576BF" w:rsidP="00857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Sodium Levels &amp; Electrolyte Imbalance</w:t>
      </w:r>
    </w:p>
    <w:p w14:paraId="26A47749" w14:textId="77777777" w:rsidR="008576BF" w:rsidRPr="008576BF" w:rsidRDefault="008576BF" w:rsidP="008576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Mayo Clinic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Hyponatremia (low sodium) causes and symptoms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576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12" w:tgtFrame="_new" w:history="1">
        <w:r w:rsidRPr="008576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https://www.mayoclinic.org/diseases-conditions/hyponatremia</w:t>
        </w:r>
      </w:hyperlink>
    </w:p>
    <w:p w14:paraId="0E80F39B" w14:textId="77777777" w:rsidR="008576BF" w:rsidRPr="008576BF" w:rsidRDefault="008576BF" w:rsidP="008576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National Kidney Foundation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Electrolyte imbalances in kidney disease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576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https://www.kidney.org/atoz/content/electrolytes</w:t>
      </w:r>
    </w:p>
    <w:p w14:paraId="040E2ABF" w14:textId="77777777" w:rsidR="008576BF" w:rsidRPr="008576BF" w:rsidRDefault="008576BF" w:rsidP="00857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Liver Function Tests &amp; ALT/AST</w:t>
      </w:r>
    </w:p>
    <w:p w14:paraId="2E8AA606" w14:textId="77777777" w:rsidR="008576BF" w:rsidRPr="008576BF" w:rsidRDefault="008576BF" w:rsidP="008576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American Liver Foundation (ALF)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Interpretation of ALT &amp; AST levels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576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13" w:tgtFrame="_new" w:history="1">
        <w:r w:rsidRPr="008576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https://liverfoundation.org/</w:t>
        </w:r>
      </w:hyperlink>
    </w:p>
    <w:p w14:paraId="180FF658" w14:textId="77777777" w:rsidR="008576BF" w:rsidRPr="008576BF" w:rsidRDefault="008576BF" w:rsidP="008576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NIH (National Institutes of Health)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Liver enzyme elevation and disease risk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576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576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8576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14" w:tgtFrame="_new" w:history="1">
        <w:r w:rsidRPr="008576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https://www.ncbi.nlm.nih.gov/pmc/articles/PMC2844331/</w:t>
        </w:r>
      </w:hyperlink>
    </w:p>
    <w:p w14:paraId="56B66E3E" w14:textId="77777777" w:rsidR="008576BF" w:rsidRPr="008576BF" w:rsidRDefault="008576BF">
      <w:pPr>
        <w:rPr>
          <w:sz w:val="56"/>
          <w:szCs w:val="56"/>
        </w:rPr>
      </w:pPr>
    </w:p>
    <w:sectPr w:rsidR="008576BF" w:rsidRPr="0085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95239"/>
    <w:multiLevelType w:val="multilevel"/>
    <w:tmpl w:val="55FA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33ECB"/>
    <w:multiLevelType w:val="multilevel"/>
    <w:tmpl w:val="5D30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23C0F"/>
    <w:multiLevelType w:val="multilevel"/>
    <w:tmpl w:val="A30E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01678"/>
    <w:multiLevelType w:val="multilevel"/>
    <w:tmpl w:val="5100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153B3"/>
    <w:multiLevelType w:val="multilevel"/>
    <w:tmpl w:val="5F9C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84CB7"/>
    <w:multiLevelType w:val="multilevel"/>
    <w:tmpl w:val="9BB6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D73BC"/>
    <w:multiLevelType w:val="multilevel"/>
    <w:tmpl w:val="9A02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10D85"/>
    <w:multiLevelType w:val="multilevel"/>
    <w:tmpl w:val="927C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5064B"/>
    <w:multiLevelType w:val="multilevel"/>
    <w:tmpl w:val="585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A1C38"/>
    <w:multiLevelType w:val="multilevel"/>
    <w:tmpl w:val="8C2A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795682">
    <w:abstractNumId w:val="9"/>
  </w:num>
  <w:num w:numId="2" w16cid:durableId="830214332">
    <w:abstractNumId w:val="8"/>
  </w:num>
  <w:num w:numId="3" w16cid:durableId="194197552">
    <w:abstractNumId w:val="1"/>
  </w:num>
  <w:num w:numId="4" w16cid:durableId="1947810153">
    <w:abstractNumId w:val="5"/>
  </w:num>
  <w:num w:numId="5" w16cid:durableId="102502098">
    <w:abstractNumId w:val="4"/>
  </w:num>
  <w:num w:numId="6" w16cid:durableId="1114904605">
    <w:abstractNumId w:val="3"/>
  </w:num>
  <w:num w:numId="7" w16cid:durableId="637497586">
    <w:abstractNumId w:val="6"/>
  </w:num>
  <w:num w:numId="8" w16cid:durableId="39287399">
    <w:abstractNumId w:val="7"/>
  </w:num>
  <w:num w:numId="9" w16cid:durableId="261229796">
    <w:abstractNumId w:val="0"/>
  </w:num>
  <w:num w:numId="10" w16cid:durableId="294144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BF"/>
    <w:rsid w:val="00336F2C"/>
    <w:rsid w:val="00755209"/>
    <w:rsid w:val="008576BF"/>
    <w:rsid w:val="00922790"/>
    <w:rsid w:val="00C86A46"/>
    <w:rsid w:val="00D6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B267"/>
  <w15:chartTrackingRefBased/>
  <w15:docId w15:val="{0FFAB0BC-CE71-4B3F-9DF2-542763A8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6B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576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76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4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ddk.nih.gov/" TargetMode="External"/><Relationship Id="rId13" Type="http://schemas.openxmlformats.org/officeDocument/2006/relationships/hyperlink" Target="https://liverfoundati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hlbi.nih.gov/" TargetMode="External"/><Relationship Id="rId12" Type="http://schemas.openxmlformats.org/officeDocument/2006/relationships/hyperlink" Target="https://www.mayoclinic.org/diseases-conditions/hyponatremi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ho.int/publications/i/item/9789240004889" TargetMode="External"/><Relationship Id="rId11" Type="http://schemas.openxmlformats.org/officeDocument/2006/relationships/hyperlink" Target="https://onlinelibrary.wiley.com/journal/13652141" TargetMode="External"/><Relationship Id="rId5" Type="http://schemas.openxmlformats.org/officeDocument/2006/relationships/hyperlink" Target="https://www.ajkd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dc.gov/diabetes/basics/getting-test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yoclinic.org/" TargetMode="External"/><Relationship Id="rId14" Type="http://schemas.openxmlformats.org/officeDocument/2006/relationships/hyperlink" Target="https://www.ncbi.nlm.nih.gov/pmc/articles/PMC28443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Nautiyal</dc:creator>
  <cp:keywords/>
  <dc:description/>
  <cp:lastModifiedBy>Satyam Nautiyal</cp:lastModifiedBy>
  <cp:revision>1</cp:revision>
  <dcterms:created xsi:type="dcterms:W3CDTF">2025-03-24T11:26:00Z</dcterms:created>
  <dcterms:modified xsi:type="dcterms:W3CDTF">2025-03-24T11:27:00Z</dcterms:modified>
</cp:coreProperties>
</file>