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F1749" w14:textId="77777777" w:rsidR="004E5247" w:rsidRPr="00176281" w:rsidRDefault="004E5247" w:rsidP="00176281">
      <w:pPr>
        <w:spacing w:after="0" w:line="480" w:lineRule="auto"/>
        <w:jc w:val="center"/>
        <w:rPr>
          <w:rFonts w:ascii="Times New Roman" w:hAnsi="Times New Roman" w:cs="Times New Roman"/>
          <w:b/>
          <w:bCs/>
          <w:sz w:val="24"/>
          <w:szCs w:val="24"/>
        </w:rPr>
      </w:pPr>
    </w:p>
    <w:p w14:paraId="41ED395D" w14:textId="77777777" w:rsidR="004E5247" w:rsidRPr="00176281" w:rsidRDefault="004E5247" w:rsidP="00176281">
      <w:pPr>
        <w:spacing w:line="480" w:lineRule="auto"/>
        <w:rPr>
          <w:rFonts w:ascii="Times New Roman" w:hAnsi="Times New Roman" w:cs="Times New Roman"/>
          <w:b/>
          <w:bCs/>
          <w:sz w:val="24"/>
          <w:szCs w:val="24"/>
        </w:rPr>
      </w:pPr>
    </w:p>
    <w:p w14:paraId="44BE8990" w14:textId="77777777" w:rsidR="004E5247" w:rsidRPr="00176281" w:rsidRDefault="004E5247" w:rsidP="00176281">
      <w:pPr>
        <w:spacing w:line="480" w:lineRule="auto"/>
        <w:rPr>
          <w:rFonts w:ascii="Times New Roman" w:hAnsi="Times New Roman" w:cs="Times New Roman"/>
          <w:b/>
          <w:bCs/>
          <w:sz w:val="24"/>
          <w:szCs w:val="24"/>
        </w:rPr>
      </w:pPr>
    </w:p>
    <w:p w14:paraId="5CB03EEA" w14:textId="77777777" w:rsidR="004E5247" w:rsidRPr="00176281" w:rsidRDefault="004E5247" w:rsidP="00176281">
      <w:pPr>
        <w:spacing w:line="480" w:lineRule="auto"/>
        <w:rPr>
          <w:rFonts w:ascii="Times New Roman" w:hAnsi="Times New Roman" w:cs="Times New Roman"/>
          <w:b/>
          <w:bCs/>
          <w:sz w:val="24"/>
          <w:szCs w:val="24"/>
        </w:rPr>
      </w:pPr>
    </w:p>
    <w:p w14:paraId="706A7C88" w14:textId="77777777" w:rsidR="004E5247" w:rsidRPr="00176281" w:rsidRDefault="004E5247" w:rsidP="00176281">
      <w:pPr>
        <w:spacing w:line="480" w:lineRule="auto"/>
        <w:rPr>
          <w:rFonts w:ascii="Times New Roman" w:hAnsi="Times New Roman" w:cs="Times New Roman"/>
          <w:b/>
          <w:bCs/>
          <w:sz w:val="24"/>
          <w:szCs w:val="24"/>
        </w:rPr>
      </w:pPr>
    </w:p>
    <w:p w14:paraId="40387254" w14:textId="77777777" w:rsidR="004E5247" w:rsidRPr="00176281" w:rsidRDefault="004E5247" w:rsidP="00176281">
      <w:pPr>
        <w:spacing w:line="480" w:lineRule="auto"/>
        <w:rPr>
          <w:rFonts w:ascii="Times New Roman" w:hAnsi="Times New Roman" w:cs="Times New Roman"/>
          <w:b/>
          <w:bCs/>
          <w:sz w:val="24"/>
          <w:szCs w:val="24"/>
        </w:rPr>
      </w:pPr>
    </w:p>
    <w:p w14:paraId="5086E358" w14:textId="77777777" w:rsidR="004E5247" w:rsidRPr="00176281" w:rsidRDefault="004E5247" w:rsidP="00176281">
      <w:pPr>
        <w:spacing w:line="480" w:lineRule="auto"/>
        <w:rPr>
          <w:rFonts w:ascii="Times New Roman" w:hAnsi="Times New Roman" w:cs="Times New Roman"/>
          <w:b/>
          <w:bCs/>
          <w:sz w:val="24"/>
          <w:szCs w:val="24"/>
        </w:rPr>
      </w:pPr>
    </w:p>
    <w:p w14:paraId="61CC9736" w14:textId="77777777" w:rsidR="004E5247" w:rsidRPr="00176281" w:rsidRDefault="004E5247" w:rsidP="00176281">
      <w:pPr>
        <w:spacing w:line="480" w:lineRule="auto"/>
        <w:rPr>
          <w:rFonts w:ascii="Times New Roman" w:hAnsi="Times New Roman" w:cs="Times New Roman"/>
          <w:b/>
          <w:bCs/>
          <w:sz w:val="24"/>
          <w:szCs w:val="24"/>
        </w:rPr>
      </w:pPr>
    </w:p>
    <w:p w14:paraId="00D1D035" w14:textId="77777777" w:rsidR="004E5247" w:rsidRPr="00176281" w:rsidRDefault="004E5247" w:rsidP="00176281">
      <w:pPr>
        <w:spacing w:line="480" w:lineRule="auto"/>
        <w:rPr>
          <w:rFonts w:ascii="Times New Roman" w:hAnsi="Times New Roman" w:cs="Times New Roman"/>
          <w:b/>
          <w:bCs/>
          <w:sz w:val="24"/>
          <w:szCs w:val="24"/>
        </w:rPr>
      </w:pPr>
    </w:p>
    <w:p w14:paraId="0C2D2FB7" w14:textId="77777777" w:rsidR="004E5247" w:rsidRPr="00176281" w:rsidRDefault="00000000" w:rsidP="00176281">
      <w:pPr>
        <w:spacing w:line="480" w:lineRule="auto"/>
        <w:jc w:val="center"/>
        <w:rPr>
          <w:rFonts w:ascii="Times New Roman" w:hAnsi="Times New Roman" w:cs="Times New Roman"/>
          <w:b/>
          <w:bCs/>
          <w:sz w:val="24"/>
          <w:szCs w:val="24"/>
          <w:lang w:val="en-CA"/>
        </w:rPr>
      </w:pPr>
      <w:r w:rsidRPr="00176281">
        <w:rPr>
          <w:rFonts w:ascii="Times New Roman" w:hAnsi="Times New Roman" w:cs="Times New Roman"/>
          <w:b/>
          <w:bCs/>
          <w:sz w:val="24"/>
          <w:szCs w:val="24"/>
          <w:lang w:val="en-CA"/>
        </w:rPr>
        <w:t>DIGITAL MARKETING CAMPAIGN</w:t>
      </w:r>
    </w:p>
    <w:p w14:paraId="3C8C2446" w14:textId="77777777" w:rsidR="00511681" w:rsidRPr="00176281" w:rsidRDefault="00000000" w:rsidP="00176281">
      <w:pPr>
        <w:spacing w:line="480" w:lineRule="auto"/>
        <w:jc w:val="center"/>
        <w:rPr>
          <w:rFonts w:ascii="Times New Roman" w:hAnsi="Times New Roman" w:cs="Times New Roman"/>
          <w:sz w:val="24"/>
          <w:szCs w:val="24"/>
          <w:lang w:val="en-CA"/>
        </w:rPr>
      </w:pPr>
      <w:r w:rsidRPr="00176281">
        <w:rPr>
          <w:rFonts w:ascii="Times New Roman" w:hAnsi="Times New Roman" w:cs="Times New Roman"/>
          <w:sz w:val="24"/>
          <w:szCs w:val="24"/>
          <w:lang w:val="en-CA"/>
        </w:rPr>
        <w:t>Name of Student</w:t>
      </w:r>
    </w:p>
    <w:p w14:paraId="67585786" w14:textId="77777777" w:rsidR="00511681" w:rsidRPr="00176281" w:rsidRDefault="00000000" w:rsidP="00176281">
      <w:pPr>
        <w:spacing w:line="480" w:lineRule="auto"/>
        <w:jc w:val="center"/>
        <w:rPr>
          <w:rFonts w:ascii="Times New Roman" w:hAnsi="Times New Roman" w:cs="Times New Roman"/>
          <w:sz w:val="24"/>
          <w:szCs w:val="24"/>
          <w:lang w:val="en-CA"/>
        </w:rPr>
      </w:pPr>
      <w:r w:rsidRPr="00176281">
        <w:rPr>
          <w:rFonts w:ascii="Times New Roman" w:hAnsi="Times New Roman" w:cs="Times New Roman"/>
          <w:sz w:val="24"/>
          <w:szCs w:val="24"/>
          <w:lang w:val="en-CA"/>
        </w:rPr>
        <w:t xml:space="preserve">Institution Affiliation </w:t>
      </w:r>
    </w:p>
    <w:p w14:paraId="432299C7" w14:textId="77777777" w:rsidR="00511681" w:rsidRPr="00176281" w:rsidRDefault="00000000" w:rsidP="00176281">
      <w:pPr>
        <w:spacing w:line="480" w:lineRule="auto"/>
        <w:jc w:val="center"/>
        <w:rPr>
          <w:rFonts w:ascii="Times New Roman" w:hAnsi="Times New Roman" w:cs="Times New Roman"/>
          <w:sz w:val="24"/>
          <w:szCs w:val="24"/>
          <w:lang w:val="en-CA"/>
        </w:rPr>
      </w:pPr>
      <w:r w:rsidRPr="00176281">
        <w:rPr>
          <w:rFonts w:ascii="Times New Roman" w:hAnsi="Times New Roman" w:cs="Times New Roman"/>
          <w:sz w:val="24"/>
          <w:szCs w:val="24"/>
          <w:lang w:val="en-CA"/>
        </w:rPr>
        <w:t xml:space="preserve">Course Code </w:t>
      </w:r>
    </w:p>
    <w:p w14:paraId="217248ED" w14:textId="77777777" w:rsidR="00511681" w:rsidRPr="00176281" w:rsidRDefault="00000000" w:rsidP="00176281">
      <w:pPr>
        <w:spacing w:line="480" w:lineRule="auto"/>
        <w:jc w:val="center"/>
        <w:rPr>
          <w:rFonts w:ascii="Times New Roman" w:hAnsi="Times New Roman" w:cs="Times New Roman"/>
          <w:sz w:val="24"/>
          <w:szCs w:val="24"/>
          <w:lang w:val="en-CA"/>
        </w:rPr>
      </w:pPr>
      <w:r w:rsidRPr="00176281">
        <w:rPr>
          <w:rFonts w:ascii="Times New Roman" w:hAnsi="Times New Roman" w:cs="Times New Roman"/>
          <w:sz w:val="24"/>
          <w:szCs w:val="24"/>
          <w:lang w:val="en-CA"/>
        </w:rPr>
        <w:t xml:space="preserve">Date </w:t>
      </w:r>
    </w:p>
    <w:p w14:paraId="38647993" w14:textId="77777777" w:rsidR="004E5247" w:rsidRPr="00176281" w:rsidRDefault="004E5247" w:rsidP="00176281">
      <w:pPr>
        <w:spacing w:line="480" w:lineRule="auto"/>
        <w:rPr>
          <w:rFonts w:ascii="Times New Roman" w:hAnsi="Times New Roman" w:cs="Times New Roman"/>
          <w:sz w:val="24"/>
          <w:szCs w:val="24"/>
        </w:rPr>
      </w:pPr>
    </w:p>
    <w:p w14:paraId="0198CF34" w14:textId="77777777" w:rsidR="00511681" w:rsidRPr="00176281" w:rsidRDefault="00511681" w:rsidP="00176281">
      <w:pPr>
        <w:spacing w:line="480" w:lineRule="auto"/>
        <w:rPr>
          <w:rFonts w:ascii="Times New Roman" w:hAnsi="Times New Roman" w:cs="Times New Roman"/>
          <w:sz w:val="24"/>
          <w:szCs w:val="24"/>
        </w:rPr>
      </w:pPr>
    </w:p>
    <w:p w14:paraId="5E51A65A" w14:textId="77777777" w:rsidR="00511681" w:rsidRPr="00176281" w:rsidRDefault="00511681" w:rsidP="00176281">
      <w:pPr>
        <w:spacing w:line="480" w:lineRule="auto"/>
        <w:rPr>
          <w:rFonts w:ascii="Times New Roman" w:hAnsi="Times New Roman" w:cs="Times New Roman"/>
          <w:sz w:val="24"/>
          <w:szCs w:val="24"/>
        </w:rPr>
      </w:pPr>
    </w:p>
    <w:p w14:paraId="7D67A7D4" w14:textId="77777777" w:rsidR="00511681" w:rsidRPr="00176281" w:rsidRDefault="00511681" w:rsidP="00176281">
      <w:pPr>
        <w:spacing w:line="480" w:lineRule="auto"/>
        <w:rPr>
          <w:rFonts w:ascii="Times New Roman" w:hAnsi="Times New Roman" w:cs="Times New Roman"/>
          <w:sz w:val="24"/>
          <w:szCs w:val="24"/>
        </w:rPr>
      </w:pPr>
    </w:p>
    <w:p w14:paraId="0C9E7338" w14:textId="77777777" w:rsidR="00511681" w:rsidRPr="00176281" w:rsidRDefault="00511681" w:rsidP="00176281">
      <w:pPr>
        <w:spacing w:line="480" w:lineRule="auto"/>
        <w:rPr>
          <w:rFonts w:ascii="Times New Roman" w:hAnsi="Times New Roman" w:cs="Times New Roman"/>
          <w:sz w:val="24"/>
          <w:szCs w:val="24"/>
        </w:rPr>
      </w:pPr>
    </w:p>
    <w:p w14:paraId="2E76A103" w14:textId="04EBDDB1" w:rsidR="004E5247" w:rsidRDefault="004E5247" w:rsidP="00176281">
      <w:pPr>
        <w:spacing w:after="0" w:line="480" w:lineRule="auto"/>
        <w:rPr>
          <w:rFonts w:ascii="Times New Roman" w:hAnsi="Times New Roman" w:cs="Times New Roman"/>
          <w:sz w:val="24"/>
          <w:szCs w:val="24"/>
        </w:rPr>
      </w:pPr>
    </w:p>
    <w:sdt>
      <w:sdtPr>
        <w:id w:val="-94830305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17CDEE8A" w14:textId="53F471C8" w:rsidR="00176281" w:rsidRPr="00176281" w:rsidRDefault="00176281" w:rsidP="00176281">
          <w:pPr>
            <w:pStyle w:val="TOCHeading"/>
            <w:spacing w:line="480" w:lineRule="auto"/>
            <w:jc w:val="center"/>
            <w:rPr>
              <w:rFonts w:ascii="Times New Roman" w:hAnsi="Times New Roman" w:cs="Times New Roman"/>
              <w:b/>
              <w:bCs/>
              <w:color w:val="auto"/>
            </w:rPr>
          </w:pPr>
          <w:r w:rsidRPr="00176281">
            <w:rPr>
              <w:rFonts w:ascii="Times New Roman" w:hAnsi="Times New Roman" w:cs="Times New Roman"/>
              <w:b/>
              <w:bCs/>
              <w:color w:val="auto"/>
            </w:rPr>
            <w:t>Table of Contents</w:t>
          </w:r>
        </w:p>
        <w:p w14:paraId="7C6E9CE6" w14:textId="6B837604" w:rsidR="00176281" w:rsidRPr="00176281" w:rsidRDefault="00176281" w:rsidP="00176281">
          <w:pPr>
            <w:pStyle w:val="TOC1"/>
            <w:tabs>
              <w:tab w:val="right" w:leader="dot" w:pos="9016"/>
            </w:tabs>
            <w:spacing w:line="480" w:lineRule="auto"/>
            <w:rPr>
              <w:rFonts w:eastAsiaTheme="minorEastAsia"/>
              <w:noProof/>
              <w:lang w:eastAsia="en-GB"/>
            </w:rPr>
          </w:pPr>
          <w:r w:rsidRPr="00176281">
            <w:fldChar w:fldCharType="begin"/>
          </w:r>
          <w:r w:rsidRPr="00176281">
            <w:instrText xml:space="preserve"> TOC \o "1-3" \h \z \u </w:instrText>
          </w:r>
          <w:r w:rsidRPr="00176281">
            <w:fldChar w:fldCharType="separate"/>
          </w:r>
          <w:hyperlink w:anchor="_Toc191162563" w:history="1">
            <w:r w:rsidRPr="00176281">
              <w:rPr>
                <w:rStyle w:val="Hyperlink"/>
                <w:rFonts w:ascii="Times New Roman" w:hAnsi="Times New Roman" w:cs="Times New Roman"/>
                <w:noProof/>
              </w:rPr>
              <w:t>Executive Summary</w:t>
            </w:r>
            <w:r w:rsidRPr="00176281">
              <w:rPr>
                <w:noProof/>
                <w:webHidden/>
              </w:rPr>
              <w:tab/>
            </w:r>
            <w:r w:rsidRPr="00176281">
              <w:rPr>
                <w:noProof/>
                <w:webHidden/>
              </w:rPr>
              <w:fldChar w:fldCharType="begin"/>
            </w:r>
            <w:r w:rsidRPr="00176281">
              <w:rPr>
                <w:noProof/>
                <w:webHidden/>
              </w:rPr>
              <w:instrText xml:space="preserve"> PAGEREF _Toc191162563 \h </w:instrText>
            </w:r>
            <w:r w:rsidRPr="00176281">
              <w:rPr>
                <w:noProof/>
                <w:webHidden/>
              </w:rPr>
            </w:r>
            <w:r w:rsidRPr="00176281">
              <w:rPr>
                <w:noProof/>
                <w:webHidden/>
              </w:rPr>
              <w:fldChar w:fldCharType="separate"/>
            </w:r>
            <w:r w:rsidR="001502EC">
              <w:rPr>
                <w:noProof/>
                <w:webHidden/>
              </w:rPr>
              <w:t>3</w:t>
            </w:r>
            <w:r w:rsidRPr="00176281">
              <w:rPr>
                <w:noProof/>
                <w:webHidden/>
              </w:rPr>
              <w:fldChar w:fldCharType="end"/>
            </w:r>
          </w:hyperlink>
        </w:p>
        <w:p w14:paraId="3A86240F" w14:textId="710374BF" w:rsidR="00176281" w:rsidRPr="00176281" w:rsidRDefault="00176281" w:rsidP="00176281">
          <w:pPr>
            <w:pStyle w:val="TOC2"/>
            <w:tabs>
              <w:tab w:val="right" w:leader="dot" w:pos="9016"/>
            </w:tabs>
            <w:spacing w:line="480" w:lineRule="auto"/>
            <w:rPr>
              <w:rFonts w:eastAsiaTheme="minorEastAsia"/>
              <w:noProof/>
              <w:lang w:eastAsia="en-GB"/>
            </w:rPr>
          </w:pPr>
          <w:hyperlink w:anchor="_Toc191162564" w:history="1">
            <w:r w:rsidRPr="00176281">
              <w:rPr>
                <w:rStyle w:val="Hyperlink"/>
                <w:rFonts w:ascii="Times New Roman" w:hAnsi="Times New Roman" w:cs="Times New Roman"/>
                <w:noProof/>
              </w:rPr>
              <w:t>Relevant Industry level data</w:t>
            </w:r>
            <w:r w:rsidRPr="00176281">
              <w:rPr>
                <w:noProof/>
                <w:webHidden/>
              </w:rPr>
              <w:tab/>
            </w:r>
            <w:r w:rsidRPr="00176281">
              <w:rPr>
                <w:noProof/>
                <w:webHidden/>
              </w:rPr>
              <w:fldChar w:fldCharType="begin"/>
            </w:r>
            <w:r w:rsidRPr="00176281">
              <w:rPr>
                <w:noProof/>
                <w:webHidden/>
              </w:rPr>
              <w:instrText xml:space="preserve"> PAGEREF _Toc191162564 \h </w:instrText>
            </w:r>
            <w:r w:rsidRPr="00176281">
              <w:rPr>
                <w:noProof/>
                <w:webHidden/>
              </w:rPr>
            </w:r>
            <w:r w:rsidRPr="00176281">
              <w:rPr>
                <w:noProof/>
                <w:webHidden/>
              </w:rPr>
              <w:fldChar w:fldCharType="separate"/>
            </w:r>
            <w:r w:rsidR="001502EC">
              <w:rPr>
                <w:noProof/>
                <w:webHidden/>
              </w:rPr>
              <w:t>3</w:t>
            </w:r>
            <w:r w:rsidRPr="00176281">
              <w:rPr>
                <w:noProof/>
                <w:webHidden/>
              </w:rPr>
              <w:fldChar w:fldCharType="end"/>
            </w:r>
          </w:hyperlink>
        </w:p>
        <w:p w14:paraId="47221AB5" w14:textId="7C195F75" w:rsidR="00176281" w:rsidRPr="00176281" w:rsidRDefault="00176281" w:rsidP="00176281">
          <w:pPr>
            <w:pStyle w:val="TOC3"/>
            <w:tabs>
              <w:tab w:val="right" w:leader="dot" w:pos="9016"/>
            </w:tabs>
            <w:spacing w:line="480" w:lineRule="auto"/>
            <w:rPr>
              <w:rFonts w:eastAsiaTheme="minorEastAsia"/>
              <w:noProof/>
              <w:lang w:eastAsia="en-GB"/>
            </w:rPr>
          </w:pPr>
          <w:hyperlink w:anchor="_Toc191162565" w:history="1">
            <w:r w:rsidRPr="00176281">
              <w:rPr>
                <w:rStyle w:val="Hyperlink"/>
                <w:rFonts w:ascii="Times New Roman" w:hAnsi="Times New Roman" w:cs="Times New Roman"/>
                <w:noProof/>
              </w:rPr>
              <w:t>Industry growth Trends</w:t>
            </w:r>
            <w:r w:rsidRPr="00176281">
              <w:rPr>
                <w:noProof/>
                <w:webHidden/>
              </w:rPr>
              <w:tab/>
            </w:r>
            <w:r w:rsidRPr="00176281">
              <w:rPr>
                <w:noProof/>
                <w:webHidden/>
              </w:rPr>
              <w:fldChar w:fldCharType="begin"/>
            </w:r>
            <w:r w:rsidRPr="00176281">
              <w:rPr>
                <w:noProof/>
                <w:webHidden/>
              </w:rPr>
              <w:instrText xml:space="preserve"> PAGEREF _Toc191162565 \h </w:instrText>
            </w:r>
            <w:r w:rsidRPr="00176281">
              <w:rPr>
                <w:noProof/>
                <w:webHidden/>
              </w:rPr>
            </w:r>
            <w:r w:rsidRPr="00176281">
              <w:rPr>
                <w:noProof/>
                <w:webHidden/>
              </w:rPr>
              <w:fldChar w:fldCharType="separate"/>
            </w:r>
            <w:r w:rsidR="001502EC">
              <w:rPr>
                <w:noProof/>
                <w:webHidden/>
              </w:rPr>
              <w:t>4</w:t>
            </w:r>
            <w:r w:rsidRPr="00176281">
              <w:rPr>
                <w:noProof/>
                <w:webHidden/>
              </w:rPr>
              <w:fldChar w:fldCharType="end"/>
            </w:r>
          </w:hyperlink>
        </w:p>
        <w:p w14:paraId="026761A2" w14:textId="08B79981" w:rsidR="00176281" w:rsidRPr="00176281" w:rsidRDefault="00176281" w:rsidP="00176281">
          <w:pPr>
            <w:pStyle w:val="TOC3"/>
            <w:tabs>
              <w:tab w:val="right" w:leader="dot" w:pos="9016"/>
            </w:tabs>
            <w:spacing w:line="480" w:lineRule="auto"/>
            <w:rPr>
              <w:rFonts w:eastAsiaTheme="minorEastAsia"/>
              <w:noProof/>
              <w:lang w:eastAsia="en-GB"/>
            </w:rPr>
          </w:pPr>
          <w:hyperlink w:anchor="_Toc191162566" w:history="1">
            <w:r w:rsidRPr="00176281">
              <w:rPr>
                <w:rStyle w:val="Hyperlink"/>
                <w:rFonts w:ascii="Times New Roman" w:hAnsi="Times New Roman" w:cs="Times New Roman"/>
                <w:noProof/>
              </w:rPr>
              <w:t>Consumer Preference and Demand Growth</w:t>
            </w:r>
            <w:r w:rsidRPr="00176281">
              <w:rPr>
                <w:noProof/>
                <w:webHidden/>
              </w:rPr>
              <w:tab/>
            </w:r>
            <w:r w:rsidRPr="00176281">
              <w:rPr>
                <w:noProof/>
                <w:webHidden/>
              </w:rPr>
              <w:fldChar w:fldCharType="begin"/>
            </w:r>
            <w:r w:rsidRPr="00176281">
              <w:rPr>
                <w:noProof/>
                <w:webHidden/>
              </w:rPr>
              <w:instrText xml:space="preserve"> PAGEREF _Toc191162566 \h </w:instrText>
            </w:r>
            <w:r w:rsidRPr="00176281">
              <w:rPr>
                <w:noProof/>
                <w:webHidden/>
              </w:rPr>
            </w:r>
            <w:r w:rsidRPr="00176281">
              <w:rPr>
                <w:noProof/>
                <w:webHidden/>
              </w:rPr>
              <w:fldChar w:fldCharType="separate"/>
            </w:r>
            <w:r w:rsidR="001502EC">
              <w:rPr>
                <w:noProof/>
                <w:webHidden/>
              </w:rPr>
              <w:t>5</w:t>
            </w:r>
            <w:r w:rsidRPr="00176281">
              <w:rPr>
                <w:noProof/>
                <w:webHidden/>
              </w:rPr>
              <w:fldChar w:fldCharType="end"/>
            </w:r>
          </w:hyperlink>
        </w:p>
        <w:p w14:paraId="53192917" w14:textId="40AFF3CC" w:rsidR="00176281" w:rsidRPr="00176281" w:rsidRDefault="00176281" w:rsidP="00176281">
          <w:pPr>
            <w:pStyle w:val="TOC3"/>
            <w:tabs>
              <w:tab w:val="right" w:leader="dot" w:pos="9016"/>
            </w:tabs>
            <w:spacing w:line="480" w:lineRule="auto"/>
            <w:rPr>
              <w:rFonts w:eastAsiaTheme="minorEastAsia"/>
              <w:noProof/>
              <w:lang w:eastAsia="en-GB"/>
            </w:rPr>
          </w:pPr>
          <w:hyperlink w:anchor="_Toc191162567" w:history="1">
            <w:r w:rsidRPr="00176281">
              <w:rPr>
                <w:rStyle w:val="Hyperlink"/>
                <w:rFonts w:ascii="Times New Roman" w:hAnsi="Times New Roman" w:cs="Times New Roman"/>
                <w:noProof/>
              </w:rPr>
              <w:t>Environmental Regulations</w:t>
            </w:r>
            <w:r w:rsidRPr="00176281">
              <w:rPr>
                <w:noProof/>
                <w:webHidden/>
              </w:rPr>
              <w:tab/>
            </w:r>
            <w:r w:rsidRPr="00176281">
              <w:rPr>
                <w:noProof/>
                <w:webHidden/>
              </w:rPr>
              <w:fldChar w:fldCharType="begin"/>
            </w:r>
            <w:r w:rsidRPr="00176281">
              <w:rPr>
                <w:noProof/>
                <w:webHidden/>
              </w:rPr>
              <w:instrText xml:space="preserve"> PAGEREF _Toc191162567 \h </w:instrText>
            </w:r>
            <w:r w:rsidRPr="00176281">
              <w:rPr>
                <w:noProof/>
                <w:webHidden/>
              </w:rPr>
            </w:r>
            <w:r w:rsidRPr="00176281">
              <w:rPr>
                <w:noProof/>
                <w:webHidden/>
              </w:rPr>
              <w:fldChar w:fldCharType="separate"/>
            </w:r>
            <w:r w:rsidR="001502EC">
              <w:rPr>
                <w:noProof/>
                <w:webHidden/>
              </w:rPr>
              <w:t>6</w:t>
            </w:r>
            <w:r w:rsidRPr="00176281">
              <w:rPr>
                <w:noProof/>
                <w:webHidden/>
              </w:rPr>
              <w:fldChar w:fldCharType="end"/>
            </w:r>
          </w:hyperlink>
        </w:p>
        <w:p w14:paraId="074A3BC4" w14:textId="68B3ADF7" w:rsidR="00176281" w:rsidRPr="00176281" w:rsidRDefault="00176281" w:rsidP="00176281">
          <w:pPr>
            <w:pStyle w:val="TOC3"/>
            <w:tabs>
              <w:tab w:val="right" w:leader="dot" w:pos="9016"/>
            </w:tabs>
            <w:spacing w:line="480" w:lineRule="auto"/>
            <w:rPr>
              <w:rFonts w:eastAsiaTheme="minorEastAsia"/>
              <w:noProof/>
              <w:lang w:eastAsia="en-GB"/>
            </w:rPr>
          </w:pPr>
          <w:hyperlink w:anchor="_Toc191162568" w:history="1">
            <w:r w:rsidRPr="00176281">
              <w:rPr>
                <w:rStyle w:val="Hyperlink"/>
                <w:rFonts w:ascii="Times New Roman" w:hAnsi="Times New Roman" w:cs="Times New Roman"/>
                <w:noProof/>
              </w:rPr>
              <w:t>Social Media Influence</w:t>
            </w:r>
            <w:r w:rsidRPr="00176281">
              <w:rPr>
                <w:noProof/>
                <w:webHidden/>
              </w:rPr>
              <w:tab/>
            </w:r>
            <w:r w:rsidRPr="00176281">
              <w:rPr>
                <w:noProof/>
                <w:webHidden/>
              </w:rPr>
              <w:fldChar w:fldCharType="begin"/>
            </w:r>
            <w:r w:rsidRPr="00176281">
              <w:rPr>
                <w:noProof/>
                <w:webHidden/>
              </w:rPr>
              <w:instrText xml:space="preserve"> PAGEREF _Toc191162568 \h </w:instrText>
            </w:r>
            <w:r w:rsidRPr="00176281">
              <w:rPr>
                <w:noProof/>
                <w:webHidden/>
              </w:rPr>
            </w:r>
            <w:r w:rsidRPr="00176281">
              <w:rPr>
                <w:noProof/>
                <w:webHidden/>
              </w:rPr>
              <w:fldChar w:fldCharType="separate"/>
            </w:r>
            <w:r w:rsidR="001502EC">
              <w:rPr>
                <w:noProof/>
                <w:webHidden/>
              </w:rPr>
              <w:t>6</w:t>
            </w:r>
            <w:r w:rsidRPr="00176281">
              <w:rPr>
                <w:noProof/>
                <w:webHidden/>
              </w:rPr>
              <w:fldChar w:fldCharType="end"/>
            </w:r>
          </w:hyperlink>
        </w:p>
        <w:p w14:paraId="45E3819B" w14:textId="559425C6" w:rsidR="00176281" w:rsidRPr="00176281" w:rsidRDefault="00176281" w:rsidP="00176281">
          <w:pPr>
            <w:pStyle w:val="TOC2"/>
            <w:tabs>
              <w:tab w:val="right" w:leader="dot" w:pos="9016"/>
            </w:tabs>
            <w:spacing w:line="480" w:lineRule="auto"/>
            <w:rPr>
              <w:rFonts w:eastAsiaTheme="minorEastAsia"/>
              <w:noProof/>
              <w:lang w:eastAsia="en-GB"/>
            </w:rPr>
          </w:pPr>
          <w:hyperlink w:anchor="_Toc191162569" w:history="1">
            <w:r w:rsidRPr="00176281">
              <w:rPr>
                <w:rStyle w:val="Hyperlink"/>
                <w:rFonts w:ascii="Times New Roman" w:hAnsi="Times New Roman" w:cs="Times New Roman"/>
                <w:noProof/>
                <w:lang w:val="en-CA"/>
              </w:rPr>
              <w:t>Industry Analysis Summary</w:t>
            </w:r>
            <w:r w:rsidRPr="00176281">
              <w:rPr>
                <w:noProof/>
                <w:webHidden/>
              </w:rPr>
              <w:tab/>
            </w:r>
            <w:r w:rsidRPr="00176281">
              <w:rPr>
                <w:noProof/>
                <w:webHidden/>
              </w:rPr>
              <w:fldChar w:fldCharType="begin"/>
            </w:r>
            <w:r w:rsidRPr="00176281">
              <w:rPr>
                <w:noProof/>
                <w:webHidden/>
              </w:rPr>
              <w:instrText xml:space="preserve"> PAGEREF _Toc191162569 \h </w:instrText>
            </w:r>
            <w:r w:rsidRPr="00176281">
              <w:rPr>
                <w:noProof/>
                <w:webHidden/>
              </w:rPr>
            </w:r>
            <w:r w:rsidRPr="00176281">
              <w:rPr>
                <w:noProof/>
                <w:webHidden/>
              </w:rPr>
              <w:fldChar w:fldCharType="separate"/>
            </w:r>
            <w:r w:rsidR="001502EC">
              <w:rPr>
                <w:noProof/>
                <w:webHidden/>
              </w:rPr>
              <w:t>7</w:t>
            </w:r>
            <w:r w:rsidRPr="00176281">
              <w:rPr>
                <w:noProof/>
                <w:webHidden/>
              </w:rPr>
              <w:fldChar w:fldCharType="end"/>
            </w:r>
          </w:hyperlink>
        </w:p>
        <w:p w14:paraId="43EFE203" w14:textId="76D9DFC4" w:rsidR="00176281" w:rsidRPr="00176281" w:rsidRDefault="00176281" w:rsidP="00176281">
          <w:pPr>
            <w:pStyle w:val="TOC1"/>
            <w:tabs>
              <w:tab w:val="right" w:leader="dot" w:pos="9016"/>
            </w:tabs>
            <w:spacing w:line="480" w:lineRule="auto"/>
            <w:rPr>
              <w:rFonts w:eastAsiaTheme="minorEastAsia"/>
              <w:noProof/>
              <w:lang w:eastAsia="en-GB"/>
            </w:rPr>
          </w:pPr>
          <w:hyperlink w:anchor="_Toc191162570" w:history="1">
            <w:r w:rsidRPr="00176281">
              <w:rPr>
                <w:rStyle w:val="Hyperlink"/>
                <w:rFonts w:ascii="Times New Roman" w:hAnsi="Times New Roman" w:cs="Times New Roman"/>
                <w:noProof/>
                <w:lang w:val="en-CA"/>
              </w:rPr>
              <w:t>References</w:t>
            </w:r>
            <w:r w:rsidRPr="00176281">
              <w:rPr>
                <w:noProof/>
                <w:webHidden/>
              </w:rPr>
              <w:tab/>
            </w:r>
            <w:r w:rsidRPr="00176281">
              <w:rPr>
                <w:noProof/>
                <w:webHidden/>
              </w:rPr>
              <w:fldChar w:fldCharType="begin"/>
            </w:r>
            <w:r w:rsidRPr="00176281">
              <w:rPr>
                <w:noProof/>
                <w:webHidden/>
              </w:rPr>
              <w:instrText xml:space="preserve"> PAGEREF _Toc191162570 \h </w:instrText>
            </w:r>
            <w:r w:rsidRPr="00176281">
              <w:rPr>
                <w:noProof/>
                <w:webHidden/>
              </w:rPr>
            </w:r>
            <w:r w:rsidRPr="00176281">
              <w:rPr>
                <w:noProof/>
                <w:webHidden/>
              </w:rPr>
              <w:fldChar w:fldCharType="separate"/>
            </w:r>
            <w:r w:rsidR="001502EC">
              <w:rPr>
                <w:noProof/>
                <w:webHidden/>
              </w:rPr>
              <w:t>8</w:t>
            </w:r>
            <w:r w:rsidRPr="00176281">
              <w:rPr>
                <w:noProof/>
                <w:webHidden/>
              </w:rPr>
              <w:fldChar w:fldCharType="end"/>
            </w:r>
          </w:hyperlink>
        </w:p>
        <w:p w14:paraId="5244D07D" w14:textId="64BE6A99" w:rsidR="00176281" w:rsidRDefault="00176281" w:rsidP="00176281">
          <w:pPr>
            <w:spacing w:line="480" w:lineRule="auto"/>
          </w:pPr>
          <w:r w:rsidRPr="00176281">
            <w:rPr>
              <w:noProof/>
            </w:rPr>
            <w:fldChar w:fldCharType="end"/>
          </w:r>
        </w:p>
      </w:sdtContent>
    </w:sdt>
    <w:p w14:paraId="67A48356" w14:textId="4D459B89" w:rsidR="00176281" w:rsidRDefault="00176281" w:rsidP="00176281">
      <w:pPr>
        <w:spacing w:after="0" w:line="480" w:lineRule="auto"/>
        <w:rPr>
          <w:rFonts w:ascii="Times New Roman" w:hAnsi="Times New Roman" w:cs="Times New Roman"/>
          <w:sz w:val="24"/>
          <w:szCs w:val="24"/>
        </w:rPr>
      </w:pPr>
    </w:p>
    <w:p w14:paraId="026CAD8A" w14:textId="1E4A47A6" w:rsidR="00176281" w:rsidRDefault="00176281" w:rsidP="00176281">
      <w:pPr>
        <w:spacing w:after="0" w:line="480" w:lineRule="auto"/>
        <w:rPr>
          <w:rFonts w:ascii="Times New Roman" w:hAnsi="Times New Roman" w:cs="Times New Roman"/>
          <w:sz w:val="24"/>
          <w:szCs w:val="24"/>
        </w:rPr>
      </w:pPr>
    </w:p>
    <w:p w14:paraId="22AB6DD8" w14:textId="39C64AB2" w:rsidR="00176281" w:rsidRDefault="00176281" w:rsidP="00176281">
      <w:pPr>
        <w:spacing w:after="0" w:line="480" w:lineRule="auto"/>
        <w:rPr>
          <w:rFonts w:ascii="Times New Roman" w:hAnsi="Times New Roman" w:cs="Times New Roman"/>
          <w:sz w:val="24"/>
          <w:szCs w:val="24"/>
        </w:rPr>
      </w:pPr>
    </w:p>
    <w:p w14:paraId="072C6F66" w14:textId="096FE0C7" w:rsidR="00176281" w:rsidRDefault="00176281" w:rsidP="00176281">
      <w:pPr>
        <w:spacing w:after="0" w:line="480" w:lineRule="auto"/>
        <w:rPr>
          <w:rFonts w:ascii="Times New Roman" w:hAnsi="Times New Roman" w:cs="Times New Roman"/>
          <w:sz w:val="24"/>
          <w:szCs w:val="24"/>
        </w:rPr>
      </w:pPr>
    </w:p>
    <w:p w14:paraId="240EECF7" w14:textId="07F6B3FE" w:rsidR="00176281" w:rsidRDefault="00176281" w:rsidP="00176281">
      <w:pPr>
        <w:spacing w:after="0" w:line="480" w:lineRule="auto"/>
        <w:rPr>
          <w:rFonts w:ascii="Times New Roman" w:hAnsi="Times New Roman" w:cs="Times New Roman"/>
          <w:sz w:val="24"/>
          <w:szCs w:val="24"/>
        </w:rPr>
      </w:pPr>
    </w:p>
    <w:p w14:paraId="1E63CAD4" w14:textId="041281B5" w:rsidR="00176281" w:rsidRDefault="00176281" w:rsidP="00176281">
      <w:pPr>
        <w:spacing w:after="0" w:line="480" w:lineRule="auto"/>
        <w:rPr>
          <w:rFonts w:ascii="Times New Roman" w:hAnsi="Times New Roman" w:cs="Times New Roman"/>
          <w:sz w:val="24"/>
          <w:szCs w:val="24"/>
        </w:rPr>
      </w:pPr>
    </w:p>
    <w:p w14:paraId="5506AC8F" w14:textId="256C7C89" w:rsidR="00176281" w:rsidRDefault="00176281" w:rsidP="00176281">
      <w:pPr>
        <w:spacing w:after="0" w:line="480" w:lineRule="auto"/>
        <w:rPr>
          <w:rFonts w:ascii="Times New Roman" w:hAnsi="Times New Roman" w:cs="Times New Roman"/>
          <w:sz w:val="24"/>
          <w:szCs w:val="24"/>
        </w:rPr>
      </w:pPr>
    </w:p>
    <w:p w14:paraId="4DF26883" w14:textId="08D9F1DD" w:rsidR="00176281" w:rsidRDefault="00176281" w:rsidP="00176281">
      <w:pPr>
        <w:spacing w:after="0" w:line="480" w:lineRule="auto"/>
        <w:rPr>
          <w:rFonts w:ascii="Times New Roman" w:hAnsi="Times New Roman" w:cs="Times New Roman"/>
          <w:sz w:val="24"/>
          <w:szCs w:val="24"/>
        </w:rPr>
      </w:pPr>
    </w:p>
    <w:p w14:paraId="2C2059F8" w14:textId="77777777" w:rsidR="00176281" w:rsidRDefault="00176281" w:rsidP="00176281">
      <w:pPr>
        <w:spacing w:after="0" w:line="480" w:lineRule="auto"/>
        <w:rPr>
          <w:rFonts w:ascii="Times New Roman" w:hAnsi="Times New Roman" w:cs="Times New Roman"/>
          <w:sz w:val="24"/>
          <w:szCs w:val="24"/>
        </w:rPr>
      </w:pPr>
    </w:p>
    <w:p w14:paraId="23C8B2C9" w14:textId="165EBE04" w:rsidR="00176281" w:rsidRDefault="00176281" w:rsidP="00176281">
      <w:pPr>
        <w:spacing w:after="0" w:line="480" w:lineRule="auto"/>
        <w:rPr>
          <w:rFonts w:ascii="Times New Roman" w:hAnsi="Times New Roman" w:cs="Times New Roman"/>
          <w:sz w:val="24"/>
          <w:szCs w:val="24"/>
        </w:rPr>
      </w:pPr>
    </w:p>
    <w:p w14:paraId="4BAC6583" w14:textId="77777777" w:rsidR="00176281" w:rsidRPr="00176281" w:rsidRDefault="00176281" w:rsidP="00176281">
      <w:pPr>
        <w:spacing w:after="0" w:line="480" w:lineRule="auto"/>
        <w:rPr>
          <w:rFonts w:ascii="Times New Roman" w:hAnsi="Times New Roman" w:cs="Times New Roman"/>
          <w:sz w:val="24"/>
          <w:szCs w:val="24"/>
        </w:rPr>
      </w:pPr>
    </w:p>
    <w:p w14:paraId="180BCC7B" w14:textId="77777777" w:rsidR="00356792" w:rsidRPr="00176281" w:rsidRDefault="00000000" w:rsidP="00176281">
      <w:pPr>
        <w:pStyle w:val="Heading1"/>
        <w:spacing w:line="480" w:lineRule="auto"/>
        <w:jc w:val="center"/>
        <w:rPr>
          <w:rFonts w:ascii="Times New Roman" w:hAnsi="Times New Roman" w:cs="Times New Roman"/>
          <w:b/>
          <w:bCs/>
          <w:color w:val="auto"/>
          <w:sz w:val="24"/>
          <w:szCs w:val="24"/>
        </w:rPr>
      </w:pPr>
      <w:bookmarkStart w:id="0" w:name="_Toc191162563"/>
      <w:r w:rsidRPr="00176281">
        <w:rPr>
          <w:rFonts w:ascii="Times New Roman" w:hAnsi="Times New Roman" w:cs="Times New Roman"/>
          <w:b/>
          <w:bCs/>
          <w:color w:val="auto"/>
          <w:sz w:val="24"/>
          <w:szCs w:val="24"/>
        </w:rPr>
        <w:lastRenderedPageBreak/>
        <w:t>Executive Summary</w:t>
      </w:r>
      <w:bookmarkEnd w:id="0"/>
    </w:p>
    <w:p w14:paraId="17B03CBD" w14:textId="77777777" w:rsidR="005D72C6" w:rsidRPr="00176281" w:rsidRDefault="00000000" w:rsidP="00176281">
      <w:pPr>
        <w:spacing w:after="0" w:line="480" w:lineRule="auto"/>
        <w:ind w:firstLine="720"/>
        <w:rPr>
          <w:rFonts w:ascii="Times New Roman" w:hAnsi="Times New Roman" w:cs="Times New Roman"/>
          <w:sz w:val="24"/>
          <w:szCs w:val="24"/>
        </w:rPr>
      </w:pPr>
      <w:r w:rsidRPr="00176281">
        <w:rPr>
          <w:rFonts w:ascii="Times New Roman" w:hAnsi="Times New Roman" w:cs="Times New Roman"/>
          <w:sz w:val="24"/>
          <w:szCs w:val="24"/>
        </w:rPr>
        <w:t xml:space="preserve">Radical Root Seed Bombs is a Canadian company based in Cornwall, Ontario, which specializes in manufacturing wildflower seed bombs by using native eco-friendly seeds DIY Kits stations and workshops. The company has thrived by producing innovative seed </w:t>
      </w:r>
      <w:r w:rsidR="002F4B25" w:rsidRPr="00176281">
        <w:rPr>
          <w:rFonts w:ascii="Times New Roman" w:hAnsi="Times New Roman" w:cs="Times New Roman"/>
          <w:sz w:val="24"/>
          <w:szCs w:val="24"/>
        </w:rPr>
        <w:t>bomb resources</w:t>
      </w:r>
      <w:r w:rsidRPr="00176281">
        <w:rPr>
          <w:rFonts w:ascii="Times New Roman" w:hAnsi="Times New Roman" w:cs="Times New Roman"/>
          <w:sz w:val="24"/>
          <w:szCs w:val="24"/>
        </w:rPr>
        <w:t xml:space="preserve"> that are tailored to promote a green environment and biodiversity. Due to the increasing </w:t>
      </w:r>
      <w:r w:rsidR="002F4B25" w:rsidRPr="00176281">
        <w:rPr>
          <w:rFonts w:ascii="Times New Roman" w:hAnsi="Times New Roman" w:cs="Times New Roman"/>
          <w:sz w:val="24"/>
          <w:szCs w:val="24"/>
        </w:rPr>
        <w:t>demand for</w:t>
      </w:r>
      <w:r w:rsidRPr="00176281">
        <w:rPr>
          <w:rFonts w:ascii="Times New Roman" w:hAnsi="Times New Roman" w:cs="Times New Roman"/>
          <w:sz w:val="24"/>
          <w:szCs w:val="24"/>
        </w:rPr>
        <w:t xml:space="preserve"> environmentally responsible options in landscaping, gardening, and natural flower offices, the company can</w:t>
      </w:r>
      <w:r w:rsidR="002F4B25" w:rsidRPr="00176281">
        <w:rPr>
          <w:rFonts w:ascii="Times New Roman" w:hAnsi="Times New Roman" w:cs="Times New Roman"/>
          <w:sz w:val="24"/>
          <w:szCs w:val="24"/>
        </w:rPr>
        <w:t xml:space="preserve"> expand</w:t>
      </w:r>
      <w:r w:rsidRPr="00176281">
        <w:rPr>
          <w:rFonts w:ascii="Times New Roman" w:hAnsi="Times New Roman" w:cs="Times New Roman"/>
          <w:sz w:val="24"/>
          <w:szCs w:val="24"/>
        </w:rPr>
        <w:t xml:space="preserve"> </w:t>
      </w:r>
      <w:r w:rsidR="002F4B25" w:rsidRPr="00176281">
        <w:rPr>
          <w:rFonts w:ascii="Times New Roman" w:hAnsi="Times New Roman" w:cs="Times New Roman"/>
          <w:sz w:val="24"/>
          <w:szCs w:val="24"/>
        </w:rPr>
        <w:t xml:space="preserve">significantly through better digital marketing and effective online engagement. This project </w:t>
      </w:r>
      <w:r w:rsidR="001F3C79" w:rsidRPr="00176281">
        <w:rPr>
          <w:rFonts w:ascii="Times New Roman" w:hAnsi="Times New Roman" w:cs="Times New Roman"/>
          <w:sz w:val="24"/>
          <w:szCs w:val="24"/>
        </w:rPr>
        <w:t>aims</w:t>
      </w:r>
      <w:r w:rsidR="002F4B25" w:rsidRPr="00176281">
        <w:rPr>
          <w:rFonts w:ascii="Times New Roman" w:hAnsi="Times New Roman" w:cs="Times New Roman"/>
          <w:sz w:val="24"/>
          <w:szCs w:val="24"/>
        </w:rPr>
        <w:t xml:space="preserve"> to develop effective digital marketing strategies to increase online traffic for the company's stores by generating quality leads and boosting its customer reach through data-driven strategies. The company will achieve a strong brand presence and increase customer engagement through digital activities like SEO, the right content, social media, and e-commerce for merchandising. </w:t>
      </w:r>
    </w:p>
    <w:p w14:paraId="0B76C425" w14:textId="046D91A2" w:rsidR="00356792" w:rsidRPr="00176281" w:rsidRDefault="00000000" w:rsidP="00176281">
      <w:pPr>
        <w:spacing w:after="0" w:line="480" w:lineRule="auto"/>
        <w:ind w:firstLine="720"/>
        <w:rPr>
          <w:rFonts w:ascii="Times New Roman" w:hAnsi="Times New Roman" w:cs="Times New Roman"/>
          <w:sz w:val="24"/>
          <w:szCs w:val="24"/>
        </w:rPr>
      </w:pPr>
      <w:r w:rsidRPr="00176281">
        <w:rPr>
          <w:rFonts w:ascii="Times New Roman" w:hAnsi="Times New Roman" w:cs="Times New Roman"/>
          <w:sz w:val="24"/>
          <w:szCs w:val="24"/>
        </w:rPr>
        <w:t xml:space="preserve">In order to achieve this campaign, the main components will include an in-depth industry analysis using tools like PESTEL and SWOT analysis. The campaign will also include consumer insights and actions that can be implemented to enhance the digital strategy. The industry analysis shows that global gardening </w:t>
      </w:r>
      <w:r w:rsidR="001F3C79" w:rsidRPr="00176281">
        <w:rPr>
          <w:rFonts w:ascii="Times New Roman" w:hAnsi="Times New Roman" w:cs="Times New Roman"/>
          <w:sz w:val="24"/>
          <w:szCs w:val="24"/>
        </w:rPr>
        <w:t xml:space="preserve">and the sustainable market are speedy and are influenced by environmental </w:t>
      </w:r>
      <w:r w:rsidR="00A705F9" w:rsidRPr="00176281">
        <w:rPr>
          <w:rFonts w:ascii="Times New Roman" w:hAnsi="Times New Roman" w:cs="Times New Roman"/>
          <w:sz w:val="24"/>
          <w:szCs w:val="24"/>
        </w:rPr>
        <w:t>awareness and</w:t>
      </w:r>
      <w:r w:rsidR="001F3C79" w:rsidRPr="00176281">
        <w:rPr>
          <w:rFonts w:ascii="Times New Roman" w:hAnsi="Times New Roman" w:cs="Times New Roman"/>
          <w:sz w:val="24"/>
          <w:szCs w:val="24"/>
        </w:rPr>
        <w:t xml:space="preserve"> urban trends. In that way, this project will create digital marketing strategies using available tools. The project thus will provide actional </w:t>
      </w:r>
      <w:r w:rsidR="00A705F9" w:rsidRPr="00176281">
        <w:rPr>
          <w:rFonts w:ascii="Times New Roman" w:hAnsi="Times New Roman" w:cs="Times New Roman"/>
          <w:sz w:val="24"/>
          <w:szCs w:val="24"/>
        </w:rPr>
        <w:t xml:space="preserve">information and recommendations for Seed Bousedan to sue for its digital market activities. </w:t>
      </w:r>
    </w:p>
    <w:p w14:paraId="664F868C" w14:textId="77777777" w:rsidR="00C42E7D" w:rsidRPr="00176281" w:rsidRDefault="00000000" w:rsidP="00176281">
      <w:pPr>
        <w:pStyle w:val="Heading2"/>
        <w:spacing w:line="480" w:lineRule="auto"/>
        <w:jc w:val="center"/>
        <w:rPr>
          <w:rFonts w:ascii="Times New Roman" w:hAnsi="Times New Roman" w:cs="Times New Roman"/>
          <w:b/>
          <w:bCs/>
          <w:color w:val="auto"/>
          <w:sz w:val="24"/>
          <w:szCs w:val="24"/>
        </w:rPr>
      </w:pPr>
      <w:bookmarkStart w:id="1" w:name="_Toc191162564"/>
      <w:r w:rsidRPr="00176281">
        <w:rPr>
          <w:rFonts w:ascii="Times New Roman" w:hAnsi="Times New Roman" w:cs="Times New Roman"/>
          <w:b/>
          <w:bCs/>
          <w:color w:val="auto"/>
          <w:sz w:val="24"/>
          <w:szCs w:val="24"/>
        </w:rPr>
        <w:t>Relevant Industry level data</w:t>
      </w:r>
      <w:bookmarkEnd w:id="1"/>
    </w:p>
    <w:p w14:paraId="13E9912A" w14:textId="77777777" w:rsidR="007E5AF6" w:rsidRPr="00176281" w:rsidRDefault="00000000" w:rsidP="00176281">
      <w:pPr>
        <w:spacing w:after="0" w:line="480" w:lineRule="auto"/>
        <w:ind w:firstLine="720"/>
        <w:rPr>
          <w:rFonts w:ascii="Times New Roman" w:hAnsi="Times New Roman" w:cs="Times New Roman"/>
          <w:sz w:val="24"/>
          <w:szCs w:val="24"/>
        </w:rPr>
      </w:pPr>
      <w:r w:rsidRPr="00176281">
        <w:rPr>
          <w:rFonts w:ascii="Times New Roman" w:hAnsi="Times New Roman" w:cs="Times New Roman"/>
          <w:sz w:val="24"/>
          <w:szCs w:val="24"/>
        </w:rPr>
        <w:t xml:space="preserve">Based on the PESTEL Analysis, SWOT </w:t>
      </w:r>
      <w:r w:rsidR="00D178A4" w:rsidRPr="00176281">
        <w:rPr>
          <w:rFonts w:ascii="Times New Roman" w:hAnsi="Times New Roman" w:cs="Times New Roman"/>
          <w:sz w:val="24"/>
          <w:szCs w:val="24"/>
        </w:rPr>
        <w:t>analysis</w:t>
      </w:r>
      <w:r w:rsidRPr="00176281">
        <w:rPr>
          <w:rFonts w:ascii="Times New Roman" w:hAnsi="Times New Roman" w:cs="Times New Roman"/>
          <w:sz w:val="24"/>
          <w:szCs w:val="24"/>
        </w:rPr>
        <w:t xml:space="preserve"> and industry data, much has been revealed about the Radical Root Seed Bomb Company, which is based in the retail industry and focuses on manufacturing seeds from wildflowers. There is much that can be picked from its business environment. Seed Bombs have unique aspects of distributing beneficial </w:t>
      </w:r>
      <w:r w:rsidRPr="00176281">
        <w:rPr>
          <w:rFonts w:ascii="Times New Roman" w:hAnsi="Times New Roman" w:cs="Times New Roman"/>
          <w:sz w:val="24"/>
          <w:szCs w:val="24"/>
        </w:rPr>
        <w:lastRenderedPageBreak/>
        <w:t>wildflowers and achieving sustainable environment</w:t>
      </w:r>
      <w:r w:rsidR="003F68AC" w:rsidRPr="00176281">
        <w:rPr>
          <w:rFonts w:ascii="Times New Roman" w:hAnsi="Times New Roman" w:cs="Times New Roman"/>
          <w:sz w:val="24"/>
          <w:szCs w:val="24"/>
        </w:rPr>
        <w:t>al needs (IBISWorld, 2025)</w:t>
      </w:r>
      <w:r w:rsidRPr="00176281">
        <w:rPr>
          <w:rFonts w:ascii="Times New Roman" w:hAnsi="Times New Roman" w:cs="Times New Roman"/>
          <w:sz w:val="24"/>
          <w:szCs w:val="24"/>
        </w:rPr>
        <w:t xml:space="preserve">. </w:t>
      </w:r>
      <w:r w:rsidR="00F90DD2" w:rsidRPr="00176281">
        <w:rPr>
          <w:rFonts w:ascii="Times New Roman" w:hAnsi="Times New Roman" w:cs="Times New Roman"/>
          <w:sz w:val="24"/>
          <w:szCs w:val="24"/>
        </w:rPr>
        <w:t xml:space="preserve">Homes, corporate offices, and other areas are increasingly adopting eco-friendly gardening. The drive for Do it </w:t>
      </w:r>
      <w:r w:rsidR="003F68AC" w:rsidRPr="00176281">
        <w:rPr>
          <w:rFonts w:ascii="Times New Roman" w:hAnsi="Times New Roman" w:cs="Times New Roman"/>
          <w:sz w:val="24"/>
          <w:szCs w:val="24"/>
        </w:rPr>
        <w:t>Yourself (</w:t>
      </w:r>
      <w:r w:rsidR="00F90DD2" w:rsidRPr="00176281">
        <w:rPr>
          <w:rFonts w:ascii="Times New Roman" w:hAnsi="Times New Roman" w:cs="Times New Roman"/>
          <w:sz w:val="24"/>
          <w:szCs w:val="24"/>
        </w:rPr>
        <w:t xml:space="preserve">DIY) sustainable gardening is making demand for seed bombs and handmade wildflowers to increase the need for more retailing of the seeds. </w:t>
      </w:r>
    </w:p>
    <w:p w14:paraId="0272A5BE" w14:textId="77777777" w:rsidR="00F90DD2" w:rsidRPr="00176281" w:rsidRDefault="00000000" w:rsidP="00176281">
      <w:pPr>
        <w:pStyle w:val="Heading3"/>
        <w:spacing w:line="480" w:lineRule="auto"/>
        <w:rPr>
          <w:rFonts w:ascii="Times New Roman" w:hAnsi="Times New Roman" w:cs="Times New Roman"/>
          <w:b/>
          <w:bCs/>
          <w:color w:val="auto"/>
        </w:rPr>
      </w:pPr>
      <w:bookmarkStart w:id="2" w:name="_Toc191162565"/>
      <w:r w:rsidRPr="00176281">
        <w:rPr>
          <w:rFonts w:ascii="Times New Roman" w:hAnsi="Times New Roman" w:cs="Times New Roman"/>
          <w:b/>
          <w:bCs/>
          <w:color w:val="auto"/>
        </w:rPr>
        <w:t>Industry growth Trends</w:t>
      </w:r>
      <w:bookmarkEnd w:id="2"/>
      <w:r w:rsidRPr="00176281">
        <w:rPr>
          <w:rFonts w:ascii="Times New Roman" w:hAnsi="Times New Roman" w:cs="Times New Roman"/>
          <w:b/>
          <w:bCs/>
          <w:color w:val="auto"/>
        </w:rPr>
        <w:t xml:space="preserve"> </w:t>
      </w:r>
    </w:p>
    <w:p w14:paraId="034D2752" w14:textId="77777777" w:rsidR="00F90DD2" w:rsidRPr="00176281" w:rsidRDefault="00000000" w:rsidP="00176281">
      <w:pPr>
        <w:spacing w:after="0" w:line="480" w:lineRule="auto"/>
        <w:ind w:firstLine="720"/>
        <w:rPr>
          <w:rFonts w:ascii="Times New Roman" w:hAnsi="Times New Roman" w:cs="Times New Roman"/>
          <w:sz w:val="24"/>
          <w:szCs w:val="24"/>
        </w:rPr>
      </w:pPr>
      <w:r w:rsidRPr="00176281">
        <w:rPr>
          <w:rFonts w:ascii="Times New Roman" w:hAnsi="Times New Roman" w:cs="Times New Roman"/>
          <w:sz w:val="24"/>
          <w:szCs w:val="24"/>
        </w:rPr>
        <w:t xml:space="preserve">Sustainable gardening and horticulture practices are on the rise, with the market showing positive growth </w:t>
      </w:r>
      <w:r w:rsidR="003C2005" w:rsidRPr="00176281">
        <w:rPr>
          <w:rFonts w:ascii="Times New Roman" w:hAnsi="Times New Roman" w:cs="Times New Roman"/>
          <w:sz w:val="24"/>
          <w:szCs w:val="24"/>
        </w:rPr>
        <w:t>for the market. That indicates that companies manufacturing handmade wildflowers will have an opportunity to achieve a better increase in growth.</w:t>
      </w:r>
      <w:r w:rsidR="009A4BD2" w:rsidRPr="00176281">
        <w:rPr>
          <w:rFonts w:ascii="Times New Roman" w:hAnsi="Times New Roman" w:cs="Times New Roman"/>
          <w:sz w:val="24"/>
          <w:szCs w:val="24"/>
        </w:rPr>
        <w:t xml:space="preserve"> Sustainable gardening with wildflowers and seed bombs will be widely impacted by greenhouse and horticulture. The market growth for greenhouse horticulture has been steady in the last six years. In 2023, the industry was valued at $29.68 billion, having grown with a compounded rate of 7.59</w:t>
      </w:r>
      <w:r w:rsidR="00197477" w:rsidRPr="00176281">
        <w:rPr>
          <w:rFonts w:ascii="Times New Roman" w:hAnsi="Times New Roman" w:cs="Times New Roman"/>
          <w:sz w:val="24"/>
          <w:szCs w:val="24"/>
        </w:rPr>
        <w:t>% from</w:t>
      </w:r>
      <w:r w:rsidR="003A4C95" w:rsidRPr="00176281">
        <w:rPr>
          <w:rFonts w:ascii="Times New Roman" w:hAnsi="Times New Roman" w:cs="Times New Roman"/>
          <w:sz w:val="24"/>
          <w:szCs w:val="24"/>
        </w:rPr>
        <w:t xml:space="preserve"> 2018. </w:t>
      </w:r>
      <w:r w:rsidR="00197477" w:rsidRPr="00176281">
        <w:rPr>
          <w:rFonts w:ascii="Times New Roman" w:hAnsi="Times New Roman" w:cs="Times New Roman"/>
          <w:sz w:val="24"/>
          <w:szCs w:val="24"/>
        </w:rPr>
        <w:t>The market is expected to reach about $49.59 billion by 2028, growing at 10.81% annually</w:t>
      </w:r>
      <w:r w:rsidR="0089117B" w:rsidRPr="00176281">
        <w:rPr>
          <w:rFonts w:ascii="Times New Roman" w:hAnsi="Times New Roman" w:cs="Times New Roman"/>
          <w:sz w:val="24"/>
          <w:szCs w:val="24"/>
        </w:rPr>
        <w:t xml:space="preserve"> (Research and Markets, 2025)</w:t>
      </w:r>
      <w:r w:rsidR="00197477" w:rsidRPr="00176281">
        <w:rPr>
          <w:rFonts w:ascii="Times New Roman" w:hAnsi="Times New Roman" w:cs="Times New Roman"/>
          <w:sz w:val="24"/>
          <w:szCs w:val="24"/>
        </w:rPr>
        <w:t xml:space="preserve">. Such growth means that retailers for the seed bombs will have better opportunities to make significant sales for the greenhouse and horticulture companies. </w:t>
      </w:r>
      <w:r w:rsidR="001C181A" w:rsidRPr="00176281">
        <w:rPr>
          <w:rFonts w:ascii="Times New Roman" w:hAnsi="Times New Roman" w:cs="Times New Roman"/>
          <w:sz w:val="24"/>
          <w:szCs w:val="24"/>
        </w:rPr>
        <w:t xml:space="preserve">There is also evident growth of urban gardening activities involving </w:t>
      </w:r>
      <w:r w:rsidR="008B615E" w:rsidRPr="00176281">
        <w:rPr>
          <w:rFonts w:ascii="Times New Roman" w:hAnsi="Times New Roman" w:cs="Times New Roman"/>
          <w:sz w:val="24"/>
          <w:szCs w:val="24"/>
        </w:rPr>
        <w:t>permaculture and</w:t>
      </w:r>
      <w:r w:rsidR="001C181A" w:rsidRPr="00176281">
        <w:rPr>
          <w:rFonts w:ascii="Times New Roman" w:hAnsi="Times New Roman" w:cs="Times New Roman"/>
          <w:sz w:val="24"/>
          <w:szCs w:val="24"/>
        </w:rPr>
        <w:t xml:space="preserve"> rewilding </w:t>
      </w:r>
      <w:r w:rsidR="002C318E" w:rsidRPr="00176281">
        <w:rPr>
          <w:rFonts w:ascii="Times New Roman" w:hAnsi="Times New Roman" w:cs="Times New Roman"/>
          <w:sz w:val="24"/>
          <w:szCs w:val="24"/>
        </w:rPr>
        <w:t>activities, which are gaining popularity in the market. The city dwellers will change how the eco-systems are being carried, thus creating more need to buy wildflowers</w:t>
      </w:r>
      <w:r w:rsidR="008B615E" w:rsidRPr="00176281">
        <w:rPr>
          <w:rFonts w:ascii="Times New Roman" w:hAnsi="Times New Roman" w:cs="Times New Roman"/>
          <w:sz w:val="24"/>
          <w:szCs w:val="24"/>
        </w:rPr>
        <w:t xml:space="preserve">. </w:t>
      </w:r>
    </w:p>
    <w:p w14:paraId="41EA183C" w14:textId="77777777" w:rsidR="008B615E" w:rsidRPr="00176281" w:rsidRDefault="00000000" w:rsidP="00176281">
      <w:pPr>
        <w:spacing w:after="0" w:line="480" w:lineRule="auto"/>
        <w:ind w:firstLine="720"/>
        <w:jc w:val="center"/>
        <w:rPr>
          <w:rFonts w:ascii="Times New Roman" w:hAnsi="Times New Roman" w:cs="Times New Roman"/>
          <w:sz w:val="24"/>
          <w:szCs w:val="24"/>
        </w:rPr>
      </w:pPr>
      <w:r w:rsidRPr="00176281">
        <w:rPr>
          <w:rFonts w:ascii="Times New Roman" w:hAnsi="Times New Roman" w:cs="Times New Roman"/>
          <w:noProof/>
          <w:sz w:val="24"/>
          <w:szCs w:val="24"/>
        </w:rPr>
        <w:drawing>
          <wp:inline distT="0" distB="0" distL="0" distR="0" wp14:anchorId="51E469AB" wp14:editId="5D7D1D7A">
            <wp:extent cx="39147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1914525"/>
                    </a:xfrm>
                    <a:prstGeom prst="rect">
                      <a:avLst/>
                    </a:prstGeom>
                  </pic:spPr>
                </pic:pic>
              </a:graphicData>
            </a:graphic>
          </wp:inline>
        </w:drawing>
      </w:r>
    </w:p>
    <w:p w14:paraId="4CB07D0C" w14:textId="77777777" w:rsidR="008B615E" w:rsidRPr="00176281" w:rsidRDefault="008B615E" w:rsidP="00176281">
      <w:pPr>
        <w:spacing w:after="0" w:line="480" w:lineRule="auto"/>
        <w:ind w:firstLine="720"/>
        <w:rPr>
          <w:rFonts w:ascii="Times New Roman" w:hAnsi="Times New Roman" w:cs="Times New Roman"/>
          <w:sz w:val="24"/>
          <w:szCs w:val="24"/>
        </w:rPr>
      </w:pPr>
    </w:p>
    <w:p w14:paraId="29BA23F5" w14:textId="77777777" w:rsidR="008B615E" w:rsidRPr="00176281" w:rsidRDefault="00000000" w:rsidP="00176281">
      <w:pPr>
        <w:pStyle w:val="Heading3"/>
        <w:spacing w:line="480" w:lineRule="auto"/>
        <w:rPr>
          <w:rFonts w:ascii="Times New Roman" w:hAnsi="Times New Roman" w:cs="Times New Roman"/>
          <w:b/>
          <w:bCs/>
          <w:color w:val="auto"/>
        </w:rPr>
      </w:pPr>
      <w:bookmarkStart w:id="3" w:name="_Toc191162566"/>
      <w:r w:rsidRPr="00176281">
        <w:rPr>
          <w:rFonts w:ascii="Times New Roman" w:hAnsi="Times New Roman" w:cs="Times New Roman"/>
          <w:b/>
          <w:bCs/>
          <w:color w:val="auto"/>
        </w:rPr>
        <w:lastRenderedPageBreak/>
        <w:t>Consumer Preference and Demand Growth</w:t>
      </w:r>
      <w:bookmarkEnd w:id="3"/>
      <w:r w:rsidRPr="00176281">
        <w:rPr>
          <w:rFonts w:ascii="Times New Roman" w:hAnsi="Times New Roman" w:cs="Times New Roman"/>
          <w:b/>
          <w:bCs/>
          <w:color w:val="auto"/>
        </w:rPr>
        <w:t xml:space="preserve"> </w:t>
      </w:r>
    </w:p>
    <w:p w14:paraId="65022560" w14:textId="77777777" w:rsidR="00416ED7" w:rsidRPr="00176281" w:rsidRDefault="00000000" w:rsidP="00176281">
      <w:pPr>
        <w:spacing w:after="0" w:line="480" w:lineRule="auto"/>
        <w:ind w:firstLine="720"/>
        <w:rPr>
          <w:rFonts w:ascii="Times New Roman" w:hAnsi="Times New Roman" w:cs="Times New Roman"/>
          <w:sz w:val="24"/>
          <w:szCs w:val="24"/>
        </w:rPr>
      </w:pPr>
      <w:r w:rsidRPr="00176281">
        <w:rPr>
          <w:rFonts w:ascii="Times New Roman" w:hAnsi="Times New Roman" w:cs="Times New Roman"/>
          <w:sz w:val="24"/>
          <w:szCs w:val="24"/>
        </w:rPr>
        <w:t>There are increasing preferences for the customer's demands. For example, most customers want to live in an eco-systems environment with good gardens and flowers. The approach for sustainability is not just a buzzword but a core business approach for multiple brands. In a report done by Deloitte in 2021, 63% of consumers made a choice for shopping based on sustainability or eco-system ecosystem-related concerns</w:t>
      </w:r>
      <w:r w:rsidR="00C808BE" w:rsidRPr="00176281">
        <w:rPr>
          <w:rFonts w:ascii="Times New Roman" w:hAnsi="Times New Roman" w:cs="Times New Roman"/>
          <w:sz w:val="24"/>
          <w:szCs w:val="24"/>
        </w:rPr>
        <w:t xml:space="preserve"> </w:t>
      </w:r>
      <w:bookmarkStart w:id="4" w:name="_Hlk191161290"/>
      <w:r w:rsidR="00C808BE" w:rsidRPr="00176281">
        <w:rPr>
          <w:rFonts w:ascii="Times New Roman" w:hAnsi="Times New Roman" w:cs="Times New Roman"/>
          <w:sz w:val="24"/>
          <w:szCs w:val="24"/>
        </w:rPr>
        <w:t>(SocialTargeter, 2021)</w:t>
      </w:r>
      <w:bookmarkEnd w:id="4"/>
      <w:r w:rsidRPr="00176281">
        <w:rPr>
          <w:rFonts w:ascii="Times New Roman" w:hAnsi="Times New Roman" w:cs="Times New Roman"/>
          <w:sz w:val="24"/>
          <w:szCs w:val="24"/>
        </w:rPr>
        <w:t xml:space="preserve">. </w:t>
      </w:r>
      <w:r w:rsidR="00921E4B" w:rsidRPr="00176281">
        <w:rPr>
          <w:rFonts w:ascii="Times New Roman" w:hAnsi="Times New Roman" w:cs="Times New Roman"/>
          <w:sz w:val="24"/>
          <w:szCs w:val="24"/>
        </w:rPr>
        <w:t xml:space="preserve">The shift indicates a strong desire for customers and consumers to be associated with environmentally responsible brands. The increasing number of eco-conscious consumers will reflect a </w:t>
      </w:r>
      <w:r w:rsidR="008D174B" w:rsidRPr="00176281">
        <w:rPr>
          <w:rFonts w:ascii="Times New Roman" w:hAnsi="Times New Roman" w:cs="Times New Roman"/>
          <w:sz w:val="24"/>
          <w:szCs w:val="24"/>
        </w:rPr>
        <w:t>society project</w:t>
      </w:r>
      <w:r w:rsidR="00921E4B" w:rsidRPr="00176281">
        <w:rPr>
          <w:rFonts w:ascii="Times New Roman" w:hAnsi="Times New Roman" w:cs="Times New Roman"/>
          <w:sz w:val="24"/>
          <w:szCs w:val="24"/>
        </w:rPr>
        <w:t xml:space="preserve"> where individuals wish to feel good about the brand they are associated with. </w:t>
      </w:r>
      <w:r w:rsidR="006F5F5E" w:rsidRPr="00176281">
        <w:rPr>
          <w:rFonts w:ascii="Times New Roman" w:hAnsi="Times New Roman" w:cs="Times New Roman"/>
          <w:sz w:val="24"/>
          <w:szCs w:val="24"/>
        </w:rPr>
        <w:t xml:space="preserve">Thus, these companies must focus on </w:t>
      </w:r>
      <w:r w:rsidR="008D174B" w:rsidRPr="00176281">
        <w:rPr>
          <w:rFonts w:ascii="Times New Roman" w:hAnsi="Times New Roman" w:cs="Times New Roman"/>
          <w:sz w:val="24"/>
          <w:szCs w:val="24"/>
        </w:rPr>
        <w:t>displaying their compounds and landscaping to make consumers believe they are sustainable</w:t>
      </w:r>
      <w:r w:rsidR="000C4898" w:rsidRPr="00176281">
        <w:rPr>
          <w:rFonts w:ascii="Times New Roman" w:hAnsi="Times New Roman" w:cs="Times New Roman"/>
          <w:sz w:val="24"/>
          <w:szCs w:val="24"/>
        </w:rPr>
        <w:t xml:space="preserve"> (NIQ, 2024)</w:t>
      </w:r>
      <w:r w:rsidR="008D174B" w:rsidRPr="00176281">
        <w:rPr>
          <w:rFonts w:ascii="Times New Roman" w:hAnsi="Times New Roman" w:cs="Times New Roman"/>
          <w:sz w:val="24"/>
          <w:szCs w:val="24"/>
        </w:rPr>
        <w:t xml:space="preserve">. These consumers, for example, in real estate, will need to have compounds that have been well garnished with </w:t>
      </w:r>
      <w:r w:rsidR="007B254F" w:rsidRPr="00176281">
        <w:rPr>
          <w:rFonts w:ascii="Times New Roman" w:hAnsi="Times New Roman" w:cs="Times New Roman"/>
          <w:sz w:val="24"/>
          <w:szCs w:val="24"/>
        </w:rPr>
        <w:t>flowers to</w:t>
      </w:r>
      <w:r w:rsidR="008D174B" w:rsidRPr="00176281">
        <w:rPr>
          <w:rFonts w:ascii="Times New Roman" w:hAnsi="Times New Roman" w:cs="Times New Roman"/>
          <w:sz w:val="24"/>
          <w:szCs w:val="24"/>
        </w:rPr>
        <w:t xml:space="preserve"> reflect the aspect of balancing biodiversity in the environment. </w:t>
      </w:r>
    </w:p>
    <w:p w14:paraId="1E60B6A2" w14:textId="77777777" w:rsidR="00A46A86" w:rsidRPr="00176281" w:rsidRDefault="00A46A86" w:rsidP="00176281">
      <w:pPr>
        <w:spacing w:after="0" w:line="480" w:lineRule="auto"/>
        <w:ind w:firstLine="720"/>
        <w:rPr>
          <w:rFonts w:ascii="Times New Roman" w:hAnsi="Times New Roman" w:cs="Times New Roman"/>
          <w:color w:val="1F2328"/>
          <w:sz w:val="24"/>
          <w:szCs w:val="24"/>
        </w:rPr>
      </w:pPr>
    </w:p>
    <w:p w14:paraId="7F4B27C2" w14:textId="77777777" w:rsidR="00416ED7" w:rsidRPr="00176281" w:rsidRDefault="00000000" w:rsidP="00176281">
      <w:pPr>
        <w:spacing w:after="0" w:line="480" w:lineRule="auto"/>
        <w:ind w:firstLine="720"/>
        <w:rPr>
          <w:rFonts w:ascii="Times New Roman" w:hAnsi="Times New Roman" w:cs="Times New Roman"/>
          <w:sz w:val="24"/>
          <w:szCs w:val="24"/>
        </w:rPr>
      </w:pPr>
      <w:r w:rsidRPr="00176281">
        <w:rPr>
          <w:rFonts w:ascii="Times New Roman" w:hAnsi="Times New Roman" w:cs="Times New Roman"/>
          <w:noProof/>
          <w:sz w:val="24"/>
          <w:szCs w:val="24"/>
        </w:rPr>
        <w:drawing>
          <wp:inline distT="0" distB="0" distL="0" distR="0" wp14:anchorId="757298B7" wp14:editId="48599014">
            <wp:extent cx="54387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38775" cy="2447925"/>
                    </a:xfrm>
                    <a:prstGeom prst="rect">
                      <a:avLst/>
                    </a:prstGeom>
                    <a:noFill/>
                  </pic:spPr>
                </pic:pic>
              </a:graphicData>
            </a:graphic>
          </wp:inline>
        </w:drawing>
      </w:r>
    </w:p>
    <w:p w14:paraId="0141458D" w14:textId="77777777" w:rsidR="00A46A86" w:rsidRPr="00176281" w:rsidRDefault="00000000" w:rsidP="00176281">
      <w:pPr>
        <w:spacing w:after="0" w:line="480" w:lineRule="auto"/>
        <w:ind w:firstLine="720"/>
        <w:rPr>
          <w:rFonts w:ascii="Times New Roman" w:hAnsi="Times New Roman" w:cs="Times New Roman"/>
          <w:sz w:val="24"/>
          <w:szCs w:val="24"/>
        </w:rPr>
      </w:pPr>
      <w:r w:rsidRPr="00176281">
        <w:rPr>
          <w:rFonts w:ascii="Times New Roman" w:hAnsi="Times New Roman" w:cs="Times New Roman"/>
          <w:sz w:val="24"/>
          <w:szCs w:val="24"/>
        </w:rPr>
        <w:t>The increase in online shopping in the gardening industry has made most companies buy environmentally friendly products. Flowers and landscaping equipment have achieved high demand</w:t>
      </w:r>
      <w:r w:rsidR="00B01D13" w:rsidRPr="00176281">
        <w:rPr>
          <w:rFonts w:ascii="Times New Roman" w:hAnsi="Times New Roman" w:cs="Times New Roman"/>
          <w:sz w:val="24"/>
          <w:szCs w:val="24"/>
        </w:rPr>
        <w:t xml:space="preserve"> among these products (SocialTargeter, 2021)</w:t>
      </w:r>
      <w:r w:rsidRPr="00176281">
        <w:rPr>
          <w:rFonts w:ascii="Times New Roman" w:hAnsi="Times New Roman" w:cs="Times New Roman"/>
          <w:sz w:val="24"/>
          <w:szCs w:val="24"/>
        </w:rPr>
        <w:t xml:space="preserve">. Customers are willing to pay much for the products if they feel that they will help them achieve eco-friendly needs. Such </w:t>
      </w:r>
      <w:r w:rsidRPr="00176281">
        <w:rPr>
          <w:rFonts w:ascii="Times New Roman" w:hAnsi="Times New Roman" w:cs="Times New Roman"/>
          <w:sz w:val="24"/>
          <w:szCs w:val="24"/>
        </w:rPr>
        <w:lastRenderedPageBreak/>
        <w:t xml:space="preserve">changes in consumer behaviours, especially among young people like millennials and Generation Z, </w:t>
      </w:r>
      <w:r w:rsidR="00F663D6" w:rsidRPr="00176281">
        <w:rPr>
          <w:rFonts w:ascii="Times New Roman" w:hAnsi="Times New Roman" w:cs="Times New Roman"/>
          <w:sz w:val="24"/>
          <w:szCs w:val="24"/>
        </w:rPr>
        <w:t xml:space="preserve">are widely advocating for sustainable products, especially gardening. </w:t>
      </w:r>
    </w:p>
    <w:p w14:paraId="4015E04E" w14:textId="77777777" w:rsidR="00F663D6" w:rsidRPr="00176281" w:rsidRDefault="00000000" w:rsidP="00176281">
      <w:pPr>
        <w:pStyle w:val="Heading3"/>
        <w:rPr>
          <w:rFonts w:ascii="Times New Roman" w:hAnsi="Times New Roman" w:cs="Times New Roman"/>
          <w:b/>
          <w:bCs/>
          <w:color w:val="auto"/>
        </w:rPr>
      </w:pPr>
      <w:bookmarkStart w:id="5" w:name="_Toc191162567"/>
      <w:r w:rsidRPr="00176281">
        <w:rPr>
          <w:rFonts w:ascii="Times New Roman" w:hAnsi="Times New Roman" w:cs="Times New Roman"/>
          <w:b/>
          <w:bCs/>
          <w:color w:val="auto"/>
        </w:rPr>
        <w:t>Environmental Regulations</w:t>
      </w:r>
      <w:bookmarkEnd w:id="5"/>
      <w:r w:rsidRPr="00176281">
        <w:rPr>
          <w:rFonts w:ascii="Times New Roman" w:hAnsi="Times New Roman" w:cs="Times New Roman"/>
          <w:b/>
          <w:bCs/>
          <w:color w:val="auto"/>
        </w:rPr>
        <w:t xml:space="preserve"> </w:t>
      </w:r>
    </w:p>
    <w:p w14:paraId="224ADF04" w14:textId="77777777" w:rsidR="00581B11" w:rsidRPr="00176281" w:rsidRDefault="00000000" w:rsidP="00176281">
      <w:pPr>
        <w:spacing w:after="0" w:line="480" w:lineRule="auto"/>
        <w:ind w:firstLine="720"/>
        <w:rPr>
          <w:rFonts w:ascii="Times New Roman" w:hAnsi="Times New Roman" w:cs="Times New Roman"/>
          <w:sz w:val="24"/>
          <w:szCs w:val="24"/>
        </w:rPr>
      </w:pPr>
      <w:r w:rsidRPr="00176281">
        <w:rPr>
          <w:rFonts w:ascii="Times New Roman" w:hAnsi="Times New Roman" w:cs="Times New Roman"/>
          <w:sz w:val="24"/>
          <w:szCs w:val="24"/>
        </w:rPr>
        <w:t xml:space="preserve">The government and local authorities are promoting programs by offering grants and incentives to companies that are doing urban reforestation and biodiversity projects. Increasing advancement in seed technology is a key player in the production process, which is driving the world seed bomb market. There is also increasing government collaboration and making huge investments in seed production, with some practices like </w:t>
      </w:r>
      <w:r w:rsidR="00604322" w:rsidRPr="00176281">
        <w:rPr>
          <w:rFonts w:ascii="Times New Roman" w:hAnsi="Times New Roman" w:cs="Times New Roman"/>
          <w:sz w:val="24"/>
          <w:szCs w:val="24"/>
        </w:rPr>
        <w:t xml:space="preserve">handmade wildflowers being some of the practices that are making the growth significant. For </w:t>
      </w:r>
      <w:r w:rsidR="005D72C6" w:rsidRPr="00176281">
        <w:rPr>
          <w:rFonts w:ascii="Times New Roman" w:hAnsi="Times New Roman" w:cs="Times New Roman"/>
          <w:sz w:val="24"/>
          <w:szCs w:val="24"/>
        </w:rPr>
        <w:t>example,</w:t>
      </w:r>
      <w:r w:rsidR="00604322" w:rsidRPr="00176281">
        <w:rPr>
          <w:rFonts w:ascii="Times New Roman" w:hAnsi="Times New Roman" w:cs="Times New Roman"/>
          <w:sz w:val="24"/>
          <w:szCs w:val="24"/>
        </w:rPr>
        <w:t xml:space="preserve"> in 2023, a state-of-the-art seed production </w:t>
      </w:r>
      <w:r w:rsidR="005D72C6" w:rsidRPr="00176281">
        <w:rPr>
          <w:rFonts w:ascii="Times New Roman" w:hAnsi="Times New Roman" w:cs="Times New Roman"/>
          <w:sz w:val="24"/>
          <w:szCs w:val="24"/>
        </w:rPr>
        <w:t>c</w:t>
      </w:r>
      <w:r w:rsidR="00604322" w:rsidRPr="00176281">
        <w:rPr>
          <w:rFonts w:ascii="Times New Roman" w:hAnsi="Times New Roman" w:cs="Times New Roman"/>
          <w:sz w:val="24"/>
          <w:szCs w:val="24"/>
        </w:rPr>
        <w:t xml:space="preserve">entre was established </w:t>
      </w:r>
      <w:r w:rsidR="001F50E1" w:rsidRPr="00176281">
        <w:rPr>
          <w:rFonts w:ascii="Times New Roman" w:hAnsi="Times New Roman" w:cs="Times New Roman"/>
          <w:sz w:val="24"/>
          <w:szCs w:val="24"/>
        </w:rPr>
        <w:t>at the Indian Institute of Horticulture Research (IIHR)</w:t>
      </w:r>
      <w:r w:rsidR="000333F7" w:rsidRPr="00176281">
        <w:rPr>
          <w:rFonts w:ascii="Times New Roman" w:hAnsi="Times New Roman" w:cs="Times New Roman"/>
          <w:sz w:val="24"/>
          <w:szCs w:val="24"/>
        </w:rPr>
        <w:t xml:space="preserve"> (Fortune Business Insight, 2025)</w:t>
      </w:r>
      <w:r w:rsidR="001F50E1" w:rsidRPr="00176281">
        <w:rPr>
          <w:rFonts w:ascii="Times New Roman" w:hAnsi="Times New Roman" w:cs="Times New Roman"/>
          <w:sz w:val="24"/>
          <w:szCs w:val="24"/>
        </w:rPr>
        <w:t xml:space="preserve">. The main aim of the unit was to accelerate sales and enhance advisory on services for the diagnosis of different diseases. That trend will drive the high production of the flower </w:t>
      </w:r>
      <w:r w:rsidR="005D72C6" w:rsidRPr="00176281">
        <w:rPr>
          <w:rFonts w:ascii="Times New Roman" w:hAnsi="Times New Roman" w:cs="Times New Roman"/>
          <w:sz w:val="24"/>
          <w:szCs w:val="24"/>
        </w:rPr>
        <w:t>seed market</w:t>
      </w:r>
      <w:r w:rsidR="001F50E1" w:rsidRPr="00176281">
        <w:rPr>
          <w:rFonts w:ascii="Times New Roman" w:hAnsi="Times New Roman" w:cs="Times New Roman"/>
          <w:sz w:val="24"/>
          <w:szCs w:val="24"/>
        </w:rPr>
        <w:t xml:space="preserve">. </w:t>
      </w:r>
    </w:p>
    <w:p w14:paraId="2D5A50C1" w14:textId="77777777" w:rsidR="00581B11" w:rsidRPr="00176281" w:rsidRDefault="00000000" w:rsidP="00176281">
      <w:pPr>
        <w:spacing w:after="0" w:line="480" w:lineRule="auto"/>
        <w:ind w:firstLine="720"/>
        <w:jc w:val="center"/>
        <w:rPr>
          <w:rFonts w:ascii="Times New Roman" w:hAnsi="Times New Roman" w:cs="Times New Roman"/>
          <w:sz w:val="24"/>
          <w:szCs w:val="24"/>
        </w:rPr>
      </w:pPr>
      <w:r w:rsidRPr="00176281">
        <w:rPr>
          <w:rFonts w:ascii="Times New Roman" w:hAnsi="Times New Roman" w:cs="Times New Roman"/>
          <w:noProof/>
          <w:sz w:val="24"/>
          <w:szCs w:val="24"/>
        </w:rPr>
        <w:drawing>
          <wp:inline distT="0" distB="0" distL="0" distR="0" wp14:anchorId="2EF922D0" wp14:editId="46AA6D03">
            <wp:extent cx="4229100" cy="230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stretch>
                      <a:fillRect/>
                    </a:stretch>
                  </pic:blipFill>
                  <pic:spPr>
                    <a:xfrm>
                      <a:off x="0" y="0"/>
                      <a:ext cx="4229100" cy="2305050"/>
                    </a:xfrm>
                    <a:prstGeom prst="rect">
                      <a:avLst/>
                    </a:prstGeom>
                  </pic:spPr>
                </pic:pic>
              </a:graphicData>
            </a:graphic>
          </wp:inline>
        </w:drawing>
      </w:r>
    </w:p>
    <w:p w14:paraId="7CD8CDB5" w14:textId="77777777" w:rsidR="00581B11" w:rsidRPr="00176281" w:rsidRDefault="00000000" w:rsidP="00176281">
      <w:pPr>
        <w:pStyle w:val="Heading3"/>
        <w:spacing w:line="480" w:lineRule="auto"/>
        <w:rPr>
          <w:rFonts w:ascii="Times New Roman" w:hAnsi="Times New Roman" w:cs="Times New Roman"/>
          <w:b/>
          <w:bCs/>
          <w:color w:val="auto"/>
        </w:rPr>
      </w:pPr>
      <w:bookmarkStart w:id="6" w:name="_Toc191162568"/>
      <w:r w:rsidRPr="00176281">
        <w:rPr>
          <w:rFonts w:ascii="Times New Roman" w:hAnsi="Times New Roman" w:cs="Times New Roman"/>
          <w:b/>
          <w:bCs/>
          <w:color w:val="auto"/>
        </w:rPr>
        <w:t>Social Media Influence</w:t>
      </w:r>
      <w:bookmarkEnd w:id="6"/>
      <w:r w:rsidRPr="00176281">
        <w:rPr>
          <w:rFonts w:ascii="Times New Roman" w:hAnsi="Times New Roman" w:cs="Times New Roman"/>
          <w:b/>
          <w:bCs/>
          <w:color w:val="auto"/>
        </w:rPr>
        <w:t xml:space="preserve"> </w:t>
      </w:r>
    </w:p>
    <w:p w14:paraId="2458918A" w14:textId="411F7124" w:rsidR="00F90DD2" w:rsidRPr="00176281" w:rsidRDefault="00000000" w:rsidP="00176281">
      <w:pPr>
        <w:spacing w:after="0" w:line="480" w:lineRule="auto"/>
        <w:ind w:firstLine="720"/>
        <w:rPr>
          <w:rFonts w:ascii="Times New Roman" w:hAnsi="Times New Roman" w:cs="Times New Roman"/>
          <w:sz w:val="24"/>
          <w:szCs w:val="24"/>
        </w:rPr>
      </w:pPr>
      <w:r w:rsidRPr="00176281">
        <w:rPr>
          <w:rFonts w:ascii="Times New Roman" w:hAnsi="Times New Roman" w:cs="Times New Roman"/>
          <w:sz w:val="24"/>
          <w:szCs w:val="24"/>
        </w:rPr>
        <w:t xml:space="preserve">Social media and digital trends are impacting </w:t>
      </w:r>
      <w:r w:rsidR="008919B5" w:rsidRPr="00176281">
        <w:rPr>
          <w:rFonts w:ascii="Times New Roman" w:hAnsi="Times New Roman" w:cs="Times New Roman"/>
          <w:sz w:val="24"/>
          <w:szCs w:val="24"/>
        </w:rPr>
        <w:t>gardening</w:t>
      </w:r>
      <w:r w:rsidRPr="00176281">
        <w:rPr>
          <w:rFonts w:ascii="Times New Roman" w:hAnsi="Times New Roman" w:cs="Times New Roman"/>
          <w:sz w:val="24"/>
          <w:szCs w:val="24"/>
        </w:rPr>
        <w:t xml:space="preserve"> and eco-system </w:t>
      </w:r>
      <w:r w:rsidR="008919B5" w:rsidRPr="00176281">
        <w:rPr>
          <w:rFonts w:ascii="Times New Roman" w:hAnsi="Times New Roman" w:cs="Times New Roman"/>
          <w:sz w:val="24"/>
          <w:szCs w:val="24"/>
        </w:rPr>
        <w:t>activities due</w:t>
      </w:r>
      <w:r w:rsidRPr="00176281">
        <w:rPr>
          <w:rFonts w:ascii="Times New Roman" w:hAnsi="Times New Roman" w:cs="Times New Roman"/>
          <w:sz w:val="24"/>
          <w:szCs w:val="24"/>
        </w:rPr>
        <w:t xml:space="preserve"> to engaging platforms like Instagram, TikTok, and Pinterest, which have increasingly showcased the aspect of DIY gardening and content on sustainability. In previous years, the gardening consumers were old adults and </w:t>
      </w:r>
      <w:r w:rsidR="008919B5" w:rsidRPr="00176281">
        <w:rPr>
          <w:rFonts w:ascii="Times New Roman" w:hAnsi="Times New Roman" w:cs="Times New Roman"/>
          <w:sz w:val="24"/>
          <w:szCs w:val="24"/>
        </w:rPr>
        <w:t>middle-aged</w:t>
      </w:r>
      <w:r w:rsidRPr="00176281">
        <w:rPr>
          <w:rFonts w:ascii="Times New Roman" w:hAnsi="Times New Roman" w:cs="Times New Roman"/>
          <w:sz w:val="24"/>
          <w:szCs w:val="24"/>
        </w:rPr>
        <w:t xml:space="preserve">, especially homeowners with high income levels. The demographic has changed and has mostly been influenced by social </w:t>
      </w:r>
      <w:r w:rsidRPr="00176281">
        <w:rPr>
          <w:rFonts w:ascii="Times New Roman" w:hAnsi="Times New Roman" w:cs="Times New Roman"/>
          <w:sz w:val="24"/>
          <w:szCs w:val="24"/>
        </w:rPr>
        <w:lastRenderedPageBreak/>
        <w:t xml:space="preserve">media. Recent studies have indicated that about 70% of </w:t>
      </w:r>
      <w:r w:rsidR="008919B5" w:rsidRPr="00176281">
        <w:rPr>
          <w:rFonts w:ascii="Times New Roman" w:hAnsi="Times New Roman" w:cs="Times New Roman"/>
          <w:sz w:val="24"/>
          <w:szCs w:val="24"/>
        </w:rPr>
        <w:t>the age</w:t>
      </w:r>
      <w:r w:rsidRPr="00176281">
        <w:rPr>
          <w:rFonts w:ascii="Times New Roman" w:hAnsi="Times New Roman" w:cs="Times New Roman"/>
          <w:sz w:val="24"/>
          <w:szCs w:val="24"/>
        </w:rPr>
        <w:t xml:space="preserve">d 18-35 years are interested in gardening, </w:t>
      </w:r>
      <w:r w:rsidR="008919B5" w:rsidRPr="00176281">
        <w:rPr>
          <w:rFonts w:ascii="Times New Roman" w:hAnsi="Times New Roman" w:cs="Times New Roman"/>
          <w:sz w:val="24"/>
          <w:szCs w:val="24"/>
        </w:rPr>
        <w:t>and about 83% of young people describe gardening as a cool thing to do</w:t>
      </w:r>
      <w:r w:rsidR="00775C56" w:rsidRPr="00176281">
        <w:rPr>
          <w:rFonts w:ascii="Times New Roman" w:hAnsi="Times New Roman" w:cs="Times New Roman"/>
          <w:sz w:val="24"/>
          <w:szCs w:val="24"/>
        </w:rPr>
        <w:t xml:space="preserve"> (Birmingham 2024)</w:t>
      </w:r>
      <w:r w:rsidR="008919B5" w:rsidRPr="00176281">
        <w:rPr>
          <w:rFonts w:ascii="Times New Roman" w:hAnsi="Times New Roman" w:cs="Times New Roman"/>
          <w:sz w:val="24"/>
          <w:szCs w:val="24"/>
        </w:rPr>
        <w:t xml:space="preserve">. The shift shows how young people view gardening as a hobby and a trendy endeavour. Thus, </w:t>
      </w:r>
      <w:r w:rsidR="00DE6C58" w:rsidRPr="00176281">
        <w:rPr>
          <w:rFonts w:ascii="Times New Roman" w:hAnsi="Times New Roman" w:cs="Times New Roman"/>
          <w:sz w:val="24"/>
          <w:szCs w:val="24"/>
        </w:rPr>
        <w:t>the</w:t>
      </w:r>
      <w:r w:rsidR="008919B5" w:rsidRPr="00176281">
        <w:rPr>
          <w:rFonts w:ascii="Times New Roman" w:hAnsi="Times New Roman" w:cs="Times New Roman"/>
          <w:sz w:val="24"/>
          <w:szCs w:val="24"/>
        </w:rPr>
        <w:t xml:space="preserve"> shift </w:t>
      </w:r>
      <w:r w:rsidR="00F44311" w:rsidRPr="00176281">
        <w:rPr>
          <w:rFonts w:ascii="Times New Roman" w:hAnsi="Times New Roman" w:cs="Times New Roman"/>
          <w:sz w:val="24"/>
          <w:szCs w:val="24"/>
        </w:rPr>
        <w:t>presents</w:t>
      </w:r>
      <w:r w:rsidR="008919B5" w:rsidRPr="00176281">
        <w:rPr>
          <w:rFonts w:ascii="Times New Roman" w:hAnsi="Times New Roman" w:cs="Times New Roman"/>
          <w:sz w:val="24"/>
          <w:szCs w:val="24"/>
        </w:rPr>
        <w:t xml:space="preserve"> an opportunity for retailers to sell sustainable gardening products and tools for the environment. </w:t>
      </w:r>
      <w:r w:rsidR="00F44311" w:rsidRPr="00176281">
        <w:rPr>
          <w:rFonts w:ascii="Times New Roman" w:hAnsi="Times New Roman" w:cs="Times New Roman"/>
          <w:sz w:val="24"/>
          <w:szCs w:val="24"/>
        </w:rPr>
        <w:t xml:space="preserve">Influencer marketing in spaces that depict eco-consciousness will increase engagement by more than 50%. Thus, such shops will score high for retailing eco-friendly products. </w:t>
      </w:r>
    </w:p>
    <w:p w14:paraId="74D42D7A" w14:textId="77777777" w:rsidR="007E5AF6" w:rsidRPr="00176281" w:rsidRDefault="00000000" w:rsidP="00176281">
      <w:pPr>
        <w:pStyle w:val="Heading2"/>
        <w:spacing w:line="480" w:lineRule="auto"/>
        <w:jc w:val="center"/>
        <w:rPr>
          <w:rFonts w:ascii="Times New Roman" w:hAnsi="Times New Roman" w:cs="Times New Roman"/>
          <w:b/>
          <w:bCs/>
          <w:color w:val="auto"/>
          <w:sz w:val="24"/>
          <w:szCs w:val="24"/>
          <w:lang w:val="en-CA"/>
        </w:rPr>
      </w:pPr>
      <w:bookmarkStart w:id="7" w:name="_Toc191162569"/>
      <w:r w:rsidRPr="00176281">
        <w:rPr>
          <w:rFonts w:ascii="Times New Roman" w:hAnsi="Times New Roman" w:cs="Times New Roman"/>
          <w:b/>
          <w:bCs/>
          <w:color w:val="auto"/>
          <w:sz w:val="24"/>
          <w:szCs w:val="24"/>
          <w:lang w:val="en-CA"/>
        </w:rPr>
        <w:t>Industry Analysis Summary</w:t>
      </w:r>
      <w:bookmarkEnd w:id="7"/>
    </w:p>
    <w:p w14:paraId="0AE19311" w14:textId="09B3205D" w:rsidR="00F44311" w:rsidRPr="00176281" w:rsidRDefault="00000000" w:rsidP="00176281">
      <w:pPr>
        <w:spacing w:after="0" w:line="480" w:lineRule="auto"/>
        <w:ind w:firstLine="720"/>
        <w:rPr>
          <w:rFonts w:ascii="Times New Roman" w:hAnsi="Times New Roman" w:cs="Times New Roman"/>
          <w:sz w:val="24"/>
          <w:szCs w:val="24"/>
          <w:lang w:val="en-CA"/>
        </w:rPr>
      </w:pPr>
      <w:r w:rsidRPr="00176281">
        <w:rPr>
          <w:rFonts w:ascii="Times New Roman" w:hAnsi="Times New Roman" w:cs="Times New Roman"/>
          <w:sz w:val="24"/>
          <w:szCs w:val="24"/>
          <w:lang w:val="en-CA"/>
        </w:rPr>
        <w:t xml:space="preserve">The overall observation for the retail industry for selling handmade </w:t>
      </w:r>
      <w:r w:rsidR="00C1750C" w:rsidRPr="00176281">
        <w:rPr>
          <w:rFonts w:ascii="Times New Roman" w:hAnsi="Times New Roman" w:cs="Times New Roman"/>
          <w:sz w:val="24"/>
          <w:szCs w:val="24"/>
          <w:lang w:val="en-CA"/>
        </w:rPr>
        <w:t xml:space="preserve">wildflowers and seed bombs where Radical Root Seed Bomb Company operates is that eco-friendly gardening is an important opportunity. The industry is highly influenced by the demand for environmentally friendly spaces and brands that engage in </w:t>
      </w:r>
      <w:r w:rsidR="007B254F" w:rsidRPr="00176281">
        <w:rPr>
          <w:rFonts w:ascii="Times New Roman" w:hAnsi="Times New Roman" w:cs="Times New Roman"/>
          <w:sz w:val="24"/>
          <w:szCs w:val="24"/>
          <w:lang w:val="en-CA"/>
        </w:rPr>
        <w:t>environmentally</w:t>
      </w:r>
      <w:r w:rsidR="00C1750C" w:rsidRPr="00176281">
        <w:rPr>
          <w:rFonts w:ascii="Times New Roman" w:hAnsi="Times New Roman" w:cs="Times New Roman"/>
          <w:sz w:val="24"/>
          <w:szCs w:val="24"/>
          <w:lang w:val="en-CA"/>
        </w:rPr>
        <w:t xml:space="preserve"> friendly practices like landscaping, changing demographics, and social media activities. The competitive analysis shows that differentiation through brand positioning, teaching customers and engaging the community will make the company successful. The company will also benefit from partnering with other brands that sell environmentally conscious gardening products and tools. </w:t>
      </w:r>
    </w:p>
    <w:p w14:paraId="37ED42AA" w14:textId="4EE60D71" w:rsidR="0015685F" w:rsidRDefault="0015685F" w:rsidP="00176281">
      <w:pPr>
        <w:spacing w:after="0" w:line="480" w:lineRule="auto"/>
        <w:ind w:firstLine="720"/>
        <w:rPr>
          <w:rFonts w:ascii="Times New Roman" w:hAnsi="Times New Roman" w:cs="Times New Roman"/>
          <w:sz w:val="24"/>
          <w:szCs w:val="24"/>
          <w:lang w:val="en-CA"/>
        </w:rPr>
      </w:pPr>
    </w:p>
    <w:p w14:paraId="6A9E98AA" w14:textId="77777777" w:rsidR="0003236D" w:rsidRPr="00176281" w:rsidRDefault="0003236D" w:rsidP="00176281">
      <w:pPr>
        <w:spacing w:after="0" w:line="480" w:lineRule="auto"/>
        <w:ind w:firstLine="720"/>
        <w:rPr>
          <w:rFonts w:ascii="Times New Roman" w:hAnsi="Times New Roman" w:cs="Times New Roman"/>
          <w:sz w:val="24"/>
          <w:szCs w:val="24"/>
          <w:lang w:val="en-CA"/>
        </w:rPr>
      </w:pPr>
    </w:p>
    <w:p w14:paraId="7590845A" w14:textId="44326249" w:rsidR="0015685F" w:rsidRPr="00176281" w:rsidRDefault="0015685F" w:rsidP="00176281">
      <w:pPr>
        <w:spacing w:after="0" w:line="480" w:lineRule="auto"/>
        <w:ind w:firstLine="720"/>
        <w:rPr>
          <w:rFonts w:ascii="Times New Roman" w:hAnsi="Times New Roman" w:cs="Times New Roman"/>
          <w:sz w:val="24"/>
          <w:szCs w:val="24"/>
          <w:lang w:val="en-CA"/>
        </w:rPr>
      </w:pPr>
    </w:p>
    <w:p w14:paraId="5BF17272" w14:textId="58C056C7" w:rsidR="0015685F" w:rsidRPr="00176281" w:rsidRDefault="0015685F" w:rsidP="00176281">
      <w:pPr>
        <w:spacing w:after="0" w:line="480" w:lineRule="auto"/>
        <w:ind w:firstLine="720"/>
        <w:rPr>
          <w:rFonts w:ascii="Times New Roman" w:hAnsi="Times New Roman" w:cs="Times New Roman"/>
          <w:sz w:val="24"/>
          <w:szCs w:val="24"/>
          <w:lang w:val="en-CA"/>
        </w:rPr>
      </w:pPr>
    </w:p>
    <w:p w14:paraId="65CE088D" w14:textId="2C2AF785" w:rsidR="0015685F" w:rsidRPr="00176281" w:rsidRDefault="0015685F" w:rsidP="00176281">
      <w:pPr>
        <w:spacing w:after="0" w:line="480" w:lineRule="auto"/>
        <w:ind w:firstLine="720"/>
        <w:rPr>
          <w:rFonts w:ascii="Times New Roman" w:hAnsi="Times New Roman" w:cs="Times New Roman"/>
          <w:sz w:val="24"/>
          <w:szCs w:val="24"/>
          <w:lang w:val="en-CA"/>
        </w:rPr>
      </w:pPr>
    </w:p>
    <w:p w14:paraId="3C0139F7" w14:textId="16198BFB" w:rsidR="0015685F" w:rsidRPr="00176281" w:rsidRDefault="0015685F" w:rsidP="00176281">
      <w:pPr>
        <w:spacing w:after="0" w:line="480" w:lineRule="auto"/>
        <w:rPr>
          <w:rFonts w:ascii="Times New Roman" w:hAnsi="Times New Roman" w:cs="Times New Roman"/>
          <w:sz w:val="24"/>
          <w:szCs w:val="24"/>
          <w:lang w:val="en-CA"/>
        </w:rPr>
      </w:pPr>
    </w:p>
    <w:p w14:paraId="434996AF" w14:textId="77777777" w:rsidR="0015685F" w:rsidRPr="00176281" w:rsidRDefault="0015685F" w:rsidP="00176281">
      <w:pPr>
        <w:spacing w:after="0" w:line="480" w:lineRule="auto"/>
        <w:ind w:firstLine="720"/>
        <w:rPr>
          <w:rFonts w:ascii="Times New Roman" w:hAnsi="Times New Roman" w:cs="Times New Roman"/>
          <w:sz w:val="24"/>
          <w:szCs w:val="24"/>
          <w:lang w:val="en-CA"/>
        </w:rPr>
      </w:pPr>
    </w:p>
    <w:p w14:paraId="0AD39C77" w14:textId="77777777" w:rsidR="007B254F" w:rsidRPr="00176281" w:rsidRDefault="00000000" w:rsidP="00176281">
      <w:pPr>
        <w:pStyle w:val="Heading1"/>
        <w:spacing w:line="480" w:lineRule="auto"/>
        <w:jc w:val="center"/>
        <w:rPr>
          <w:rFonts w:ascii="Times New Roman" w:hAnsi="Times New Roman" w:cs="Times New Roman"/>
          <w:b/>
          <w:bCs/>
          <w:color w:val="auto"/>
          <w:sz w:val="24"/>
          <w:szCs w:val="24"/>
          <w:lang w:val="en-CA"/>
        </w:rPr>
      </w:pPr>
      <w:bookmarkStart w:id="8" w:name="_Toc191162570"/>
      <w:r w:rsidRPr="00176281">
        <w:rPr>
          <w:rFonts w:ascii="Times New Roman" w:hAnsi="Times New Roman" w:cs="Times New Roman"/>
          <w:b/>
          <w:bCs/>
          <w:color w:val="auto"/>
          <w:sz w:val="24"/>
          <w:szCs w:val="24"/>
          <w:lang w:val="en-CA"/>
        </w:rPr>
        <w:lastRenderedPageBreak/>
        <w:t>References</w:t>
      </w:r>
      <w:bookmarkEnd w:id="8"/>
    </w:p>
    <w:p w14:paraId="732637ED" w14:textId="77777777" w:rsidR="007B254F" w:rsidRPr="00176281" w:rsidRDefault="007B254F" w:rsidP="00176281">
      <w:pPr>
        <w:spacing w:after="0" w:line="480" w:lineRule="auto"/>
        <w:ind w:firstLine="720"/>
        <w:jc w:val="both"/>
        <w:rPr>
          <w:rFonts w:ascii="Times New Roman" w:hAnsi="Times New Roman" w:cs="Times New Roman"/>
          <w:sz w:val="24"/>
          <w:szCs w:val="24"/>
          <w:lang w:val="en-CA"/>
        </w:rPr>
      </w:pPr>
    </w:p>
    <w:p w14:paraId="1C3C6FDE" w14:textId="77777777" w:rsidR="00AD6ACB" w:rsidRPr="00176281" w:rsidRDefault="00000000" w:rsidP="00176281">
      <w:pPr>
        <w:spacing w:after="0" w:line="480" w:lineRule="auto"/>
        <w:ind w:left="720" w:hanging="720"/>
        <w:rPr>
          <w:rFonts w:ascii="Times New Roman" w:hAnsi="Times New Roman" w:cs="Times New Roman"/>
          <w:sz w:val="24"/>
          <w:szCs w:val="24"/>
        </w:rPr>
      </w:pPr>
      <w:bookmarkStart w:id="9" w:name="_Hlk191160889"/>
      <w:r w:rsidRPr="00176281">
        <w:rPr>
          <w:rFonts w:ascii="Times New Roman" w:hAnsi="Times New Roman" w:cs="Times New Roman"/>
          <w:sz w:val="24"/>
          <w:szCs w:val="24"/>
        </w:rPr>
        <w:t>IBISWorld. (2025). </w:t>
      </w:r>
      <w:bookmarkEnd w:id="9"/>
      <w:r w:rsidRPr="00176281">
        <w:rPr>
          <w:rFonts w:ascii="Times New Roman" w:hAnsi="Times New Roman" w:cs="Times New Roman"/>
          <w:i/>
          <w:iCs/>
          <w:sz w:val="24"/>
          <w:szCs w:val="24"/>
        </w:rPr>
        <w:t>Plant &amp; Flower Growing in Canada - Market Research Report (2015-2030)</w:t>
      </w:r>
      <w:r w:rsidRPr="00176281">
        <w:rPr>
          <w:rFonts w:ascii="Times New Roman" w:hAnsi="Times New Roman" w:cs="Times New Roman"/>
          <w:sz w:val="24"/>
          <w:szCs w:val="24"/>
        </w:rPr>
        <w:t xml:space="preserve">. Ibisworld.com. </w:t>
      </w:r>
      <w:hyperlink r:id="rId11" w:history="1">
        <w:r w:rsidRPr="00176281">
          <w:rPr>
            <w:rStyle w:val="Hyperlink"/>
            <w:rFonts w:ascii="Times New Roman" w:hAnsi="Times New Roman" w:cs="Times New Roman"/>
            <w:sz w:val="24"/>
            <w:szCs w:val="24"/>
          </w:rPr>
          <w:t>https://www.ibisworld.com/canada/industry/plant-flower-growing/32/</w:t>
        </w:r>
      </w:hyperlink>
      <w:r w:rsidRPr="00176281">
        <w:rPr>
          <w:rFonts w:ascii="Times New Roman" w:hAnsi="Times New Roman" w:cs="Times New Roman"/>
          <w:sz w:val="24"/>
          <w:szCs w:val="24"/>
        </w:rPr>
        <w:t xml:space="preserve"> </w:t>
      </w:r>
    </w:p>
    <w:p w14:paraId="559C595C" w14:textId="77777777" w:rsidR="000333F7" w:rsidRPr="00176281" w:rsidRDefault="00000000" w:rsidP="00176281">
      <w:pPr>
        <w:spacing w:after="0" w:line="480" w:lineRule="auto"/>
        <w:ind w:left="720" w:hanging="720"/>
        <w:rPr>
          <w:rFonts w:ascii="Times New Roman" w:hAnsi="Times New Roman" w:cs="Times New Roman"/>
          <w:sz w:val="24"/>
          <w:szCs w:val="24"/>
        </w:rPr>
      </w:pPr>
      <w:bookmarkStart w:id="10" w:name="_Hlk191161061"/>
      <w:r w:rsidRPr="00176281">
        <w:rPr>
          <w:rFonts w:ascii="Times New Roman" w:hAnsi="Times New Roman" w:cs="Times New Roman"/>
          <w:sz w:val="24"/>
          <w:szCs w:val="24"/>
        </w:rPr>
        <w:t>Fortune Business Insight (2025).</w:t>
      </w:r>
      <w:bookmarkEnd w:id="10"/>
      <w:r w:rsidRPr="00176281">
        <w:rPr>
          <w:rFonts w:ascii="Times New Roman" w:hAnsi="Times New Roman" w:cs="Times New Roman"/>
          <w:sz w:val="24"/>
          <w:szCs w:val="24"/>
        </w:rPr>
        <w:t xml:space="preserve"> Flower Seeds Market Size, Share, Trends | Growth Report [2032]. (n.d.). Www.fortunebusinessinsights.com. </w:t>
      </w:r>
      <w:hyperlink r:id="rId12" w:history="1">
        <w:r w:rsidRPr="00176281">
          <w:rPr>
            <w:rStyle w:val="Hyperlink"/>
            <w:rFonts w:ascii="Times New Roman" w:hAnsi="Times New Roman" w:cs="Times New Roman"/>
            <w:sz w:val="24"/>
            <w:szCs w:val="24"/>
          </w:rPr>
          <w:t>https://www.fortunebusinessinsights.com/flower-seed-market-103207</w:t>
        </w:r>
      </w:hyperlink>
      <w:r w:rsidRPr="00176281">
        <w:rPr>
          <w:rFonts w:ascii="Times New Roman" w:hAnsi="Times New Roman" w:cs="Times New Roman"/>
          <w:sz w:val="24"/>
          <w:szCs w:val="24"/>
        </w:rPr>
        <w:t xml:space="preserve"> </w:t>
      </w:r>
    </w:p>
    <w:p w14:paraId="6A1D03B9" w14:textId="77777777" w:rsidR="00775C56" w:rsidRPr="00176281" w:rsidRDefault="00000000" w:rsidP="00176281">
      <w:pPr>
        <w:spacing w:after="0" w:line="480" w:lineRule="auto"/>
        <w:ind w:left="720" w:hanging="720"/>
        <w:rPr>
          <w:rFonts w:ascii="Times New Roman" w:hAnsi="Times New Roman" w:cs="Times New Roman"/>
          <w:sz w:val="24"/>
          <w:szCs w:val="24"/>
        </w:rPr>
      </w:pPr>
      <w:bookmarkStart w:id="11" w:name="_Hlk191161663"/>
      <w:bookmarkStart w:id="12" w:name="_Hlk191161512"/>
      <w:bookmarkStart w:id="13" w:name="_Hlk191161165"/>
      <w:r w:rsidRPr="00176281">
        <w:rPr>
          <w:rFonts w:ascii="Times New Roman" w:hAnsi="Times New Roman" w:cs="Times New Roman"/>
          <w:sz w:val="24"/>
          <w:szCs w:val="24"/>
        </w:rPr>
        <w:t xml:space="preserve">Birmingham G. (2024) </w:t>
      </w:r>
      <w:bookmarkEnd w:id="11"/>
      <w:r w:rsidRPr="00176281">
        <w:rPr>
          <w:rFonts w:ascii="Times New Roman" w:hAnsi="Times New Roman" w:cs="Times New Roman"/>
          <w:sz w:val="24"/>
          <w:szCs w:val="24"/>
        </w:rPr>
        <w:t>Gardening Among Younger Generations: How Retailers Can Adapt. (2024</w:t>
      </w:r>
      <w:proofErr w:type="gramStart"/>
      <w:r w:rsidRPr="00176281">
        <w:rPr>
          <w:rFonts w:ascii="Times New Roman" w:hAnsi="Times New Roman" w:cs="Times New Roman"/>
          <w:sz w:val="24"/>
          <w:szCs w:val="24"/>
        </w:rPr>
        <w:t>)..</w:t>
      </w:r>
      <w:proofErr w:type="gramEnd"/>
      <w:r w:rsidRPr="00176281">
        <w:rPr>
          <w:rFonts w:ascii="Times New Roman" w:hAnsi="Times New Roman" w:cs="Times New Roman"/>
          <w:sz w:val="24"/>
          <w:szCs w:val="24"/>
        </w:rPr>
        <w:t xml:space="preserve"> </w:t>
      </w:r>
      <w:hyperlink r:id="rId13" w:history="1">
        <w:r w:rsidRPr="00176281">
          <w:rPr>
            <w:rStyle w:val="Hyperlink"/>
            <w:rFonts w:ascii="Times New Roman" w:hAnsi="Times New Roman" w:cs="Times New Roman"/>
            <w:sz w:val="24"/>
            <w:szCs w:val="24"/>
          </w:rPr>
          <w:t>https://www.gleebirmingham.com/news-and-views/gardening-younger-generations-retailers-adapt</w:t>
        </w:r>
      </w:hyperlink>
      <w:r w:rsidRPr="00176281">
        <w:rPr>
          <w:rFonts w:ascii="Times New Roman" w:hAnsi="Times New Roman" w:cs="Times New Roman"/>
          <w:sz w:val="24"/>
          <w:szCs w:val="24"/>
        </w:rPr>
        <w:t xml:space="preserve"> </w:t>
      </w:r>
    </w:p>
    <w:p w14:paraId="7624C039" w14:textId="77777777" w:rsidR="000C4898" w:rsidRPr="00176281" w:rsidRDefault="00000000" w:rsidP="00176281">
      <w:pPr>
        <w:spacing w:after="0" w:line="480" w:lineRule="auto"/>
        <w:ind w:left="720" w:hanging="720"/>
        <w:rPr>
          <w:rFonts w:ascii="Times New Roman" w:hAnsi="Times New Roman" w:cs="Times New Roman"/>
          <w:sz w:val="24"/>
          <w:szCs w:val="24"/>
        </w:rPr>
      </w:pPr>
      <w:r w:rsidRPr="00176281">
        <w:rPr>
          <w:rFonts w:ascii="Times New Roman" w:hAnsi="Times New Roman" w:cs="Times New Roman"/>
          <w:sz w:val="24"/>
          <w:szCs w:val="24"/>
        </w:rPr>
        <w:t xml:space="preserve">NIQ, (2024). </w:t>
      </w:r>
      <w:bookmarkEnd w:id="12"/>
      <w:r w:rsidRPr="00176281">
        <w:rPr>
          <w:rFonts w:ascii="Times New Roman" w:hAnsi="Times New Roman" w:cs="Times New Roman"/>
          <w:sz w:val="24"/>
          <w:szCs w:val="24"/>
        </w:rPr>
        <w:t xml:space="preserve">Home improvement &amp; gardening - the trends driving growth in 2023. (2023, May 31). NIQ. </w:t>
      </w:r>
      <w:hyperlink r:id="rId14" w:history="1">
        <w:r w:rsidRPr="00176281">
          <w:rPr>
            <w:rStyle w:val="Hyperlink"/>
            <w:rFonts w:ascii="Times New Roman" w:hAnsi="Times New Roman" w:cs="Times New Roman"/>
            <w:sz w:val="24"/>
            <w:szCs w:val="24"/>
          </w:rPr>
          <w:t>https://nielseniq.com/global/en/insights/commentary/2023/home-improvement-gardening-the-trends-driving-growth-in-2023/</w:t>
        </w:r>
      </w:hyperlink>
      <w:r w:rsidRPr="00176281">
        <w:rPr>
          <w:rFonts w:ascii="Times New Roman" w:hAnsi="Times New Roman" w:cs="Times New Roman"/>
          <w:sz w:val="24"/>
          <w:szCs w:val="24"/>
        </w:rPr>
        <w:t xml:space="preserve"> </w:t>
      </w:r>
    </w:p>
    <w:p w14:paraId="7AEF39BF" w14:textId="77777777" w:rsidR="00D52704" w:rsidRPr="00176281" w:rsidRDefault="00000000" w:rsidP="00176281">
      <w:pPr>
        <w:spacing w:after="0" w:line="480" w:lineRule="auto"/>
        <w:ind w:left="720" w:hanging="720"/>
        <w:rPr>
          <w:rFonts w:ascii="Times New Roman" w:hAnsi="Times New Roman" w:cs="Times New Roman"/>
          <w:sz w:val="24"/>
          <w:szCs w:val="24"/>
        </w:rPr>
      </w:pPr>
      <w:r w:rsidRPr="00176281">
        <w:rPr>
          <w:rFonts w:ascii="Times New Roman" w:hAnsi="Times New Roman" w:cs="Times New Roman"/>
          <w:sz w:val="24"/>
          <w:szCs w:val="24"/>
        </w:rPr>
        <w:t xml:space="preserve">Research and Markets. (2025, </w:t>
      </w:r>
      <w:bookmarkEnd w:id="13"/>
      <w:r w:rsidRPr="00176281">
        <w:rPr>
          <w:rFonts w:ascii="Times New Roman" w:hAnsi="Times New Roman" w:cs="Times New Roman"/>
          <w:sz w:val="24"/>
          <w:szCs w:val="24"/>
        </w:rPr>
        <w:t xml:space="preserve">February 21). $83.37 Bn Greenhouse Horticulture Market Opportunities and Strategies to 2033: Arvesta Leads the Highly Fragmented Industry, Followed by Orbia Advance and Gibraltar Industries. GlobeNewswire News Room; Research and Markets. </w:t>
      </w:r>
      <w:hyperlink r:id="rId15" w:history="1">
        <w:r w:rsidRPr="00176281">
          <w:rPr>
            <w:rStyle w:val="Hyperlink"/>
            <w:rFonts w:ascii="Times New Roman" w:hAnsi="Times New Roman" w:cs="Times New Roman"/>
            <w:sz w:val="24"/>
            <w:szCs w:val="24"/>
          </w:rPr>
          <w:t>https://www.globenewswire.com/news-release/2025/02/21/3030564/0/en/83-37-Bn-Greenhouse-Horticulture-Market-Opportunities-and-Strategies-to-2033-Arvesta-Leads-the-Highly-Fragmented-Industry-Followed-by-Orbia-Advance-and-Gibraltar-Industries.html</w:t>
        </w:r>
      </w:hyperlink>
      <w:r w:rsidRPr="00176281">
        <w:rPr>
          <w:rFonts w:ascii="Times New Roman" w:hAnsi="Times New Roman" w:cs="Times New Roman"/>
          <w:sz w:val="24"/>
          <w:szCs w:val="24"/>
        </w:rPr>
        <w:t xml:space="preserve"> </w:t>
      </w:r>
    </w:p>
    <w:p w14:paraId="46875C15" w14:textId="77777777" w:rsidR="00C808BE" w:rsidRPr="00176281" w:rsidRDefault="00000000" w:rsidP="00176281">
      <w:pPr>
        <w:spacing w:after="0" w:line="480" w:lineRule="auto"/>
        <w:ind w:left="720" w:hanging="720"/>
        <w:rPr>
          <w:rFonts w:ascii="Times New Roman" w:hAnsi="Times New Roman" w:cs="Times New Roman"/>
          <w:sz w:val="24"/>
          <w:szCs w:val="24"/>
        </w:rPr>
      </w:pPr>
      <w:bookmarkStart w:id="14" w:name="_Hlk191161262"/>
      <w:r w:rsidRPr="00176281">
        <w:rPr>
          <w:rFonts w:ascii="Times New Roman" w:hAnsi="Times New Roman" w:cs="Times New Roman"/>
          <w:sz w:val="24"/>
          <w:szCs w:val="24"/>
        </w:rPr>
        <w:t>SocialTargeter. (2021). </w:t>
      </w:r>
      <w:bookmarkEnd w:id="14"/>
      <w:r w:rsidRPr="00176281">
        <w:rPr>
          <w:rFonts w:ascii="Times New Roman" w:hAnsi="Times New Roman" w:cs="Times New Roman"/>
          <w:i/>
          <w:iCs/>
          <w:sz w:val="24"/>
          <w:szCs w:val="24"/>
        </w:rPr>
        <w:t>The Impact of Sustainability on Brand Engagement: How Eco-Conscious Consumers Influence Brand Loyalty</w:t>
      </w:r>
      <w:r w:rsidRPr="00176281">
        <w:rPr>
          <w:rFonts w:ascii="Times New Roman" w:hAnsi="Times New Roman" w:cs="Times New Roman"/>
          <w:sz w:val="24"/>
          <w:szCs w:val="24"/>
        </w:rPr>
        <w:t xml:space="preserve">. Socialtargeter.com; SocialTargeter. </w:t>
      </w:r>
      <w:hyperlink r:id="rId16" w:history="1">
        <w:r w:rsidRPr="00176281">
          <w:rPr>
            <w:rStyle w:val="Hyperlink"/>
            <w:rFonts w:ascii="Times New Roman" w:hAnsi="Times New Roman" w:cs="Times New Roman"/>
            <w:sz w:val="24"/>
            <w:szCs w:val="24"/>
          </w:rPr>
          <w:t>https://www.socialtargeter.com/blogs/the-impact-of-sustainability-on-brand-engagement-how-eco-conscious-consumers-influence-brand-loyalty</w:t>
        </w:r>
      </w:hyperlink>
      <w:r w:rsidRPr="00176281">
        <w:rPr>
          <w:rFonts w:ascii="Times New Roman" w:hAnsi="Times New Roman" w:cs="Times New Roman"/>
          <w:sz w:val="24"/>
          <w:szCs w:val="24"/>
        </w:rPr>
        <w:t xml:space="preserve"> </w:t>
      </w:r>
    </w:p>
    <w:sectPr w:rsidR="00C808BE" w:rsidRPr="0017628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56999" w14:textId="77777777" w:rsidR="004A69EC" w:rsidRDefault="004A69EC">
      <w:pPr>
        <w:spacing w:after="0" w:line="240" w:lineRule="auto"/>
      </w:pPr>
      <w:r>
        <w:separator/>
      </w:r>
    </w:p>
  </w:endnote>
  <w:endnote w:type="continuationSeparator" w:id="0">
    <w:p w14:paraId="60E9161B" w14:textId="77777777" w:rsidR="004A69EC" w:rsidRDefault="004A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02F8" w14:textId="77777777" w:rsidR="004A69EC" w:rsidRDefault="004A69EC">
      <w:pPr>
        <w:spacing w:after="0" w:line="240" w:lineRule="auto"/>
      </w:pPr>
      <w:r>
        <w:separator/>
      </w:r>
    </w:p>
  </w:footnote>
  <w:footnote w:type="continuationSeparator" w:id="0">
    <w:p w14:paraId="626D4C96" w14:textId="77777777" w:rsidR="004A69EC" w:rsidRDefault="004A6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9293853"/>
      <w:docPartObj>
        <w:docPartGallery w:val="Page Numbers (Top of Page)"/>
        <w:docPartUnique/>
      </w:docPartObj>
    </w:sdtPr>
    <w:sdtEndPr>
      <w:rPr>
        <w:noProof/>
      </w:rPr>
    </w:sdtEndPr>
    <w:sdtContent>
      <w:p w14:paraId="436ED64D" w14:textId="77777777" w:rsidR="00511681"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026E9" w14:textId="77777777" w:rsidR="00511681" w:rsidRDefault="00511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96D4C"/>
    <w:multiLevelType w:val="multilevel"/>
    <w:tmpl w:val="B0BCA3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14BE8"/>
    <w:multiLevelType w:val="hybridMultilevel"/>
    <w:tmpl w:val="E5B4B976"/>
    <w:lvl w:ilvl="0" w:tplc="4AAE85A8">
      <w:start w:val="1"/>
      <w:numFmt w:val="bullet"/>
      <w:lvlText w:val=""/>
      <w:lvlJc w:val="left"/>
      <w:pPr>
        <w:ind w:left="720" w:hanging="360"/>
      </w:pPr>
      <w:rPr>
        <w:rFonts w:ascii="Symbol" w:hAnsi="Symbol" w:hint="default"/>
      </w:rPr>
    </w:lvl>
    <w:lvl w:ilvl="1" w:tplc="0FCEA5EA">
      <w:start w:val="1"/>
      <w:numFmt w:val="bullet"/>
      <w:lvlText w:val="o"/>
      <w:lvlJc w:val="left"/>
      <w:pPr>
        <w:ind w:left="1440" w:hanging="360"/>
      </w:pPr>
      <w:rPr>
        <w:rFonts w:ascii="Courier New" w:hAnsi="Courier New" w:cs="Courier New" w:hint="default"/>
      </w:rPr>
    </w:lvl>
    <w:lvl w:ilvl="2" w:tplc="83A028A8">
      <w:start w:val="1"/>
      <w:numFmt w:val="bullet"/>
      <w:lvlText w:val=""/>
      <w:lvlJc w:val="left"/>
      <w:pPr>
        <w:ind w:left="2160" w:hanging="360"/>
      </w:pPr>
      <w:rPr>
        <w:rFonts w:ascii="Wingdings" w:hAnsi="Wingdings" w:hint="default"/>
      </w:rPr>
    </w:lvl>
    <w:lvl w:ilvl="3" w:tplc="17463388">
      <w:start w:val="1"/>
      <w:numFmt w:val="bullet"/>
      <w:lvlText w:val=""/>
      <w:lvlJc w:val="left"/>
      <w:pPr>
        <w:ind w:left="2880" w:hanging="360"/>
      </w:pPr>
      <w:rPr>
        <w:rFonts w:ascii="Symbol" w:hAnsi="Symbol" w:hint="default"/>
      </w:rPr>
    </w:lvl>
    <w:lvl w:ilvl="4" w:tplc="34249724" w:tentative="1">
      <w:start w:val="1"/>
      <w:numFmt w:val="bullet"/>
      <w:lvlText w:val="o"/>
      <w:lvlJc w:val="left"/>
      <w:pPr>
        <w:ind w:left="3600" w:hanging="360"/>
      </w:pPr>
      <w:rPr>
        <w:rFonts w:ascii="Courier New" w:hAnsi="Courier New" w:cs="Courier New" w:hint="default"/>
      </w:rPr>
    </w:lvl>
    <w:lvl w:ilvl="5" w:tplc="BC942E90" w:tentative="1">
      <w:start w:val="1"/>
      <w:numFmt w:val="bullet"/>
      <w:lvlText w:val=""/>
      <w:lvlJc w:val="left"/>
      <w:pPr>
        <w:ind w:left="4320" w:hanging="360"/>
      </w:pPr>
      <w:rPr>
        <w:rFonts w:ascii="Wingdings" w:hAnsi="Wingdings" w:hint="default"/>
      </w:rPr>
    </w:lvl>
    <w:lvl w:ilvl="6" w:tplc="B5A6203A" w:tentative="1">
      <w:start w:val="1"/>
      <w:numFmt w:val="bullet"/>
      <w:lvlText w:val=""/>
      <w:lvlJc w:val="left"/>
      <w:pPr>
        <w:ind w:left="5040" w:hanging="360"/>
      </w:pPr>
      <w:rPr>
        <w:rFonts w:ascii="Symbol" w:hAnsi="Symbol" w:hint="default"/>
      </w:rPr>
    </w:lvl>
    <w:lvl w:ilvl="7" w:tplc="BA62D468" w:tentative="1">
      <w:start w:val="1"/>
      <w:numFmt w:val="bullet"/>
      <w:lvlText w:val="o"/>
      <w:lvlJc w:val="left"/>
      <w:pPr>
        <w:ind w:left="5760" w:hanging="360"/>
      </w:pPr>
      <w:rPr>
        <w:rFonts w:ascii="Courier New" w:hAnsi="Courier New" w:cs="Courier New" w:hint="default"/>
      </w:rPr>
    </w:lvl>
    <w:lvl w:ilvl="8" w:tplc="1CD6AB2C" w:tentative="1">
      <w:start w:val="1"/>
      <w:numFmt w:val="bullet"/>
      <w:lvlText w:val=""/>
      <w:lvlJc w:val="left"/>
      <w:pPr>
        <w:ind w:left="6480" w:hanging="360"/>
      </w:pPr>
      <w:rPr>
        <w:rFonts w:ascii="Wingdings" w:hAnsi="Wingdings" w:hint="default"/>
      </w:rPr>
    </w:lvl>
  </w:abstractNum>
  <w:num w:numId="1" w16cid:durableId="1365252401">
    <w:abstractNumId w:val="1"/>
  </w:num>
  <w:num w:numId="2" w16cid:durableId="1776631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CB"/>
    <w:rsid w:val="0003236D"/>
    <w:rsid w:val="000333F7"/>
    <w:rsid w:val="000409E8"/>
    <w:rsid w:val="000C4898"/>
    <w:rsid w:val="001502EC"/>
    <w:rsid w:val="0015685F"/>
    <w:rsid w:val="00176281"/>
    <w:rsid w:val="00197477"/>
    <w:rsid w:val="001C181A"/>
    <w:rsid w:val="001F3C79"/>
    <w:rsid w:val="001F50E1"/>
    <w:rsid w:val="002341A8"/>
    <w:rsid w:val="002C318E"/>
    <w:rsid w:val="002D4B3F"/>
    <w:rsid w:val="002F4B25"/>
    <w:rsid w:val="00356792"/>
    <w:rsid w:val="003A4C95"/>
    <w:rsid w:val="003C2005"/>
    <w:rsid w:val="003F68AC"/>
    <w:rsid w:val="00416ED7"/>
    <w:rsid w:val="004A69EC"/>
    <w:rsid w:val="004E5247"/>
    <w:rsid w:val="00511681"/>
    <w:rsid w:val="00581B11"/>
    <w:rsid w:val="005D72C6"/>
    <w:rsid w:val="00604322"/>
    <w:rsid w:val="006F5F5E"/>
    <w:rsid w:val="00710D52"/>
    <w:rsid w:val="00775C56"/>
    <w:rsid w:val="007B254F"/>
    <w:rsid w:val="007E5AF6"/>
    <w:rsid w:val="0089117B"/>
    <w:rsid w:val="008919B5"/>
    <w:rsid w:val="008B615E"/>
    <w:rsid w:val="008D174B"/>
    <w:rsid w:val="00921E4B"/>
    <w:rsid w:val="009A4BD2"/>
    <w:rsid w:val="00A46A86"/>
    <w:rsid w:val="00A705F9"/>
    <w:rsid w:val="00AD6ACB"/>
    <w:rsid w:val="00B01D13"/>
    <w:rsid w:val="00C1750C"/>
    <w:rsid w:val="00C42E7D"/>
    <w:rsid w:val="00C808BE"/>
    <w:rsid w:val="00C9761F"/>
    <w:rsid w:val="00D178A4"/>
    <w:rsid w:val="00D52704"/>
    <w:rsid w:val="00DE6C58"/>
    <w:rsid w:val="00F44311"/>
    <w:rsid w:val="00F46C67"/>
    <w:rsid w:val="00F663D6"/>
    <w:rsid w:val="00F90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E59A"/>
  <w15:chartTrackingRefBased/>
  <w15:docId w15:val="{2008C601-DA5F-4A01-81C2-E9765134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2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62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62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F6"/>
    <w:pPr>
      <w:ind w:left="720"/>
      <w:contextualSpacing/>
    </w:pPr>
    <w:rPr>
      <w:kern w:val="2"/>
      <w:lang w:val="en-CA"/>
      <w14:ligatures w14:val="standardContextual"/>
    </w:rPr>
  </w:style>
  <w:style w:type="character" w:styleId="Hyperlink">
    <w:name w:val="Hyperlink"/>
    <w:basedOn w:val="DefaultParagraphFont"/>
    <w:uiPriority w:val="99"/>
    <w:unhideWhenUsed/>
    <w:rsid w:val="007E5AF6"/>
    <w:rPr>
      <w:color w:val="0563C1" w:themeColor="hyperlink"/>
      <w:u w:val="single"/>
    </w:rPr>
  </w:style>
  <w:style w:type="paragraph" w:styleId="NormalWeb">
    <w:name w:val="Normal (Web)"/>
    <w:basedOn w:val="Normal"/>
    <w:uiPriority w:val="99"/>
    <w:semiHidden/>
    <w:unhideWhenUsed/>
    <w:rsid w:val="00F90D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0DD2"/>
    <w:rPr>
      <w:b/>
      <w:bCs/>
    </w:rPr>
  </w:style>
  <w:style w:type="character" w:styleId="UnresolvedMention">
    <w:name w:val="Unresolved Mention"/>
    <w:basedOn w:val="DefaultParagraphFont"/>
    <w:uiPriority w:val="99"/>
    <w:semiHidden/>
    <w:unhideWhenUsed/>
    <w:rsid w:val="003F68AC"/>
    <w:rPr>
      <w:color w:val="605E5C"/>
      <w:shd w:val="clear" w:color="auto" w:fill="E1DFDD"/>
    </w:rPr>
  </w:style>
  <w:style w:type="paragraph" w:styleId="Header">
    <w:name w:val="header"/>
    <w:basedOn w:val="Normal"/>
    <w:link w:val="HeaderChar"/>
    <w:uiPriority w:val="99"/>
    <w:unhideWhenUsed/>
    <w:rsid w:val="00511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681"/>
  </w:style>
  <w:style w:type="paragraph" w:styleId="Footer">
    <w:name w:val="footer"/>
    <w:basedOn w:val="Normal"/>
    <w:link w:val="FooterChar"/>
    <w:uiPriority w:val="99"/>
    <w:unhideWhenUsed/>
    <w:rsid w:val="00511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681"/>
  </w:style>
  <w:style w:type="character" w:customStyle="1" w:styleId="Heading1Char">
    <w:name w:val="Heading 1 Char"/>
    <w:basedOn w:val="DefaultParagraphFont"/>
    <w:link w:val="Heading1"/>
    <w:uiPriority w:val="9"/>
    <w:rsid w:val="001762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62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628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76281"/>
    <w:pPr>
      <w:outlineLvl w:val="9"/>
    </w:pPr>
    <w:rPr>
      <w:lang w:val="en-US"/>
    </w:rPr>
  </w:style>
  <w:style w:type="paragraph" w:styleId="TOC1">
    <w:name w:val="toc 1"/>
    <w:basedOn w:val="Normal"/>
    <w:next w:val="Normal"/>
    <w:autoRedefine/>
    <w:uiPriority w:val="39"/>
    <w:unhideWhenUsed/>
    <w:rsid w:val="00176281"/>
    <w:pPr>
      <w:spacing w:after="100"/>
    </w:pPr>
  </w:style>
  <w:style w:type="paragraph" w:styleId="TOC2">
    <w:name w:val="toc 2"/>
    <w:basedOn w:val="Normal"/>
    <w:next w:val="Normal"/>
    <w:autoRedefine/>
    <w:uiPriority w:val="39"/>
    <w:unhideWhenUsed/>
    <w:rsid w:val="00176281"/>
    <w:pPr>
      <w:spacing w:after="100"/>
      <w:ind w:left="220"/>
    </w:pPr>
  </w:style>
  <w:style w:type="paragraph" w:styleId="TOC3">
    <w:name w:val="toc 3"/>
    <w:basedOn w:val="Normal"/>
    <w:next w:val="Normal"/>
    <w:autoRedefine/>
    <w:uiPriority w:val="39"/>
    <w:unhideWhenUsed/>
    <w:rsid w:val="001762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leebirmingham.com/news-and-views/gardening-younger-generations-retailers-adap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tunebusinessinsights.com/flower-seed-market-103207"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socialtargeter.com/blogs/the-impact-of-sustainability-on-brand-engagement-how-eco-conscious-consumers-influence-brand-loyal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isworld.com/canada/industry/plant-flower-growing/32/" TargetMode="External"/><Relationship Id="rId5" Type="http://schemas.openxmlformats.org/officeDocument/2006/relationships/webSettings" Target="webSettings.xml"/><Relationship Id="rId15" Type="http://schemas.openxmlformats.org/officeDocument/2006/relationships/hyperlink" Target="https://www.globenewswire.com/news-release/2025/02/21/3030564/0/en/83-37-Bn-Greenhouse-Horticulture-Market-Opportunities-and-Strategies-to-2033-Arvesta-Leads-the-Highly-Fragmented-Industry-Followed-by-Orbia-Advance-and-Gibraltar-Industries.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ielseniq.com/global/en/insights/commentary/2023/home-improvement-gardening-the-trends-driving-growth-in-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5B22-21EE-4200-A554-AB03E633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1647</Words>
  <Characters>9388</Characters>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2025-02-22T21:19:00Z</dcterms:created>
  <dcterms:modified xsi:type="dcterms:W3CDTF">2025-02-22T21:23:00Z</dcterms:modified>
</cp:coreProperties>
</file>