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Validación de cinco ideas de negocio</w:t>
      </w:r>
    </w:p>
    <w:p>
      <w:pPr>
        <w:pBdr>
          <w:bottom w:val="single" w:color="1F3864" w:sz="8" w:space="6"/>
        </w:pBdr>
        <w:spacing w:after="200"/>
      </w:pPr>
      <w:r>
        <w:rPr>
          <w:rFonts w:ascii="Calibri" w:cs="Calibri" w:eastAsia="Calibri" w:hAnsi="Calibri"/>
          <w:color w:val="595959"/>
          <w:sz w:val="24"/>
          <w:szCs w:val="24"/>
        </w:rPr>
        <w:t xml:space="preserve">Volumen de búsqueda (Google Ads Planner) y tendencia (Google Trends)</w:t>
      </w:r>
    </w:p>
    <w:p>
      <w:pPr>
        <w:spacing w:after="100" w:line="276"/>
      </w:pPr>
      <w:r>
        <w:rPr>
          <w:rFonts w:ascii="Calibri" w:cs="Calibri" w:eastAsia="Calibri" w:hAnsi="Calibri"/>
          <w:color w:val="595959"/>
          <w:sz w:val="20"/>
          <w:szCs w:val="20"/>
        </w:rPr>
        <w:t xml:space="preserve">Fecha de la consulta: 4 de octubre de 2026. Planificador: sept 2024 – ago 2026 (24 meses). Trends: 4-oct-2024 a 4-oct-2026, datos semanales.</w:t>
      </w:r>
    </w:p>
    <w:p>
      <w:pPr>
        <w:spacing w:after="100" w:line="276"/>
      </w:pPr>
      <w:r>
        <w:rPr>
          <w:rFonts w:ascii="Calibri" w:cs="Calibri" w:eastAsia="Calibri" w:hAnsi="Calibri"/>
          <w:b/>
          <w:bCs/>
        </w:rPr>
        <w:t xml:space="preserve">Resumen. </w:t>
      </w:r>
      <w:r>
        <w:rPr>
          <w:rFonts w:ascii="Calibri" w:cs="Calibri" w:eastAsia="Calibri" w:hAnsi="Calibri"/>
        </w:rPr>
        <w:t xml:space="preserve">Las dos tareas se completaron, con dos fallos que cambian cómo debes leer los datos. La columna "EN" no es solo inglés (el selector de idioma del Planificador no se abrió), y las tendencias de iso 9001 2026 y CRA en Trends no son legibles.</w:t>
      </w:r>
    </w:p>
    <w:p>
      <w:pPr>
        <w:pStyle w:val="Heading1"/>
        <w:spacing w:after="140" w:before="300"/>
      </w:pPr>
      <w:r>
        <w:rPr>
          <w:rFonts w:ascii="Calibri" w:cs="Calibri" w:eastAsia="Calibri" w:hAnsi="Calibri"/>
          <w:b/>
          <w:bCs/>
          <w:color w:val="1F3864"/>
          <w:sz w:val="28"/>
          <w:szCs w:val="28"/>
        </w:rPr>
        <w:t xml:space="preserve">a) Tabla por bloque</w:t>
      </w:r>
    </w:p>
    <w:p>
      <w:pPr>
        <w:spacing w:after="100" w:line="276"/>
      </w:pPr>
      <w:r>
        <w:rPr>
          <w:rFonts w:ascii="Calibri" w:cs="Calibri" w:eastAsia="Calibri" w:hAnsi="Calibri"/>
        </w:rPr>
        <w:t xml:space="preserve">Datos del Planificador, periodo sept 2024 – ago 2026. Las cifras son exactas, no rangos, pero los volúmenes bajos vienen redondeados por Google (10, 70,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550"/>
        <w:gridCol w:w="1650"/>
        <w:gridCol w:w="1650"/>
        <w:gridCol w:w="1650"/>
        <w:gridCol w:w="19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Bloque</w:t>
            </w:r>
          </w:p>
        </w:tc>
        <w:tc>
          <w:tcPr>
            <w:tcW w:type="dxa" w:w="15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Suma búsquedas/mes España</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Suma global, todos los idiomas (no solo inglés)</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Cambio interanual medio ponderado (España)</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Puja superior media, rango alto (España)</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Término top en España</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iso9001</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320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8.760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+242 %</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2,34 € (3 términos)</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iso 9001 2026 (210)</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bCs/>
                <w:sz w:val="18"/>
                <w:szCs w:val="18"/>
              </w:rPr>
              <w:t xml:space="preserve">claudecode</w:t>
            </w:r>
          </w:p>
        </w:tc>
        <w:tc>
          <w:tcPr>
            <w:tcW w:type="dxa" w:w="15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38.750</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2.090.720</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+172 %</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2,65 € (3 términos)</w:t>
            </w:r>
          </w:p>
        </w:tc>
        <w:tc>
          <w:tcPr>
            <w:tcW w:type="dxa" w:w="19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claude code (33.100)</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cecra</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560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23.930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+49 %</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15,59 € (1 término)</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cyber resilience act (480)</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bCs/>
                <w:sz w:val="18"/>
                <w:szCs w:val="18"/>
              </w:rPr>
              <w:t xml:space="preserve">iso27001</w:t>
            </w:r>
          </w:p>
        </w:tc>
        <w:tc>
          <w:tcPr>
            <w:tcW w:type="dxa" w:w="15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30</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1.010</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−33 %</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11,26 € (1 término)</w:t>
            </w:r>
          </w:p>
        </w:tc>
        <w:tc>
          <w:tcPr>
            <w:tcW w:type="dxa" w:w="19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empate a 10: toolkit, templates y soc 2</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gbp</w:t>
            </w:r>
          </w:p>
        </w:tc>
        <w:tc>
          <w:tcPr>
            <w:tcW w:type="dxa" w:w="15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14.120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1.228.220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+105 %</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5,56 € (4 términos)</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google business profile (12.100)</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bCs/>
                <w:sz w:val="18"/>
                <w:szCs w:val="18"/>
              </w:rPr>
              <w:t xml:space="preserve">controles</w:t>
            </w:r>
          </w:p>
        </w:tc>
        <w:tc>
          <w:tcPr>
            <w:tcW w:type="dxa" w:w="15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47.590</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no se pidió</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−66 %</w:t>
            </w:r>
          </w:p>
        </w:tc>
        <w:tc>
          <w:tcPr>
            <w:tcW w:type="dxa" w:w="16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right"/>
            </w:pPr>
            <w:r>
              <w:rPr>
                <w:rFonts w:ascii="Calibri" w:cs="Calibri" w:eastAsia="Calibri" w:hAnsi="Calibri"/>
                <w:b w:val="false"/>
                <w:bCs w:val="false"/>
                <w:sz w:val="18"/>
                <w:szCs w:val="18"/>
              </w:rPr>
              <w:t xml:space="preserve">4,99 € (3 términos)</w:t>
            </w:r>
          </w:p>
        </w:tc>
        <w:tc>
          <w:tcPr>
            <w:tcW w:type="dxa" w:w="19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verifactu (40.500)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sz w:val="23"/>
          <w:szCs w:val="23"/>
        </w:rPr>
        <w:t xml:space="preserve">Cómo calculé la tabla</w:t>
      </w:r>
    </w:p>
    <w:p>
      <w:pPr>
        <w:pStyle w:val="ListParagraph"/>
        <w:numPr>
          <w:ilvl w:val="0"/>
          <w:numId w:val="2"/>
        </w:numPr>
        <w:spacing w:after="70" w:line="270"/>
      </w:pPr>
      <w:r>
        <w:rPr>
          <w:rFonts w:ascii="Calibri" w:cs="Calibri" w:eastAsia="Calibri" w:hAnsi="Calibri"/>
          <w:b/>
          <w:bCs/>
        </w:rPr>
        <w:t xml:space="preserve">Suma: </w:t>
      </w:r>
      <w:r>
        <w:rPr>
          <w:rFonts w:ascii="Calibri" w:cs="Calibri" w:eastAsia="Calibri" w:hAnsi="Calibri"/>
        </w:rPr>
        <w:t xml:space="preserve">suma simple de los términos con dato.</w:t>
      </w:r>
    </w:p>
    <w:p>
      <w:pPr>
        <w:pStyle w:val="ListParagraph"/>
        <w:numPr>
          <w:ilvl w:val="0"/>
          <w:numId w:val="2"/>
        </w:numPr>
        <w:spacing w:after="70" w:line="270"/>
      </w:pPr>
      <w:r>
        <w:rPr>
          <w:rFonts w:ascii="Calibri" w:cs="Calibri" w:eastAsia="Calibri" w:hAnsi="Calibri"/>
          <w:b/>
          <w:bCs/>
        </w:rPr>
        <w:t xml:space="preserve">Interanual ponderado: </w:t>
      </w:r>
      <w:r>
        <w:rPr>
          <w:rFonts w:ascii="Calibri" w:cs="Calibri" w:eastAsia="Calibri" w:hAnsi="Calibri"/>
        </w:rPr>
        <w:t xml:space="preserve">Σ(volumen × cambio) ÷ Σ volumen, solo con términos que tienen un % numérico. Ejemplo iso9001 = (210×357 + 70×0 + 10×0 + 10×0 + 10×0) ÷ 310 = 241,8 %.</w:t>
      </w:r>
    </w:p>
    <w:p>
      <w:pPr>
        <w:pStyle w:val="ListParagraph"/>
        <w:numPr>
          <w:ilvl w:val="0"/>
          <w:numId w:val="2"/>
        </w:numPr>
        <w:spacing w:after="70" w:line="270"/>
      </w:pPr>
      <w:r>
        <w:rPr>
          <w:rFonts w:ascii="Calibri" w:cs="Calibri" w:eastAsia="Calibri" w:hAnsi="Calibri"/>
          <w:b/>
          <w:bCs/>
        </w:rPr>
        <w:t xml:space="preserve">Términos sin interanual: </w:t>
      </w:r>
      <w:r>
        <w:rPr>
          <w:rFonts w:ascii="Calibri" w:cs="Calibri" w:eastAsia="Calibri" w:hAnsi="Calibri"/>
        </w:rPr>
        <w:t xml:space="preserve">los "+∞" quedan fuera; en claudecode eso incluye "claude cowork" (5.400/mes). La ponderación cubre 33.320 de 38.750 búsquedas.</w:t>
      </w:r>
    </w:p>
    <w:p>
      <w:pPr>
        <w:pStyle w:val="ListParagraph"/>
        <w:numPr>
          <w:ilvl w:val="0"/>
          <w:numId w:val="2"/>
        </w:numPr>
        <w:spacing w:after="70" w:line="270"/>
      </w:pPr>
      <w:r>
        <w:rPr>
          <w:rFonts w:ascii="Calibri" w:cs="Calibri" w:eastAsia="Calibri" w:hAnsi="Calibri"/>
          <w:b/>
          <w:bCs/>
        </w:rPr>
        <w:t xml:space="preserve">Interanual de Google: </w:t>
      </w:r>
      <w:r>
        <w:rPr>
          <w:rFonts w:ascii="Calibri" w:cs="Calibri" w:eastAsia="Calibri" w:hAnsi="Calibri"/>
        </w:rPr>
        <w:t xml:space="preserve">es el último mes frente al mismo mes del año anterior, no 12 meses frente a 12 meses.</w:t>
      </w:r>
    </w:p>
    <w:p>
      <w:pPr>
        <w:pStyle w:val="ListParagraph"/>
        <w:numPr>
          <w:ilvl w:val="0"/>
          <w:numId w:val="2"/>
        </w:numPr>
        <w:spacing w:after="70" w:line="270"/>
      </w:pPr>
      <w:r>
        <w:rPr>
          <w:rFonts w:ascii="Calibri" w:cs="Calibri" w:eastAsia="Calibri" w:hAnsi="Calibri"/>
          <w:b/>
          <w:bCs/>
        </w:rPr>
        <w:t xml:space="preserve">Pujas: </w:t>
      </w:r>
      <w:r>
        <w:rPr>
          <w:rFonts w:ascii="Calibri" w:cs="Calibri" w:eastAsia="Calibri" w:hAnsi="Calibri"/>
        </w:rPr>
        <w:t xml:space="preserve">solo se promedian los términos que traen puja.</w:t>
      </w:r>
    </w:p>
    <w:p>
      <w:pPr>
        <w:pStyle w:val="Heading2"/>
        <w:spacing w:after="100" w:before="200"/>
      </w:pPr>
      <w:r>
        <w:rPr>
          <w:rFonts w:ascii="Calibri" w:cs="Calibri" w:eastAsia="Calibri" w:hAnsi="Calibri"/>
          <w:b/>
          <w:bCs/>
          <w:color w:val="1F3864"/>
          <w:sz w:val="23"/>
          <w:szCs w:val="23"/>
        </w:rPr>
        <w:t xml:space="preserve">Lo que debes saber antes de fiarte de la tabla</w:t>
      </w:r>
    </w:p>
    <w:p>
      <w:pPr>
        <w:pStyle w:val="ListParagraph"/>
        <w:numPr>
          <w:ilvl w:val="0"/>
          <w:numId w:val="2"/>
        </w:numPr>
        <w:spacing w:after="70" w:line="270"/>
      </w:pPr>
      <w:r>
        <w:rPr>
          <w:rFonts w:ascii="Calibri" w:cs="Calibri" w:eastAsia="Calibri" w:hAnsi="Calibri"/>
          <w:b/>
          <w:bCs/>
        </w:rPr>
        <w:t xml:space="preserve">Idioma: </w:t>
      </w:r>
      <w:r>
        <w:rPr>
          <w:rFonts w:ascii="Calibri" w:cs="Calibri" w:eastAsia="Calibri" w:hAnsi="Calibri"/>
        </w:rPr>
        <w:t xml:space="preserve">el selector de idioma del Planificador no se abrió tras varios intentos. Las consultas "EN" son todas las ubicaciones y todos los idiomas, no solo inglés. Por eso los archivos se llaman ..._GLOBAL_todosidiomas.csv.</w:t>
      </w:r>
    </w:p>
    <w:p>
      <w:pPr>
        <w:pStyle w:val="ListParagraph"/>
        <w:numPr>
          <w:ilvl w:val="0"/>
          <w:numId w:val="2"/>
        </w:numPr>
        <w:spacing w:after="70" w:line="270"/>
      </w:pPr>
      <w:r>
        <w:rPr>
          <w:rFonts w:ascii="Calibri" w:cs="Calibri" w:eastAsia="Calibri" w:hAnsi="Calibri"/>
          <w:b/>
          <w:bCs/>
        </w:rPr>
        <w:t xml:space="preserve">Muchos términos sin dato: </w:t>
      </w:r>
      <w:r>
        <w:rPr>
          <w:rFonts w:ascii="Calibri" w:cs="Calibri" w:eastAsia="Calibri" w:hAnsi="Calibri"/>
        </w:rPr>
        <w:t xml:space="preserve">unos 20 términos devolvieron "—" (sin dato suficiente), no cero. Por ejemplo "agente ia autónomos", "reglamento de máquinas 2027" y los tres de RGPD/ENS.</w:t>
      </w:r>
    </w:p>
    <w:p>
      <w:pPr>
        <w:pStyle w:val="ListParagraph"/>
        <w:numPr>
          <w:ilvl w:val="0"/>
          <w:numId w:val="2"/>
        </w:numPr>
        <w:spacing w:after="70" w:line="270"/>
      </w:pPr>
      <w:r>
        <w:rPr>
          <w:rFonts w:ascii="Calibri" w:cs="Calibri" w:eastAsia="Calibri" w:hAnsi="Calibri"/>
          <w:b/>
          <w:bCs/>
        </w:rPr>
        <w:t xml:space="preserve">iso27001 es casi ruido: </w:t>
      </w:r>
      <w:r>
        <w:rPr>
          <w:rFonts w:ascii="Calibri" w:cs="Calibri" w:eastAsia="Calibri" w:hAnsi="Calibri"/>
        </w:rPr>
        <w:t xml:space="preserve">30 búsquedas/mes en total.</w:t>
      </w:r>
    </w:p>
    <w:p>
      <w:pPr>
        <w:pStyle w:val="ListParagraph"/>
        <w:numPr>
          <w:ilvl w:val="0"/>
          <w:numId w:val="2"/>
        </w:numPr>
        <w:spacing w:after="70" w:line="270"/>
      </w:pPr>
      <w:r>
        <w:rPr>
          <w:rFonts w:ascii="Calibri" w:cs="Calibri" w:eastAsia="Calibri" w:hAnsi="Calibri"/>
          <w:b/>
          <w:bCs/>
        </w:rPr>
        <w:t xml:space="preserve">Cuenta usada: </w:t>
      </w:r>
      <w:r>
        <w:rPr>
          <w:rFonts w:ascii="Calibri" w:cs="Calibri" w:eastAsia="Calibri" w:hAnsi="Calibri"/>
        </w:rPr>
        <w:t xml:space="preserve">tu Chrome tenía abierta laura@normach.eu, que no tiene cuenta de Google Ads. Cambié a saucoandcompany@gmail.com → Sauco MCC → cuenta cliente HerenciaClara. Esa cuenta muestra un aviso de saldo pendiente. No toqué facturación ni "Solucionar".</w:t>
      </w:r>
    </w:p>
    <w:p>
      <w:pPr>
        <w:pStyle w:val="ListParagraph"/>
        <w:numPr>
          <w:ilvl w:val="0"/>
          <w:numId w:val="2"/>
        </w:numPr>
        <w:spacing w:after="70" w:line="270"/>
      </w:pPr>
      <w:r>
        <w:rPr>
          <w:rFonts w:ascii="Calibri" w:cs="Calibri" w:eastAsia="Calibri" w:hAnsi="Calibri"/>
          <w:b/>
          <w:bCs/>
        </w:rPr>
        <w:t xml:space="preserve">Nombre normalizado: </w:t>
      </w:r>
      <w:r>
        <w:rPr>
          <w:rFonts w:ascii="Calibri" w:cs="Calibri" w:eastAsia="Calibri" w:hAnsi="Calibri"/>
        </w:rPr>
        <w:t xml:space="preserve">Google normaliza "reglamento 2023/1230" como "reglamento 2023 1230".</w:t>
      </w:r>
    </w:p>
    <w:p>
      <w:pPr>
        <w:pStyle w:val="Heading1"/>
        <w:spacing w:after="140" w:before="300"/>
      </w:pPr>
      <w:r>
        <w:rPr>
          <w:rFonts w:ascii="Calibri" w:cs="Calibri" w:eastAsia="Calibri" w:hAnsi="Calibri"/>
          <w:b/>
          <w:bCs/>
          <w:color w:val="1F3864"/>
          <w:sz w:val="28"/>
          <w:szCs w:val="28"/>
        </w:rPr>
        <w:t xml:space="preserve">b) Archivos guardados</w:t>
      </w:r>
    </w:p>
    <w:p>
      <w:pPr>
        <w:spacing w:after="100" w:line="276"/>
      </w:pPr>
      <w:r>
        <w:rPr>
          <w:rFonts w:ascii="Calibri" w:cs="Calibri" w:eastAsia="Calibri" w:hAnsi="Calibri"/>
          <w:b/>
          <w:bCs/>
        </w:rPr>
        <w:t xml:space="preserve">Carpeta: </w:t>
      </w:r>
      <w:r>
        <w:rPr>
          <w:rFonts w:ascii="Calibri" w:cs="Calibri" w:eastAsia="Calibri" w:hAnsi="Calibri"/>
        </w:rPr>
        <w:t xml:space="preserve">C:\Users\jmoli\Claude\Projects\newbizz\</w:t>
      </w:r>
    </w:p>
    <w:p>
      <w:pPr>
        <w:pStyle w:val="Heading2"/>
        <w:spacing w:after="100" w:before="200"/>
      </w:pPr>
      <w:r>
        <w:rPr>
          <w:rFonts w:ascii="Calibri" w:cs="Calibri" w:eastAsia="Calibri" w:hAnsi="Calibri"/>
          <w:b/>
          <w:bCs/>
          <w:color w:val="1F3864"/>
          <w:sz w:val="23"/>
          <w:szCs w:val="23"/>
        </w:rPr>
        <w:t xml:space="preserve">CSV España</w:t>
      </w:r>
    </w:p>
    <w:p>
      <w:pPr>
        <w:spacing w:after="60"/>
      </w:pPr>
      <w:r>
        <w:rPr>
          <w:rFonts w:ascii="Calibri" w:cs="Calibri" w:eastAsia="Calibri" w:hAnsi="Calibri"/>
        </w:rPr>
        <w:t xml:space="preserve">Columnas: volumen medio, cambio 3 meses, interanual, competitividad, puja baja y alta.</w:t>
      </w:r>
    </w:p>
    <w:p>
      <w:pPr>
        <w:pStyle w:val="ListParagraph"/>
        <w:numPr>
          <w:ilvl w:val="0"/>
          <w:numId w:val="2"/>
        </w:numPr>
        <w:spacing w:after="70" w:line="270"/>
      </w:pPr>
      <w:r>
        <w:rPr>
          <w:rFonts w:ascii="Consolas" w:cs="Consolas" w:eastAsia="Consolas" w:hAnsi="Consolas"/>
          <w:sz w:val="19"/>
          <w:szCs w:val="19"/>
        </w:rPr>
        <w:t xml:space="preserve">planner_iso9001_ES.csv</w:t>
      </w:r>
    </w:p>
    <w:p>
      <w:pPr>
        <w:pStyle w:val="ListParagraph"/>
        <w:numPr>
          <w:ilvl w:val="0"/>
          <w:numId w:val="2"/>
        </w:numPr>
        <w:spacing w:after="70" w:line="270"/>
      </w:pPr>
      <w:r>
        <w:rPr>
          <w:rFonts w:ascii="Consolas" w:cs="Consolas" w:eastAsia="Consolas" w:hAnsi="Consolas"/>
          <w:sz w:val="19"/>
          <w:szCs w:val="19"/>
        </w:rPr>
        <w:t xml:space="preserve">planner_claudecode_ES.csv</w:t>
      </w:r>
    </w:p>
    <w:p>
      <w:pPr>
        <w:pStyle w:val="ListParagraph"/>
        <w:numPr>
          <w:ilvl w:val="0"/>
          <w:numId w:val="2"/>
        </w:numPr>
        <w:spacing w:after="70" w:line="270"/>
      </w:pPr>
      <w:r>
        <w:rPr>
          <w:rFonts w:ascii="Consolas" w:cs="Consolas" w:eastAsia="Consolas" w:hAnsi="Consolas"/>
          <w:sz w:val="19"/>
          <w:szCs w:val="19"/>
        </w:rPr>
        <w:t xml:space="preserve">planner_cecra_ES.csv</w:t>
      </w:r>
    </w:p>
    <w:p>
      <w:pPr>
        <w:pStyle w:val="ListParagraph"/>
        <w:numPr>
          <w:ilvl w:val="0"/>
          <w:numId w:val="2"/>
        </w:numPr>
        <w:spacing w:after="70" w:line="270"/>
      </w:pPr>
      <w:r>
        <w:rPr>
          <w:rFonts w:ascii="Consolas" w:cs="Consolas" w:eastAsia="Consolas" w:hAnsi="Consolas"/>
          <w:sz w:val="19"/>
          <w:szCs w:val="19"/>
        </w:rPr>
        <w:t xml:space="preserve">planner_iso27001_ES.csv</w:t>
      </w:r>
    </w:p>
    <w:p>
      <w:pPr>
        <w:pStyle w:val="ListParagraph"/>
        <w:numPr>
          <w:ilvl w:val="0"/>
          <w:numId w:val="2"/>
        </w:numPr>
        <w:spacing w:after="70" w:line="270"/>
      </w:pPr>
      <w:r>
        <w:rPr>
          <w:rFonts w:ascii="Consolas" w:cs="Consolas" w:eastAsia="Consolas" w:hAnsi="Consolas"/>
          <w:sz w:val="19"/>
          <w:szCs w:val="19"/>
        </w:rPr>
        <w:t xml:space="preserve">planner_gbp_ES.csv</w:t>
      </w:r>
    </w:p>
    <w:p>
      <w:pPr>
        <w:pStyle w:val="ListParagraph"/>
        <w:numPr>
          <w:ilvl w:val="0"/>
          <w:numId w:val="2"/>
        </w:numPr>
        <w:spacing w:after="70" w:line="270"/>
      </w:pPr>
      <w:r>
        <w:rPr>
          <w:rFonts w:ascii="Consolas" w:cs="Consolas" w:eastAsia="Consolas" w:hAnsi="Consolas"/>
          <w:sz w:val="19"/>
          <w:szCs w:val="19"/>
        </w:rPr>
        <w:t xml:space="preserve">planner_controles_ES.csv</w:t>
      </w:r>
    </w:p>
    <w:p>
      <w:pPr>
        <w:pStyle w:val="Heading2"/>
        <w:spacing w:after="100" w:before="200"/>
      </w:pPr>
      <w:r>
        <w:rPr>
          <w:rFonts w:ascii="Calibri" w:cs="Calibri" w:eastAsia="Calibri" w:hAnsi="Calibri"/>
          <w:b/>
          <w:bCs/>
          <w:color w:val="1F3864"/>
          <w:sz w:val="23"/>
          <w:szCs w:val="23"/>
        </w:rPr>
        <w:t xml:space="preserve">CSV global, todos los idiomas (no son inglés puro)</w:t>
      </w:r>
    </w:p>
    <w:p>
      <w:pPr>
        <w:pStyle w:val="ListParagraph"/>
        <w:numPr>
          <w:ilvl w:val="0"/>
          <w:numId w:val="2"/>
        </w:numPr>
        <w:spacing w:after="70" w:line="270"/>
      </w:pPr>
      <w:r>
        <w:rPr>
          <w:rFonts w:ascii="Consolas" w:cs="Consolas" w:eastAsia="Consolas" w:hAnsi="Consolas"/>
          <w:sz w:val="19"/>
          <w:szCs w:val="19"/>
        </w:rPr>
        <w:t xml:space="preserve">planner_iso9001_GLOBAL_todosidiomas.csv</w:t>
      </w:r>
    </w:p>
    <w:p>
      <w:pPr>
        <w:pStyle w:val="ListParagraph"/>
        <w:numPr>
          <w:ilvl w:val="0"/>
          <w:numId w:val="2"/>
        </w:numPr>
        <w:spacing w:after="70" w:line="270"/>
      </w:pPr>
      <w:r>
        <w:rPr>
          <w:rFonts w:ascii="Consolas" w:cs="Consolas" w:eastAsia="Consolas" w:hAnsi="Consolas"/>
          <w:sz w:val="19"/>
          <w:szCs w:val="19"/>
        </w:rPr>
        <w:t xml:space="preserve">planner_claudecode_GLOBAL_todosidiomas.csv</w:t>
      </w:r>
    </w:p>
    <w:p>
      <w:pPr>
        <w:pStyle w:val="ListParagraph"/>
        <w:numPr>
          <w:ilvl w:val="0"/>
          <w:numId w:val="2"/>
        </w:numPr>
        <w:spacing w:after="70" w:line="270"/>
      </w:pPr>
      <w:r>
        <w:rPr>
          <w:rFonts w:ascii="Consolas" w:cs="Consolas" w:eastAsia="Consolas" w:hAnsi="Consolas"/>
          <w:sz w:val="19"/>
          <w:szCs w:val="19"/>
        </w:rPr>
        <w:t xml:space="preserve">planner_cecra_GLOBAL_todosidiomas.csv</w:t>
      </w:r>
    </w:p>
    <w:p>
      <w:pPr>
        <w:pStyle w:val="ListParagraph"/>
        <w:numPr>
          <w:ilvl w:val="0"/>
          <w:numId w:val="2"/>
        </w:numPr>
        <w:spacing w:after="70" w:line="270"/>
      </w:pPr>
      <w:r>
        <w:rPr>
          <w:rFonts w:ascii="Consolas" w:cs="Consolas" w:eastAsia="Consolas" w:hAnsi="Consolas"/>
          <w:sz w:val="19"/>
          <w:szCs w:val="19"/>
        </w:rPr>
        <w:t xml:space="preserve">planner_iso27001_GLOBAL_todosidiomas.csv</w:t>
      </w:r>
    </w:p>
    <w:p>
      <w:pPr>
        <w:pStyle w:val="ListParagraph"/>
        <w:numPr>
          <w:ilvl w:val="0"/>
          <w:numId w:val="2"/>
        </w:numPr>
        <w:spacing w:after="70" w:line="270"/>
      </w:pPr>
      <w:r>
        <w:rPr>
          <w:rFonts w:ascii="Consolas" w:cs="Consolas" w:eastAsia="Consolas" w:hAnsi="Consolas"/>
          <w:sz w:val="19"/>
          <w:szCs w:val="19"/>
        </w:rPr>
        <w:t xml:space="preserve">planner_gbp_GLOBAL_todosidiomas.csv</w:t>
      </w:r>
    </w:p>
    <w:p>
      <w:pPr>
        <w:pStyle w:val="Heading2"/>
        <w:spacing w:after="100" w:before="200"/>
      </w:pPr>
      <w:r>
        <w:rPr>
          <w:rFonts w:ascii="Calibri" w:cs="Calibri" w:eastAsia="Calibri" w:hAnsi="Calibri"/>
          <w:b/>
          <w:bCs/>
          <w:color w:val="1F3864"/>
          <w:sz w:val="23"/>
          <w:szCs w:val="23"/>
        </w:rPr>
        <w:t xml:space="preserve">Capturas de Trends</w:t>
      </w:r>
    </w:p>
    <w:p>
      <w:pPr>
        <w:pStyle w:val="ListParagraph"/>
        <w:numPr>
          <w:ilvl w:val="0"/>
          <w:numId w:val="2"/>
        </w:numPr>
        <w:spacing w:after="70" w:line="270"/>
      </w:pPr>
      <w:r>
        <w:rPr>
          <w:rFonts w:ascii="Consolas" w:cs="Consolas" w:eastAsia="Consolas" w:hAnsi="Consolas"/>
          <w:sz w:val="19"/>
          <w:szCs w:val="19"/>
        </w:rPr>
        <w:t xml:space="preserve">trends_ES.png</w:t>
      </w:r>
    </w:p>
    <w:p>
      <w:pPr>
        <w:pStyle w:val="ListParagraph"/>
        <w:numPr>
          <w:ilvl w:val="0"/>
          <w:numId w:val="2"/>
        </w:numPr>
        <w:spacing w:after="70" w:line="270"/>
      </w:pPr>
      <w:r>
        <w:rPr>
          <w:rFonts w:ascii="Consolas" w:cs="Consolas" w:eastAsia="Consolas" w:hAnsi="Consolas"/>
          <w:sz w:val="19"/>
          <w:szCs w:val="19"/>
        </w:rPr>
        <w:t xml:space="preserve">trends_MUNDO.png</w:t>
      </w:r>
    </w:p>
    <w:p>
      <w:pPr>
        <w:pStyle w:val="ListParagraph"/>
        <w:numPr>
          <w:ilvl w:val="0"/>
          <w:numId w:val="2"/>
        </w:numPr>
        <w:spacing w:after="70" w:line="270"/>
      </w:pPr>
      <w:r>
        <w:rPr>
          <w:rFonts w:ascii="Consolas" w:cs="Consolas" w:eastAsia="Consolas" w:hAnsi="Consolas"/>
          <w:sz w:val="19"/>
          <w:szCs w:val="19"/>
        </w:rPr>
        <w:t xml:space="preserve">trends2_ES.png</w:t>
      </w:r>
    </w:p>
    <w:p>
      <w:pPr>
        <w:pStyle w:val="ListParagraph"/>
        <w:numPr>
          <w:ilvl w:val="0"/>
          <w:numId w:val="2"/>
        </w:numPr>
        <w:spacing w:after="70" w:line="270"/>
      </w:pPr>
      <w:r>
        <w:rPr>
          <w:rFonts w:ascii="Consolas" w:cs="Consolas" w:eastAsia="Consolas" w:hAnsi="Consolas"/>
          <w:sz w:val="19"/>
          <w:szCs w:val="19"/>
        </w:rPr>
        <w:t xml:space="preserve">trends2_MUNDO.png</w:t>
      </w:r>
    </w:p>
    <w:p>
      <w:pPr>
        <w:pStyle w:val="Heading2"/>
        <w:spacing w:after="100" w:before="200"/>
      </w:pPr>
      <w:r>
        <w:rPr>
          <w:rFonts w:ascii="Calibri" w:cs="Calibri" w:eastAsia="Calibri" w:hAnsi="Calibri"/>
          <w:b/>
          <w:bCs/>
          <w:color w:val="1F3864"/>
          <w:sz w:val="23"/>
          <w:szCs w:val="23"/>
        </w:rPr>
        <w:t xml:space="preserve">Origen de los CSV</w:t>
      </w:r>
    </w:p>
    <w:p>
      <w:pPr>
        <w:pStyle w:val="ListParagraph"/>
        <w:numPr>
          <w:ilvl w:val="0"/>
          <w:numId w:val="2"/>
        </w:numPr>
        <w:spacing w:after="70" w:line="270"/>
      </w:pPr>
      <w:r>
        <w:rPr>
          <w:rFonts w:ascii="Calibri" w:cs="Calibri" w:eastAsia="Calibri" w:hAnsi="Calibri"/>
        </w:rPr>
        <w:t xml:space="preserve">Los CSV los reconstruí yo copiando la tabla de la pantalla. No faltan columnas de las que pediste, pero sí la cuota de impresiones y la serie mensual.</w:t>
      </w:r>
    </w:p>
    <w:p>
      <w:pPr>
        <w:pStyle w:val="ListParagraph"/>
        <w:numPr>
          <w:ilvl w:val="0"/>
          <w:numId w:val="2"/>
        </w:numPr>
        <w:spacing w:after="70" w:line="270"/>
      </w:pPr>
      <w:r>
        <w:rPr>
          <w:rFonts w:ascii="Calibri" w:cs="Calibri" w:eastAsia="Calibri" w:hAnsi="Calibri"/>
        </w:rPr>
        <w:t xml:space="preserve">Pulsé la descarga oficial una sola vez (iso9001 ES). Ese archivo cayó en la carpeta Descargas de Windows, que no puedo ver desde aquí, y no lo he usado.</w:t>
      </w:r>
    </w:p>
    <w:p>
      <w:pPr>
        <w:pStyle w:val="Heading2"/>
        <w:spacing w:after="100" w:before="200"/>
      </w:pPr>
      <w:r>
        <w:rPr>
          <w:rFonts w:ascii="Calibri" w:cs="Calibri" w:eastAsia="Calibri" w:hAnsi="Calibri"/>
          <w:b/>
          <w:bCs/>
          <w:color w:val="1F3864"/>
          <w:sz w:val="23"/>
          <w:szCs w:val="23"/>
        </w:rPr>
        <w:t xml:space="preserve">Efectos secundarios en la cuenta de Ads</w:t>
      </w:r>
    </w:p>
    <w:p>
      <w:pPr>
        <w:pStyle w:val="ListParagraph"/>
        <w:numPr>
          <w:ilvl w:val="0"/>
          <w:numId w:val="2"/>
        </w:numPr>
        <w:spacing w:after="70" w:line="270"/>
      </w:pPr>
      <w:r>
        <w:rPr>
          <w:rFonts w:ascii="Calibri" w:cs="Calibri" w:eastAsia="Calibri" w:hAnsi="Calibri"/>
        </w:rPr>
        <w:t xml:space="preserve">Cada consulta creó un plan guardado en el Planificador ("Plan del oct 4, 2026…", en estado Borrador). Calculo unos 12 o más, y no sé el número exacto.</w:t>
      </w:r>
    </w:p>
    <w:p>
      <w:pPr>
        <w:pStyle w:val="ListParagraph"/>
        <w:numPr>
          <w:ilvl w:val="0"/>
          <w:numId w:val="2"/>
        </w:numPr>
        <w:spacing w:after="70" w:line="270"/>
      </w:pPr>
      <w:r>
        <w:rPr>
          <w:rFonts w:ascii="Calibri" w:cs="Calibri" w:eastAsia="Calibri" w:hAnsi="Calibri"/>
        </w:rPr>
        <w:t xml:space="preserve">No hay campañas ni cambios de presupuesto. Puedes borrar esos planes cuando quieras.</w:t>
      </w:r>
    </w:p>
    <w:p>
      <w:pPr>
        <w:pStyle w:val="ListParagraph"/>
        <w:numPr>
          <w:ilvl w:val="0"/>
          <w:numId w:val="2"/>
        </w:numPr>
        <w:spacing w:after="70" w:line="270"/>
      </w:pPr>
      <w:r>
        <w:rPr>
          <w:rFonts w:ascii="Calibri" w:cs="Calibri" w:eastAsia="Calibri" w:hAnsi="Calibri"/>
        </w:rPr>
        <w:t xml:space="preserve">Un lote de clics se desvió una vez a la vista general de campañas. Solo la miré.</w:t>
      </w:r>
    </w:p>
    <w:p>
      <w:pPr>
        <w:pStyle w:val="Heading1"/>
        <w:spacing w:after="140" w:before="300"/>
      </w:pPr>
      <w:r>
        <w:rPr>
          <w:rFonts w:ascii="Calibri" w:cs="Calibri" w:eastAsia="Calibri" w:hAnsi="Calibri"/>
          <w:b/>
          <w:bCs/>
          <w:color w:val="1F3864"/>
          <w:sz w:val="28"/>
          <w:szCs w:val="28"/>
        </w:rPr>
        <w:t xml:space="preserve">c) Tendencias en Trends (24 meses, 4-oct-2024 a 4-oct-2026)</w:t>
      </w:r>
    </w:p>
    <w:p>
      <w:pPr>
        <w:spacing w:after="100" w:line="276"/>
      </w:pPr>
      <w:r>
        <w:rPr>
          <w:rFonts w:ascii="Calibri" w:cs="Calibri" w:eastAsia="Calibri" w:hAnsi="Calibri"/>
        </w:rPr>
        <w:t xml:space="preserve">Cada valor es la media semanal del índice en los 12 meses anteriores → los últimos 12 meses. Los saqué de la geometría del gráfico, redondeados, no del CSV de Google.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50"/>
        <w:gridCol w:w="2050"/>
        <w:gridCol w:w="36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Término</w:t>
            </w:r>
          </w:p>
        </w:tc>
        <w:tc>
          <w:tcPr>
            <w:tcW w:type="dxa" w:w="20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España</w:t>
            </w:r>
          </w:p>
        </w:tc>
        <w:tc>
          <w:tcPr>
            <w:tcW w:type="dxa" w:w="20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Mundo</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Pico (índice máx.)</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claude code</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1,3 → 17,0 (sube)</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5,2 → 44,4 (sube)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29-mar-2026 (100 mundo, 43 España), luego baja</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bCs/>
                <w:sz w:val="18"/>
                <w:szCs w:val="18"/>
              </w:rPr>
              <w:t xml:space="preserve">verifactu</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4,8 → 10,1 (sube)</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0,1 → 0,4 (≈0)</w:t>
            </w:r>
          </w:p>
        </w:tc>
        <w:tc>
          <w:tcPr>
            <w:tcW w:type="dxa" w:w="3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semana del 30-nov-2025 = 100 en España, ~14 dos semanas después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google business profile</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0,7 → 2,3</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3,0 → 8,9 (sube)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mundo: 3-may-2026 (26)</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bCs/>
                <w:sz w:val="18"/>
                <w:szCs w:val="18"/>
              </w:rPr>
              <w:t xml:space="preserve">iso 9001 2026</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0 → 0,4</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0 → 0,8</w:t>
            </w:r>
          </w:p>
        </w:tc>
        <w:tc>
          <w:tcPr>
            <w:tcW w:type="dxa" w:w="3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índices 0–2: no legible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cyber resilience act</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0 → 0</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0 → 0,2</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índices 0–1: no legible</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bCs/>
                <w:sz w:val="18"/>
                <w:szCs w:val="18"/>
              </w:rPr>
              <w:t xml:space="preserve">iso 9001</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50,5 → 58,7</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28,8 → 40,0</w:t>
            </w:r>
          </w:p>
        </w:tc>
        <w:tc>
          <w:tcPr>
            <w:tcW w:type="dxa" w:w="3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España 8-mar-2026 (87); mundo 8-feb-2026 (56)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iso 27001</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28,3 → 43,7</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17,2 → 40,3</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España 15-mar-2026 (100); mundo 21-jun-2026 (100)</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bCs/>
                <w:sz w:val="18"/>
                <w:szCs w:val="18"/>
              </w:rPr>
              <w:t xml:space="preserve">marcado ce</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27,2 → 26,8 (plano)</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0,1 → 0,6 (≈0)</w:t>
            </w:r>
          </w:p>
        </w:tc>
        <w:tc>
          <w:tcPr>
            <w:tcW w:type="dxa" w:w="3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jc w:val="left"/>
            </w:pPr>
            <w:r>
              <w:rPr>
                <w:rFonts w:ascii="Calibri" w:cs="Calibri" w:eastAsia="Calibri" w:hAnsi="Calibri"/>
                <w:b w:val="false"/>
                <w:bCs w:val="false"/>
                <w:sz w:val="18"/>
                <w:szCs w:val="18"/>
              </w:rPr>
              <w:t xml:space="preserve">España 9-nov-2025 (49)</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bCs/>
                <w:sz w:val="18"/>
                <w:szCs w:val="18"/>
              </w:rPr>
              <w:t xml:space="preserve">seo local</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20,0 → 34,0</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17,8 → 35,1</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España 29-mar-2026 (59); mundo 21-jun-2026 (56)</w:t>
            </w:r>
          </w:p>
        </w:tc>
      </w:tr>
    </w:tbl>
    <w:p>
      <w:pPr>
        <w:spacing w:after="60"/>
      </w:pPr>
      <w:r>
        <w:rPr>
          <w:rFonts w:ascii="Calibri" w:cs="Calibri" w:eastAsia="Calibri" w:hAnsi="Calibri"/>
        </w:rPr>
        <w:t xml:space="preserve"/>
      </w:r>
    </w:p>
    <w:p>
      <w:pPr>
        <w:spacing w:after="100" w:line="276"/>
      </w:pPr>
      <w:r>
        <w:rPr>
          <w:rFonts w:ascii="Calibri" w:cs="Calibri" w:eastAsia="Calibri" w:hAnsi="Calibri"/>
          <w:b/>
          <w:bCs/>
        </w:rPr>
        <w:t xml:space="preserve">Por qué iso 9001 2026 y CRA no son legibles: </w:t>
      </w:r>
      <w:r>
        <w:rPr>
          <w:rFonts w:ascii="Calibri" w:cs="Calibri" w:eastAsia="Calibri" w:hAnsi="Calibri"/>
        </w:rPr>
        <w:t xml:space="preserve">en una comparación de cinco términos, "claude code" y "verifactu" fijan la escala. Los términos pequeños se aplastan en 0–1 y la dirección no se puede leer. Para decidir sobre ellos habría que consultarlos solos en Trends.</w:t>
      </w:r>
    </w:p>
    <w:p>
      <w:pPr>
        <w:pStyle w:val="Heading1"/>
        <w:spacing w:after="140" w:before="300"/>
      </w:pPr>
      <w:r>
        <w:rPr>
          <w:rFonts w:ascii="Calibri" w:cs="Calibri" w:eastAsia="Calibri" w:hAnsi="Calibri"/>
          <w:b/>
          <w:bCs/>
          <w:color w:val="1F3864"/>
          <w:sz w:val="28"/>
          <w:szCs w:val="28"/>
        </w:rPr>
        <w:t xml:space="preserve">d) Lectura honesta (solo números)</w:t>
      </w:r>
    </w:p>
    <w:p>
      <w:pPr>
        <w:pStyle w:val="ListParagraph"/>
        <w:numPr>
          <w:ilvl w:val="0"/>
          <w:numId w:val="3"/>
        </w:numPr>
        <w:spacing w:after="90" w:line="270"/>
      </w:pPr>
      <w:r>
        <w:rPr>
          <w:rFonts w:ascii="Calibri" w:cs="Calibri" w:eastAsia="Calibri" w:hAnsi="Calibri"/>
          <w:b/>
          <w:bCs/>
        </w:rPr>
        <w:t xml:space="preserve">Crece: </w:t>
      </w:r>
      <w:r>
        <w:rPr>
          <w:rFonts w:ascii="Calibri" w:cs="Calibri" w:eastAsia="Calibri" w:hAnsi="Calibri"/>
        </w:rPr>
        <w:t xml:space="preserve">claudecode (+172 % interanual, y en Trends 1,3 → 17,0 en España). Su cambio a 3 meses es −33 %, y en Trends está cayendo desde el pico del 29-mar-2026. gbp (+105 %) y cecra (+49 %) también suben. iso9001 sube (+242 %) pero sobre 320 búsquedas/mes.</w:t>
      </w:r>
    </w:p>
    <w:p>
      <w:pPr>
        <w:pStyle w:val="ListParagraph"/>
        <w:numPr>
          <w:ilvl w:val="0"/>
          <w:numId w:val="3"/>
        </w:numPr>
        <w:spacing w:after="90" w:line="270"/>
      </w:pPr>
      <w:r>
        <w:rPr>
          <w:rFonts w:ascii="Calibri" w:cs="Calibri" w:eastAsia="Calibri" w:hAnsi="Calibri"/>
          <w:b/>
          <w:bCs/>
        </w:rPr>
        <w:t xml:space="preserve">Plano: </w:t>
      </w:r>
      <w:r>
        <w:rPr>
          <w:rFonts w:ascii="Calibri" w:cs="Calibri" w:eastAsia="Calibri" w:hAnsi="Calibri"/>
        </w:rPr>
        <w:t xml:space="preserve">ningún bloque lo está en el Planificador. iso27001 no permite concluir nada con 30 búsquedas/mes. El único término plano en Trends es "marcado ce" en España (27,2 → 26,8).</w:t>
      </w:r>
    </w:p>
    <w:p>
      <w:pPr>
        <w:pStyle w:val="ListParagraph"/>
        <w:numPr>
          <w:ilvl w:val="0"/>
          <w:numId w:val="3"/>
        </w:numPr>
        <w:spacing w:after="90" w:line="270"/>
      </w:pPr>
      <w:r>
        <w:rPr>
          <w:rFonts w:ascii="Calibri" w:cs="Calibri" w:eastAsia="Calibri" w:hAnsi="Calibri"/>
          <w:b/>
          <w:bCs/>
        </w:rPr>
        <w:t xml:space="preserve">Cae: </w:t>
      </w:r>
      <w:r>
        <w:rPr>
          <w:rFonts w:ascii="Calibri" w:cs="Calibri" w:eastAsia="Calibri" w:hAnsi="Calibri"/>
        </w:rPr>
        <w:t xml:space="preserve">controles (−66 %: verifactu −63 %, factura electrónica obligatoria −89 %). En Trends, verifactu tuvo un pico de 100 el 30-nov-2025 y bajó a ~14 al cabo de dos semanas.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de cinco ideas de negocio</dc:title>
  <dc:creator>Claude</dc:creator>
  <cp:lastModifiedBy>Un-named</cp:lastModifiedBy>
  <cp:revision>1</cp:revision>
  <dcterms:created xsi:type="dcterms:W3CDTF">2026-10-04T22:22:02.628Z</dcterms:created>
  <dcterms:modified xsi:type="dcterms:W3CDTF">2026-10-04T22:22:02.628Z</dcterms:modified>
</cp:coreProperties>
</file>

<file path=docProps/custom.xml><?xml version="1.0" encoding="utf-8"?>
<Properties xmlns="http://schemas.openxmlformats.org/officeDocument/2006/custom-properties" xmlns:vt="http://schemas.openxmlformats.org/officeDocument/2006/docPropsVTypes"/>
</file>