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D982" w14:textId="4BD28D71" w:rsidR="00661981" w:rsidRPr="00661981" w:rsidRDefault="00661981">
      <w:pPr>
        <w:rPr>
          <w:b/>
          <w:bCs/>
          <w:sz w:val="28"/>
          <w:szCs w:val="28"/>
        </w:rPr>
      </w:pPr>
      <w:r w:rsidRPr="00661981">
        <w:rPr>
          <w:b/>
          <w:bCs/>
          <w:sz w:val="28"/>
          <w:szCs w:val="28"/>
        </w:rPr>
        <w:t xml:space="preserve">The sample result of running the codes on couple of data </w:t>
      </w:r>
      <w:r w:rsidRPr="00661981">
        <w:rPr>
          <w:b/>
          <w:bCs/>
          <w:sz w:val="28"/>
          <w:szCs w:val="28"/>
        </w:rPr>
        <w:t>sizes.</w:t>
      </w:r>
    </w:p>
    <w:p w14:paraId="35626994" w14:textId="77777777" w:rsidR="00661981" w:rsidRPr="0028083C" w:rsidRDefault="00661981" w:rsidP="00661981">
      <w:pPr>
        <w:rPr>
          <w:sz w:val="24"/>
          <w:szCs w:val="24"/>
          <w:lang w:val="en-GB"/>
        </w:rPr>
      </w:pPr>
      <w:r w:rsidRPr="0028083C">
        <w:rPr>
          <w:sz w:val="24"/>
          <w:szCs w:val="24"/>
          <w:lang w:val="en-GB"/>
        </w:rPr>
        <w:t xml:space="preserve">The results, presented through graphs and charts, showed significant improvements in obstacle detection speed and accuracy with GPU acceleration. The analysis revealed that the </w:t>
      </w:r>
      <w:proofErr w:type="spellStart"/>
      <w:r w:rsidRPr="0028083C">
        <w:rPr>
          <w:sz w:val="24"/>
          <w:szCs w:val="24"/>
          <w:lang w:val="en-GB"/>
        </w:rPr>
        <w:t>Openacc</w:t>
      </w:r>
      <w:proofErr w:type="spellEnd"/>
      <w:r w:rsidRPr="0028083C">
        <w:rPr>
          <w:sz w:val="24"/>
          <w:szCs w:val="24"/>
          <w:lang w:val="en-GB"/>
        </w:rPr>
        <w:t xml:space="preserve"> implementation provided the best performance, but at the cost of increased programming complexity. The results align well with the project's objectives, demonstrating the effectiveness of using different GPU programming approaches for real-time obstacle detection. The discussion also includes interesting observations about the scalability and potential future enhancements of the system.</w:t>
      </w:r>
    </w:p>
    <w:p w14:paraId="33FBCD7C" w14:textId="77777777" w:rsidR="00661981" w:rsidRPr="00661981" w:rsidRDefault="00661981">
      <w:pPr>
        <w:rPr>
          <w:lang w:val="en-GB"/>
        </w:rPr>
      </w:pPr>
    </w:p>
    <w:p w14:paraId="0FDAC554" w14:textId="77777777" w:rsidR="00661981" w:rsidRDefault="00661981"/>
    <w:p w14:paraId="26C144B0" w14:textId="3B9DFFA5" w:rsidR="00661981" w:rsidRDefault="00661981">
      <w:r w:rsidRPr="0028083C">
        <w:rPr>
          <w:noProof/>
          <w:sz w:val="24"/>
          <w:szCs w:val="24"/>
        </w:rPr>
        <w:drawing>
          <wp:inline distT="0" distB="0" distL="0" distR="0" wp14:anchorId="376524B9" wp14:editId="3E3EA77F">
            <wp:extent cx="4572000" cy="3647606"/>
            <wp:effectExtent l="0" t="0" r="0" b="10160"/>
            <wp:docPr id="1278657132" name="Chart 1">
              <a:extLst xmlns:a="http://schemas.openxmlformats.org/drawingml/2006/main">
                <a:ext uri="{FF2B5EF4-FFF2-40B4-BE49-F238E27FC236}">
                  <a16:creationId xmlns:a16="http://schemas.microsoft.com/office/drawing/2014/main" id="{C7D40E6B-C216-A0A4-1C76-CD37F88249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5F58FB5" w14:textId="77777777" w:rsidR="00661981" w:rsidRDefault="00661981"/>
    <w:p w14:paraId="4EC8A3FB" w14:textId="0247AA6E" w:rsidR="00661981" w:rsidRDefault="00661981">
      <w:r w:rsidRPr="0028083C">
        <w:rPr>
          <w:noProof/>
          <w:sz w:val="24"/>
          <w:szCs w:val="24"/>
        </w:rPr>
        <w:lastRenderedPageBreak/>
        <w:drawing>
          <wp:inline distT="0" distB="0" distL="0" distR="0" wp14:anchorId="1261F410" wp14:editId="52DCC2D6">
            <wp:extent cx="5334153" cy="3960754"/>
            <wp:effectExtent l="0" t="0" r="0" b="1905"/>
            <wp:docPr id="944609979" name="Chart 1">
              <a:extLst xmlns:a="http://schemas.openxmlformats.org/drawingml/2006/main">
                <a:ext uri="{FF2B5EF4-FFF2-40B4-BE49-F238E27FC236}">
                  <a16:creationId xmlns:a16="http://schemas.microsoft.com/office/drawing/2014/main" id="{8A1F42B5-5337-907F-0596-19983387A8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661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981"/>
    <w:rsid w:val="006619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F775"/>
  <w15:chartTrackingRefBased/>
  <w15:docId w15:val="{95730EF3-EC11-4C69-A610-7E31CA6C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 </a:t>
            </a:r>
            <a:r>
              <a:rPr lang="en-US"/>
              <a:t>Times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10,000</c:v>
                </c:pt>
              </c:strCache>
            </c:strRef>
          </c:tx>
          <c:spPr>
            <a:solidFill>
              <a:schemeClr val="accent6"/>
            </a:solidFill>
            <a:ln>
              <a:noFill/>
            </a:ln>
            <a:effectLst/>
          </c:spPr>
          <c:invertIfNegative val="0"/>
          <c:cat>
            <c:strRef>
              <c:f>Sheet1!$A$2:$A$5</c:f>
              <c:strCache>
                <c:ptCount val="4"/>
                <c:pt idx="0">
                  <c:v>seq</c:v>
                </c:pt>
                <c:pt idx="1">
                  <c:v>openacc</c:v>
                </c:pt>
                <c:pt idx="2">
                  <c:v>Python</c:v>
                </c:pt>
                <c:pt idx="3">
                  <c:v>Cuda</c:v>
                </c:pt>
              </c:strCache>
            </c:strRef>
          </c:cat>
          <c:val>
            <c:numRef>
              <c:f>Sheet1!$B$2:$B$5</c:f>
              <c:numCache>
                <c:formatCode>General</c:formatCode>
                <c:ptCount val="4"/>
                <c:pt idx="0">
                  <c:v>0.76500000000000001</c:v>
                </c:pt>
                <c:pt idx="1">
                  <c:v>0.124</c:v>
                </c:pt>
                <c:pt idx="2">
                  <c:v>0.313</c:v>
                </c:pt>
                <c:pt idx="3">
                  <c:v>0.26500000000000001</c:v>
                </c:pt>
              </c:numCache>
            </c:numRef>
          </c:val>
          <c:extLst>
            <c:ext xmlns:c16="http://schemas.microsoft.com/office/drawing/2014/chart" uri="{C3380CC4-5D6E-409C-BE32-E72D297353CC}">
              <c16:uniqueId val="{00000000-AFFF-4495-835C-DC622F42C743}"/>
            </c:ext>
          </c:extLst>
        </c:ser>
        <c:ser>
          <c:idx val="1"/>
          <c:order val="1"/>
          <c:tx>
            <c:strRef>
              <c:f>Sheet1!$C$1</c:f>
              <c:strCache>
                <c:ptCount val="1"/>
                <c:pt idx="0">
                  <c:v>50,000</c:v>
                </c:pt>
              </c:strCache>
            </c:strRef>
          </c:tx>
          <c:spPr>
            <a:solidFill>
              <a:schemeClr val="accent5"/>
            </a:solidFill>
            <a:ln>
              <a:noFill/>
            </a:ln>
            <a:effectLst/>
          </c:spPr>
          <c:invertIfNegative val="0"/>
          <c:cat>
            <c:strRef>
              <c:f>Sheet1!$A$2:$A$5</c:f>
              <c:strCache>
                <c:ptCount val="4"/>
                <c:pt idx="0">
                  <c:v>seq</c:v>
                </c:pt>
                <c:pt idx="1">
                  <c:v>openacc</c:v>
                </c:pt>
                <c:pt idx="2">
                  <c:v>Python</c:v>
                </c:pt>
                <c:pt idx="3">
                  <c:v>Cuda</c:v>
                </c:pt>
              </c:strCache>
            </c:strRef>
          </c:cat>
          <c:val>
            <c:numRef>
              <c:f>Sheet1!$C$2:$C$5</c:f>
              <c:numCache>
                <c:formatCode>General</c:formatCode>
                <c:ptCount val="4"/>
                <c:pt idx="0">
                  <c:v>18.122</c:v>
                </c:pt>
                <c:pt idx="1">
                  <c:v>3.105</c:v>
                </c:pt>
                <c:pt idx="2">
                  <c:v>3.2229999999999999</c:v>
                </c:pt>
                <c:pt idx="3">
                  <c:v>3.6560000000000001</c:v>
                </c:pt>
              </c:numCache>
            </c:numRef>
          </c:val>
          <c:extLst>
            <c:ext xmlns:c16="http://schemas.microsoft.com/office/drawing/2014/chart" uri="{C3380CC4-5D6E-409C-BE32-E72D297353CC}">
              <c16:uniqueId val="{00000001-AFFF-4495-835C-DC622F42C743}"/>
            </c:ext>
          </c:extLst>
        </c:ser>
        <c:ser>
          <c:idx val="2"/>
          <c:order val="2"/>
          <c:tx>
            <c:strRef>
              <c:f>Sheet1!$D$1</c:f>
              <c:strCache>
                <c:ptCount val="1"/>
                <c:pt idx="0">
                  <c:v>90,000</c:v>
                </c:pt>
              </c:strCache>
            </c:strRef>
          </c:tx>
          <c:spPr>
            <a:solidFill>
              <a:schemeClr val="accent4"/>
            </a:solidFill>
            <a:ln>
              <a:noFill/>
            </a:ln>
            <a:effectLst/>
          </c:spPr>
          <c:invertIfNegative val="0"/>
          <c:cat>
            <c:strRef>
              <c:f>Sheet1!$A$2:$A$5</c:f>
              <c:strCache>
                <c:ptCount val="4"/>
                <c:pt idx="0">
                  <c:v>seq</c:v>
                </c:pt>
                <c:pt idx="1">
                  <c:v>openacc</c:v>
                </c:pt>
                <c:pt idx="2">
                  <c:v>Python</c:v>
                </c:pt>
                <c:pt idx="3">
                  <c:v>Cuda</c:v>
                </c:pt>
              </c:strCache>
            </c:strRef>
          </c:cat>
          <c:val>
            <c:numRef>
              <c:f>Sheet1!$D$2:$D$5</c:f>
              <c:numCache>
                <c:formatCode>General</c:formatCode>
                <c:ptCount val="4"/>
                <c:pt idx="0">
                  <c:v>59.302</c:v>
                </c:pt>
                <c:pt idx="1">
                  <c:v>10.026</c:v>
                </c:pt>
                <c:pt idx="2">
                  <c:v>9.9109999999999996</c:v>
                </c:pt>
                <c:pt idx="3">
                  <c:v>11.503</c:v>
                </c:pt>
              </c:numCache>
            </c:numRef>
          </c:val>
          <c:extLst>
            <c:ext xmlns:c16="http://schemas.microsoft.com/office/drawing/2014/chart" uri="{C3380CC4-5D6E-409C-BE32-E72D297353CC}">
              <c16:uniqueId val="{00000002-AFFF-4495-835C-DC622F42C743}"/>
            </c:ext>
          </c:extLst>
        </c:ser>
        <c:dLbls>
          <c:showLegendKey val="0"/>
          <c:showVal val="0"/>
          <c:showCatName val="0"/>
          <c:showSerName val="0"/>
          <c:showPercent val="0"/>
          <c:showBubbleSize val="0"/>
        </c:dLbls>
        <c:gapWidth val="182"/>
        <c:axId val="1633828207"/>
        <c:axId val="664454335"/>
      </c:barChart>
      <c:catAx>
        <c:axId val="163382820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454335"/>
        <c:crosses val="autoZero"/>
        <c:auto val="1"/>
        <c:lblAlgn val="ctr"/>
        <c:lblOffset val="100"/>
        <c:noMultiLvlLbl val="0"/>
      </c:catAx>
      <c:valAx>
        <c:axId val="664454335"/>
        <c:scaling>
          <c:orientation val="minMax"/>
          <c:max val="61"/>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alpha val="9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3828207"/>
        <c:crosses val="autoZero"/>
        <c:crossBetween val="between"/>
        <c:majorUnit val="4"/>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a:t>
            </a:r>
            <a:r>
              <a:rPr lang="en-US" baseline="0"/>
              <a:t> Up Chat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Sheet1!$B$14</c:f>
              <c:strCache>
                <c:ptCount val="1"/>
                <c:pt idx="0">
                  <c:v>10000</c:v>
                </c:pt>
              </c:strCache>
            </c:strRef>
          </c:tx>
          <c:spPr>
            <a:solidFill>
              <a:schemeClr val="accent6"/>
            </a:solidFill>
            <a:ln>
              <a:noFill/>
            </a:ln>
            <a:effectLst/>
          </c:spPr>
          <c:invertIfNegative val="0"/>
          <c:cat>
            <c:strRef>
              <c:f>Sheet1!$A$15:$A$17</c:f>
              <c:strCache>
                <c:ptCount val="3"/>
                <c:pt idx="0">
                  <c:v>openacc</c:v>
                </c:pt>
                <c:pt idx="1">
                  <c:v>Python</c:v>
                </c:pt>
                <c:pt idx="2">
                  <c:v>Cuda</c:v>
                </c:pt>
              </c:strCache>
            </c:strRef>
          </c:cat>
          <c:val>
            <c:numRef>
              <c:f>Sheet1!$B$15:$B$17</c:f>
              <c:numCache>
                <c:formatCode>General</c:formatCode>
                <c:ptCount val="3"/>
                <c:pt idx="0">
                  <c:v>6.1693548387096779</c:v>
                </c:pt>
                <c:pt idx="1">
                  <c:v>2.4440894568690097</c:v>
                </c:pt>
                <c:pt idx="2">
                  <c:v>2.8867924528301887</c:v>
                </c:pt>
              </c:numCache>
            </c:numRef>
          </c:val>
          <c:extLst>
            <c:ext xmlns:c16="http://schemas.microsoft.com/office/drawing/2014/chart" uri="{C3380CC4-5D6E-409C-BE32-E72D297353CC}">
              <c16:uniqueId val="{00000000-06ED-4377-B15A-6A13F3B9D0E8}"/>
            </c:ext>
          </c:extLst>
        </c:ser>
        <c:ser>
          <c:idx val="1"/>
          <c:order val="1"/>
          <c:tx>
            <c:strRef>
              <c:f>Sheet1!$C$14</c:f>
              <c:strCache>
                <c:ptCount val="1"/>
                <c:pt idx="0">
                  <c:v>50000</c:v>
                </c:pt>
              </c:strCache>
            </c:strRef>
          </c:tx>
          <c:spPr>
            <a:solidFill>
              <a:schemeClr val="accent5"/>
            </a:solidFill>
            <a:ln>
              <a:noFill/>
            </a:ln>
            <a:effectLst/>
          </c:spPr>
          <c:invertIfNegative val="0"/>
          <c:cat>
            <c:strRef>
              <c:f>Sheet1!$A$15:$A$17</c:f>
              <c:strCache>
                <c:ptCount val="3"/>
                <c:pt idx="0">
                  <c:v>openacc</c:v>
                </c:pt>
                <c:pt idx="1">
                  <c:v>Python</c:v>
                </c:pt>
                <c:pt idx="2">
                  <c:v>Cuda</c:v>
                </c:pt>
              </c:strCache>
            </c:strRef>
          </c:cat>
          <c:val>
            <c:numRef>
              <c:f>Sheet1!$C$15:$C$17</c:f>
              <c:numCache>
                <c:formatCode>General</c:formatCode>
                <c:ptCount val="3"/>
                <c:pt idx="0">
                  <c:v>5.8363929146537838</c:v>
                </c:pt>
                <c:pt idx="1">
                  <c:v>5.6227117592305307</c:v>
                </c:pt>
                <c:pt idx="2">
                  <c:v>4.9567833698030634</c:v>
                </c:pt>
              </c:numCache>
            </c:numRef>
          </c:val>
          <c:extLst>
            <c:ext xmlns:c16="http://schemas.microsoft.com/office/drawing/2014/chart" uri="{C3380CC4-5D6E-409C-BE32-E72D297353CC}">
              <c16:uniqueId val="{00000001-06ED-4377-B15A-6A13F3B9D0E8}"/>
            </c:ext>
          </c:extLst>
        </c:ser>
        <c:ser>
          <c:idx val="2"/>
          <c:order val="2"/>
          <c:tx>
            <c:strRef>
              <c:f>Sheet1!$D$14</c:f>
              <c:strCache>
                <c:ptCount val="1"/>
                <c:pt idx="0">
                  <c:v>90000</c:v>
                </c:pt>
              </c:strCache>
            </c:strRef>
          </c:tx>
          <c:spPr>
            <a:solidFill>
              <a:schemeClr val="accent4"/>
            </a:solidFill>
            <a:ln>
              <a:noFill/>
            </a:ln>
            <a:effectLst/>
          </c:spPr>
          <c:invertIfNegative val="0"/>
          <c:cat>
            <c:strRef>
              <c:f>Sheet1!$A$15:$A$17</c:f>
              <c:strCache>
                <c:ptCount val="3"/>
                <c:pt idx="0">
                  <c:v>openacc</c:v>
                </c:pt>
                <c:pt idx="1">
                  <c:v>Python</c:v>
                </c:pt>
                <c:pt idx="2">
                  <c:v>Cuda</c:v>
                </c:pt>
              </c:strCache>
            </c:strRef>
          </c:cat>
          <c:val>
            <c:numRef>
              <c:f>Sheet1!$D$15:$D$17</c:f>
              <c:numCache>
                <c:formatCode>General</c:formatCode>
                <c:ptCount val="3"/>
                <c:pt idx="0">
                  <c:v>5.9148214641930981</c:v>
                </c:pt>
                <c:pt idx="1">
                  <c:v>5.9834527292906872</c:v>
                </c:pt>
                <c:pt idx="2">
                  <c:v>5.1553507780578975</c:v>
                </c:pt>
              </c:numCache>
            </c:numRef>
          </c:val>
          <c:extLst>
            <c:ext xmlns:c16="http://schemas.microsoft.com/office/drawing/2014/chart" uri="{C3380CC4-5D6E-409C-BE32-E72D297353CC}">
              <c16:uniqueId val="{00000002-06ED-4377-B15A-6A13F3B9D0E8}"/>
            </c:ext>
          </c:extLst>
        </c:ser>
        <c:dLbls>
          <c:showLegendKey val="0"/>
          <c:showVal val="0"/>
          <c:showCatName val="0"/>
          <c:showSerName val="0"/>
          <c:showPercent val="0"/>
          <c:showBubbleSize val="0"/>
        </c:dLbls>
        <c:gapWidth val="219"/>
        <c:overlap val="-27"/>
        <c:axId val="105792831"/>
        <c:axId val="1635254815"/>
      </c:barChart>
      <c:catAx>
        <c:axId val="105792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5254815"/>
        <c:crosses val="autoZero"/>
        <c:auto val="1"/>
        <c:lblAlgn val="ctr"/>
        <c:lblOffset val="100"/>
        <c:noMultiLvlLbl val="0"/>
      </c:catAx>
      <c:valAx>
        <c:axId val="1635254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792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96</Words>
  <Characters>550</Characters>
  <Application>Microsoft Office Word</Application>
  <DocSecurity>0</DocSecurity>
  <Lines>4</Lines>
  <Paragraphs>1</Paragraphs>
  <ScaleCrop>false</ScaleCrop>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SAUD ALIBRAHIM</dc:creator>
  <cp:keywords/>
  <dc:description/>
  <cp:lastModifiedBy>SAUD ALIBRAHIM</cp:lastModifiedBy>
  <cp:revision>1</cp:revision>
  <dcterms:created xsi:type="dcterms:W3CDTF">2023-12-16T20:51:00Z</dcterms:created>
  <dcterms:modified xsi:type="dcterms:W3CDTF">2023-12-16T20:52:00Z</dcterms:modified>
</cp:coreProperties>
</file>