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FE058" w14:textId="4F4863DE" w:rsidR="00D057EA" w:rsidRDefault="00E1714D" w:rsidP="00166482">
      <w:pPr>
        <w:spacing w:after="0"/>
        <w:contextualSpacing/>
        <w:jc w:val="center"/>
        <w:rPr>
          <w:rFonts w:ascii="Times New Roman" w:hAnsi="Times New Roman" w:cs="Times New Roman"/>
          <w:b/>
          <w:bCs/>
          <w:sz w:val="32"/>
          <w:szCs w:val="32"/>
        </w:rPr>
      </w:pPr>
      <w:r>
        <w:rPr>
          <w:rFonts w:ascii="Times New Roman" w:hAnsi="Times New Roman" w:cs="Times New Roman"/>
          <w:b/>
          <w:bCs/>
          <w:sz w:val="32"/>
          <w:szCs w:val="32"/>
        </w:rPr>
        <w:t>EDGE: BU-CSE Digital Skills Training</w:t>
      </w:r>
    </w:p>
    <w:p w14:paraId="272C242D" w14:textId="386F4737" w:rsidR="002237DF" w:rsidRDefault="002237DF" w:rsidP="00166482">
      <w:pPr>
        <w:spacing w:after="0"/>
        <w:contextualSpacing/>
        <w:jc w:val="center"/>
        <w:rPr>
          <w:rFonts w:ascii="Times New Roman" w:hAnsi="Times New Roman" w:cs="Times New Roman"/>
          <w:b/>
          <w:bCs/>
          <w:sz w:val="32"/>
          <w:szCs w:val="32"/>
        </w:rPr>
      </w:pPr>
    </w:p>
    <w:p w14:paraId="4A4E2BA2" w14:textId="200BD855" w:rsidR="00D057EA" w:rsidRPr="002237DF" w:rsidRDefault="00252BBC" w:rsidP="002237DF">
      <w:pPr>
        <w:spacing w:after="0"/>
        <w:contextualSpacing/>
        <w:rPr>
          <w:rStyle w:val="Heading1Char"/>
          <w:rFonts w:ascii="Times New Roman" w:hAnsi="Times New Roman" w:cs="Times New Roman"/>
          <w:b/>
          <w:bCs/>
          <w:color w:val="4472C4" w:themeColor="accent1"/>
          <w:spacing w:val="5"/>
          <w:kern w:val="28"/>
          <w:sz w:val="36"/>
          <w:szCs w:val="36"/>
        </w:rPr>
      </w:pPr>
      <w:r>
        <w:rPr>
          <w:rFonts w:ascii="Times New Roman" w:hAnsi="Times New Roman" w:cs="Times New Roman"/>
          <w:b/>
          <w:bCs/>
          <w:noProof/>
          <w:sz w:val="32"/>
          <w:szCs w:val="32"/>
        </w:rPr>
        <w:drawing>
          <wp:anchor distT="0" distB="0" distL="114300" distR="114300" simplePos="0" relativeHeight="251661312" behindDoc="0" locked="0" layoutInCell="1" allowOverlap="1" wp14:anchorId="6E2B733C" wp14:editId="4F674B20">
            <wp:simplePos x="0" y="0"/>
            <wp:positionH relativeFrom="column">
              <wp:posOffset>0</wp:posOffset>
            </wp:positionH>
            <wp:positionV relativeFrom="paragraph">
              <wp:posOffset>120650</wp:posOffset>
            </wp:positionV>
            <wp:extent cx="1427291" cy="990600"/>
            <wp:effectExtent l="0" t="0" r="1905" b="0"/>
            <wp:wrapThrough wrapText="bothSides">
              <wp:wrapPolygon edited="0">
                <wp:start x="0" y="0"/>
                <wp:lineTo x="0" y="21185"/>
                <wp:lineTo x="21340" y="21185"/>
                <wp:lineTo x="213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t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291" cy="990600"/>
                    </a:xfrm>
                    <a:prstGeom prst="rect">
                      <a:avLst/>
                    </a:prstGeom>
                  </pic:spPr>
                </pic:pic>
              </a:graphicData>
            </a:graphic>
            <wp14:sizeRelH relativeFrom="page">
              <wp14:pctWidth>0</wp14:pctWidth>
            </wp14:sizeRelH>
            <wp14:sizeRelV relativeFrom="page">
              <wp14:pctHeight>0</wp14:pctHeight>
            </wp14:sizeRelV>
          </wp:anchor>
        </w:drawing>
      </w:r>
      <w:r w:rsidR="002237DF">
        <w:rPr>
          <w:rFonts w:ascii="Times New Roman" w:hAnsi="Times New Roman" w:cs="Times New Roman"/>
          <w:b/>
          <w:bCs/>
          <w:noProof/>
          <w:sz w:val="32"/>
          <w:szCs w:val="32"/>
        </w:rPr>
        <w:t xml:space="preserve">         </w:t>
      </w:r>
      <w:r w:rsidR="002237DF">
        <w:rPr>
          <w:rFonts w:ascii="Times New Roman" w:hAnsi="Times New Roman" w:cs="Times New Roman"/>
          <w:b/>
          <w:bCs/>
          <w:noProof/>
          <w:sz w:val="32"/>
          <w:szCs w:val="32"/>
        </w:rPr>
        <w:drawing>
          <wp:inline distT="0" distB="0" distL="0" distR="0" wp14:anchorId="77313AFB" wp14:editId="5D42306B">
            <wp:extent cx="1501140" cy="1059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Edge.jpeg"/>
                    <pic:cNvPicPr/>
                  </pic:nvPicPr>
                  <pic:blipFill>
                    <a:blip r:embed="rId9">
                      <a:extLst>
                        <a:ext uri="{28A0092B-C50C-407E-A947-70E740481C1C}">
                          <a14:useLocalDpi xmlns:a14="http://schemas.microsoft.com/office/drawing/2010/main" val="0"/>
                        </a:ext>
                      </a:extLst>
                    </a:blip>
                    <a:stretch>
                      <a:fillRect/>
                    </a:stretch>
                  </pic:blipFill>
                  <pic:spPr>
                    <a:xfrm>
                      <a:off x="0" y="0"/>
                      <a:ext cx="1501140" cy="1059180"/>
                    </a:xfrm>
                    <a:prstGeom prst="rect">
                      <a:avLst/>
                    </a:prstGeom>
                  </pic:spPr>
                </pic:pic>
              </a:graphicData>
            </a:graphic>
          </wp:inline>
        </w:drawing>
      </w:r>
      <w:r w:rsidR="00E76E36">
        <w:rPr>
          <w:rFonts w:ascii="Times New Roman" w:hAnsi="Times New Roman" w:cs="Times New Roman"/>
          <w:b/>
          <w:bCs/>
          <w:noProof/>
          <w:sz w:val="32"/>
          <w:szCs w:val="32"/>
        </w:rPr>
        <w:t xml:space="preserve">             </w:t>
      </w:r>
      <w:r w:rsidR="002237DF">
        <w:rPr>
          <w:rFonts w:ascii="Times New Roman" w:hAnsi="Times New Roman" w:cs="Times New Roman"/>
          <w:b/>
          <w:bCs/>
          <w:noProof/>
          <w:sz w:val="32"/>
          <w:szCs w:val="32"/>
        </w:rPr>
        <w:drawing>
          <wp:inline distT="0" distB="0" distL="0" distR="0" wp14:anchorId="65690576" wp14:editId="6DDAF25C">
            <wp:extent cx="1241712" cy="989330"/>
            <wp:effectExtent l="0" t="0" r="0" b="1270"/>
            <wp:docPr id="20147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6865" name="Picture 2014726865"/>
                    <pic:cNvPicPr/>
                  </pic:nvPicPr>
                  <pic:blipFill>
                    <a:blip r:embed="rId10">
                      <a:extLst>
                        <a:ext uri="{28A0092B-C50C-407E-A947-70E740481C1C}">
                          <a14:useLocalDpi xmlns:a14="http://schemas.microsoft.com/office/drawing/2010/main" val="0"/>
                        </a:ext>
                      </a:extLst>
                    </a:blip>
                    <a:stretch>
                      <a:fillRect/>
                    </a:stretch>
                  </pic:blipFill>
                  <pic:spPr>
                    <a:xfrm>
                      <a:off x="0" y="0"/>
                      <a:ext cx="1256009" cy="1000721"/>
                    </a:xfrm>
                    <a:prstGeom prst="rect">
                      <a:avLst/>
                    </a:prstGeom>
                  </pic:spPr>
                </pic:pic>
              </a:graphicData>
            </a:graphic>
          </wp:inline>
        </w:drawing>
      </w:r>
      <w:r w:rsidR="00E76E36">
        <w:rPr>
          <w:rFonts w:ascii="Times New Roman" w:hAnsi="Times New Roman" w:cs="Times New Roman"/>
          <w:b/>
          <w:bCs/>
          <w:noProof/>
          <w:sz w:val="32"/>
          <w:szCs w:val="32"/>
        </w:rPr>
        <w:t xml:space="preserve">                        </w:t>
      </w:r>
      <w:r w:rsidR="00D057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ECBC9F" w14:textId="7BA3E9D6" w:rsidR="00D057EA" w:rsidRPr="00166482" w:rsidRDefault="00D057EA" w:rsidP="00252BBC">
      <w:pPr>
        <w:pStyle w:val="Heading1"/>
        <w:jc w:val="left"/>
        <w:rPr>
          <w:rFonts w:ascii="Times New Roman" w:hAnsi="Times New Roman" w:cs="Times New Roman"/>
          <w:b/>
        </w:rPr>
      </w:pPr>
      <w:bookmarkStart w:id="0" w:name="_Toc141528683"/>
      <w:bookmarkStart w:id="1" w:name="_Toc141528803"/>
      <w:bookmarkStart w:id="2" w:name="_Toc141597221"/>
      <w:bookmarkStart w:id="3" w:name="_Toc141607268"/>
      <w:bookmarkStart w:id="4" w:name="_Toc141607429"/>
      <w:bookmarkStart w:id="5" w:name="_Toc141653177"/>
      <w:bookmarkStart w:id="6" w:name="_Toc141655242"/>
      <w:r w:rsidRPr="00166482">
        <w:rPr>
          <w:rStyle w:val="Heading1Char"/>
          <w:rFonts w:ascii="Times New Roman" w:hAnsi="Times New Roman" w:cs="Times New Roman"/>
          <w:b/>
        </w:rPr>
        <w:t xml:space="preserve">A </w:t>
      </w:r>
      <w:r w:rsidR="00166482" w:rsidRPr="00166482">
        <w:rPr>
          <w:rStyle w:val="Heading1Char"/>
          <w:rFonts w:ascii="Times New Roman" w:hAnsi="Times New Roman" w:cs="Times New Roman"/>
          <w:b/>
        </w:rPr>
        <w:t>Project</w:t>
      </w:r>
      <w:r w:rsidRPr="00166482">
        <w:rPr>
          <w:rFonts w:ascii="Times New Roman" w:hAnsi="Times New Roman" w:cs="Times New Roman"/>
          <w:b/>
        </w:rPr>
        <w:t xml:space="preserve"> On</w:t>
      </w:r>
      <w:bookmarkEnd w:id="0"/>
      <w:bookmarkEnd w:id="1"/>
      <w:bookmarkEnd w:id="2"/>
      <w:bookmarkEnd w:id="3"/>
      <w:bookmarkEnd w:id="4"/>
      <w:bookmarkEnd w:id="5"/>
      <w:bookmarkEnd w:id="6"/>
    </w:p>
    <w:p w14:paraId="1C0CE047" w14:textId="77777777" w:rsidR="00D057EA" w:rsidRPr="008A398C" w:rsidRDefault="00D057EA" w:rsidP="00D057EA">
      <w:pPr>
        <w:jc w:val="both"/>
      </w:pPr>
    </w:p>
    <w:p w14:paraId="133969BF" w14:textId="16D3206F" w:rsidR="00D057EA" w:rsidRPr="00877BF0" w:rsidRDefault="00D057EA" w:rsidP="00877BF0">
      <w:pPr>
        <w:pStyle w:val="Title"/>
        <w:rPr>
          <w:rFonts w:ascii="Times New Roman" w:hAnsi="Times New Roman" w:cs="Times New Roman"/>
          <w:b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77BF0">
        <w:rPr>
          <w:rFonts w:ascii="Times New Roman" w:hAnsi="Times New Roman" w:cs="Times New Rom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 Alam Cold Rolled Steel Financial Statement Analysis &amp; Valuation"</w:t>
      </w:r>
    </w:p>
    <w:p w14:paraId="1C9A8713" w14:textId="77777777" w:rsidR="00D057EA" w:rsidRPr="00877BF0" w:rsidRDefault="00D057EA" w:rsidP="00D057EA">
      <w:pPr>
        <w:spacing w:after="0"/>
        <w:ind w:left="720"/>
        <w:contextualSpacing/>
        <w:jc w:val="both"/>
        <w:rPr>
          <w:rFonts w:ascii="Times New Roman" w:hAnsi="Times New Roman" w:cs="Times New Roman"/>
          <w:b/>
          <w:sz w:val="56"/>
          <w:szCs w:val="56"/>
        </w:rPr>
      </w:pPr>
    </w:p>
    <w:p w14:paraId="0FC5A76E" w14:textId="77777777" w:rsidR="00D057EA" w:rsidRPr="00D057EA" w:rsidRDefault="00D057EA" w:rsidP="00D057EA">
      <w:pPr>
        <w:spacing w:after="0"/>
        <w:ind w:left="720"/>
        <w:contextualSpacing/>
        <w:jc w:val="both"/>
        <w:rPr>
          <w:rStyle w:val="Heading1Char"/>
          <w:rFonts w:ascii="Times New Roman" w:eastAsiaTheme="minorEastAsia" w:hAnsi="Times New Roman" w:cs="Times New Roman"/>
          <w:sz w:val="28"/>
          <w:szCs w:val="28"/>
        </w:rPr>
      </w:pPr>
    </w:p>
    <w:p w14:paraId="1DEA77B7" w14:textId="40098132" w:rsidR="00D057EA" w:rsidRDefault="00D057EA" w:rsidP="00D057EA">
      <w:pPr>
        <w:spacing w:after="0"/>
        <w:ind w:left="720"/>
        <w:contextualSpacing/>
        <w:jc w:val="both"/>
        <w:rPr>
          <w:rFonts w:ascii="Times New Roman" w:hAnsi="Times New Roman" w:cs="Times New Roman"/>
          <w:b/>
          <w:sz w:val="32"/>
          <w:szCs w:val="32"/>
        </w:rPr>
      </w:pPr>
      <w:r w:rsidRPr="00D057EA">
        <w:rPr>
          <w:rFonts w:ascii="Times New Roman" w:hAnsi="Times New Roman" w:cs="Times New Roman"/>
          <w:b/>
          <w:sz w:val="32"/>
          <w:szCs w:val="32"/>
        </w:rPr>
        <w:t>Submitted by:</w:t>
      </w:r>
    </w:p>
    <w:p w14:paraId="3DB06A91" w14:textId="66108F63" w:rsidR="002B3562" w:rsidRDefault="002B3562" w:rsidP="00D057EA">
      <w:pPr>
        <w:spacing w:after="0"/>
        <w:ind w:left="720"/>
        <w:contextualSpacing/>
        <w:jc w:val="both"/>
        <w:rPr>
          <w:rFonts w:ascii="Times New Roman" w:hAnsi="Times New Roman" w:cs="Times New Roman"/>
          <w:sz w:val="28"/>
          <w:szCs w:val="28"/>
        </w:rPr>
      </w:pPr>
      <w:proofErr w:type="spellStart"/>
      <w:r>
        <w:rPr>
          <w:rFonts w:ascii="Times New Roman" w:hAnsi="Times New Roman" w:cs="Times New Roman"/>
          <w:sz w:val="28"/>
          <w:szCs w:val="28"/>
        </w:rPr>
        <w:t>M</w:t>
      </w:r>
      <w:r w:rsidR="0007656A">
        <w:rPr>
          <w:rFonts w:ascii="Times New Roman" w:hAnsi="Times New Roman" w:cs="Times New Roman"/>
          <w:sz w:val="28"/>
          <w:szCs w:val="28"/>
        </w:rPr>
        <w:t>st.</w:t>
      </w:r>
      <w:r w:rsidR="00A76234">
        <w:rPr>
          <w:rFonts w:ascii="Times New Roman" w:hAnsi="Times New Roman" w:cs="Times New Roman"/>
          <w:sz w:val="28"/>
          <w:szCs w:val="28"/>
        </w:rPr>
        <w:t>Shaudia</w:t>
      </w:r>
      <w:proofErr w:type="spellEnd"/>
      <w:r w:rsidR="00A76234">
        <w:rPr>
          <w:rFonts w:ascii="Times New Roman" w:hAnsi="Times New Roman" w:cs="Times New Roman"/>
          <w:sz w:val="28"/>
          <w:szCs w:val="28"/>
        </w:rPr>
        <w:t xml:space="preserve"> Islam</w:t>
      </w:r>
    </w:p>
    <w:p w14:paraId="44D0E6D5" w14:textId="4289269F" w:rsidR="002B3562" w:rsidRDefault="002B3562" w:rsidP="00D057EA">
      <w:pPr>
        <w:spacing w:after="0"/>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Roll: </w:t>
      </w:r>
      <w:r w:rsidR="00A76234">
        <w:rPr>
          <w:rFonts w:ascii="Times New Roman" w:hAnsi="Times New Roman" w:cs="Times New Roman"/>
          <w:sz w:val="28"/>
          <w:szCs w:val="28"/>
        </w:rPr>
        <w:t>09</w:t>
      </w:r>
    </w:p>
    <w:p w14:paraId="65DC194C" w14:textId="5149B24F" w:rsidR="00D057EA" w:rsidRPr="00D057EA" w:rsidRDefault="002B3562" w:rsidP="00D057EA">
      <w:pPr>
        <w:spacing w:after="0"/>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Batch: </w:t>
      </w:r>
      <w:r w:rsidR="00A76234">
        <w:rPr>
          <w:rFonts w:ascii="Times New Roman" w:hAnsi="Times New Roman" w:cs="Times New Roman"/>
          <w:sz w:val="28"/>
          <w:szCs w:val="28"/>
        </w:rPr>
        <w:t>59</w:t>
      </w:r>
    </w:p>
    <w:p w14:paraId="47C36ED9" w14:textId="77777777" w:rsidR="00D057EA" w:rsidRPr="00D057EA" w:rsidRDefault="00D057EA" w:rsidP="00D057EA">
      <w:pPr>
        <w:spacing w:after="0"/>
        <w:ind w:left="720"/>
        <w:contextualSpacing/>
        <w:jc w:val="both"/>
        <w:rPr>
          <w:rFonts w:ascii="Times New Roman" w:hAnsi="Times New Roman" w:cs="Times New Roman"/>
          <w:sz w:val="28"/>
          <w:szCs w:val="28"/>
        </w:rPr>
      </w:pPr>
    </w:p>
    <w:p w14:paraId="2F804670" w14:textId="77777777" w:rsidR="00D057EA" w:rsidRPr="00D057EA" w:rsidRDefault="00D057EA" w:rsidP="00D057EA">
      <w:pPr>
        <w:spacing w:after="0"/>
        <w:ind w:left="720"/>
        <w:contextualSpacing/>
        <w:jc w:val="both"/>
        <w:rPr>
          <w:rFonts w:ascii="Times New Roman" w:hAnsi="Times New Roman" w:cs="Times New Roman"/>
          <w:sz w:val="28"/>
          <w:szCs w:val="28"/>
        </w:rPr>
      </w:pPr>
    </w:p>
    <w:p w14:paraId="671AF4BA" w14:textId="2ED4B86F" w:rsidR="00D057EA" w:rsidRPr="00D057EA" w:rsidRDefault="00D057EA" w:rsidP="00D057EA">
      <w:pPr>
        <w:spacing w:after="0"/>
        <w:ind w:left="720"/>
        <w:contextualSpacing/>
        <w:jc w:val="both"/>
        <w:rPr>
          <w:rFonts w:ascii="Times New Roman" w:hAnsi="Times New Roman" w:cs="Times New Roman"/>
          <w:b/>
          <w:sz w:val="28"/>
          <w:szCs w:val="28"/>
        </w:rPr>
        <w:sectPr w:rsidR="00D057EA" w:rsidRPr="00D057EA" w:rsidSect="00BA1BC1">
          <w:headerReference w:type="default" r:id="rId11"/>
          <w:footerReference w:type="default" r:id="rId12"/>
          <w:pgSz w:w="12240" w:h="15840"/>
          <w:pgMar w:top="1440" w:right="1440" w:bottom="1440" w:left="2160" w:header="720" w:footer="720" w:gutter="0"/>
          <w:pgNumType w:chapStyle="1"/>
          <w:cols w:space="720"/>
          <w:titlePg/>
          <w:docGrid w:linePitch="360"/>
        </w:sectPr>
      </w:pPr>
      <w:r w:rsidRPr="00D057EA">
        <w:rPr>
          <w:rFonts w:ascii="Times New Roman" w:hAnsi="Times New Roman" w:cs="Times New Roman"/>
          <w:b/>
          <w:sz w:val="28"/>
          <w:szCs w:val="28"/>
        </w:rPr>
        <w:t xml:space="preserve">Date of submission: </w:t>
      </w:r>
    </w:p>
    <w:p w14:paraId="054B10FD" w14:textId="1B7FD526" w:rsidR="3171F2B6" w:rsidRDefault="3171F2B6" w:rsidP="3171F2B6">
      <w:pPr>
        <w:rPr>
          <w:rFonts w:ascii="Times New Roman" w:hAnsi="Times New Roman" w:cs="Times New Roman"/>
          <w:b/>
          <w:bCs/>
          <w:sz w:val="32"/>
          <w:szCs w:val="32"/>
        </w:rPr>
      </w:pPr>
    </w:p>
    <w:p w14:paraId="767B6C38" w14:textId="75C992DE" w:rsidR="7DDECC10" w:rsidRPr="00766B6E" w:rsidRDefault="7DDECC10" w:rsidP="00766B6E">
      <w:pPr>
        <w:shd w:val="clear" w:color="auto" w:fill="A8D08D" w:themeFill="accent6" w:themeFillTint="99"/>
        <w:jc w:val="center"/>
      </w:pPr>
      <w:r w:rsidRPr="7DDECC10">
        <w:rPr>
          <w:rFonts w:ascii="Times New Roman" w:hAnsi="Times New Roman" w:cs="Times New Roman"/>
          <w:b/>
          <w:bCs/>
          <w:sz w:val="32"/>
          <w:szCs w:val="32"/>
          <w:u w:val="single"/>
        </w:rPr>
        <w:t>Table Of Content</w:t>
      </w:r>
    </w:p>
    <w:p w14:paraId="13F854A9" w14:textId="4EB932AE" w:rsidR="3171F2B6" w:rsidRDefault="3171F2B6" w:rsidP="3171F2B6">
      <w:pPr>
        <w:rPr>
          <w:rFonts w:ascii="Times New Roman" w:hAnsi="Times New Roman" w:cs="Times New Roman"/>
          <w:b/>
          <w:bCs/>
          <w:sz w:val="32"/>
          <w:szCs w:val="32"/>
        </w:rPr>
      </w:pPr>
    </w:p>
    <w:tbl>
      <w:tblPr>
        <w:tblW w:w="7650" w:type="dxa"/>
        <w:tblInd w:w="843" w:type="dxa"/>
        <w:tblLook w:val="04A0" w:firstRow="1" w:lastRow="0" w:firstColumn="1" w:lastColumn="0" w:noHBand="0" w:noVBand="1"/>
      </w:tblPr>
      <w:tblGrid>
        <w:gridCol w:w="1260"/>
        <w:gridCol w:w="4490"/>
        <w:gridCol w:w="1900"/>
      </w:tblGrid>
      <w:tr w:rsidR="00DF0332" w:rsidRPr="00DF0332" w14:paraId="77F82B45" w14:textId="77777777" w:rsidTr="00A934C9">
        <w:trPr>
          <w:trHeight w:val="288"/>
        </w:trPr>
        <w:tc>
          <w:tcPr>
            <w:tcW w:w="1260" w:type="dxa"/>
            <w:tcBorders>
              <w:top w:val="single" w:sz="8" w:space="0" w:color="auto"/>
              <w:left w:val="single" w:sz="8" w:space="0" w:color="auto"/>
              <w:bottom w:val="nil"/>
              <w:right w:val="nil"/>
            </w:tcBorders>
            <w:shd w:val="clear" w:color="000000" w:fill="A9D08E"/>
            <w:noWrap/>
            <w:vAlign w:val="center"/>
            <w:hideMark/>
          </w:tcPr>
          <w:p w14:paraId="7DCF0CC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No</w:t>
            </w:r>
          </w:p>
        </w:tc>
        <w:tc>
          <w:tcPr>
            <w:tcW w:w="4490" w:type="dxa"/>
            <w:tcBorders>
              <w:top w:val="single" w:sz="8" w:space="0" w:color="auto"/>
              <w:left w:val="nil"/>
              <w:bottom w:val="nil"/>
              <w:right w:val="nil"/>
            </w:tcBorders>
            <w:shd w:val="clear" w:color="000000" w:fill="A9D08E"/>
            <w:noWrap/>
            <w:vAlign w:val="center"/>
            <w:hideMark/>
          </w:tcPr>
          <w:p w14:paraId="0B293C08"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Contents</w:t>
            </w:r>
          </w:p>
        </w:tc>
        <w:tc>
          <w:tcPr>
            <w:tcW w:w="1900" w:type="dxa"/>
            <w:tcBorders>
              <w:top w:val="single" w:sz="8" w:space="0" w:color="auto"/>
              <w:left w:val="nil"/>
              <w:bottom w:val="nil"/>
              <w:right w:val="single" w:sz="8" w:space="0" w:color="auto"/>
            </w:tcBorders>
            <w:shd w:val="clear" w:color="000000" w:fill="A9D08E"/>
            <w:noWrap/>
            <w:vAlign w:val="center"/>
            <w:hideMark/>
          </w:tcPr>
          <w:p w14:paraId="47F0B262"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Page No</w:t>
            </w:r>
          </w:p>
        </w:tc>
      </w:tr>
      <w:tr w:rsidR="00DF0332" w:rsidRPr="00DF0332" w14:paraId="49137B9F"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06A0F5D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68034796"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Introduction</w:t>
            </w:r>
          </w:p>
        </w:tc>
        <w:tc>
          <w:tcPr>
            <w:tcW w:w="1900" w:type="dxa"/>
            <w:tcBorders>
              <w:top w:val="nil"/>
              <w:left w:val="nil"/>
              <w:bottom w:val="nil"/>
              <w:right w:val="single" w:sz="8" w:space="0" w:color="auto"/>
            </w:tcBorders>
            <w:shd w:val="clear" w:color="auto" w:fill="auto"/>
            <w:noWrap/>
            <w:vAlign w:val="bottom"/>
            <w:hideMark/>
          </w:tcPr>
          <w:p w14:paraId="60DE3E93" w14:textId="2480D00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07-13</w:t>
            </w:r>
          </w:p>
        </w:tc>
      </w:tr>
      <w:tr w:rsidR="00DF0332" w:rsidRPr="00DF0332" w14:paraId="795A5EAE"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0B7A640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w:t>
            </w:r>
          </w:p>
        </w:tc>
        <w:tc>
          <w:tcPr>
            <w:tcW w:w="4490" w:type="dxa"/>
            <w:tcBorders>
              <w:top w:val="nil"/>
              <w:left w:val="nil"/>
              <w:bottom w:val="nil"/>
              <w:right w:val="nil"/>
            </w:tcBorders>
            <w:shd w:val="clear" w:color="auto" w:fill="auto"/>
            <w:noWrap/>
            <w:vAlign w:val="bottom"/>
            <w:hideMark/>
          </w:tcPr>
          <w:p w14:paraId="715BE4D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Introduction to The Report</w:t>
            </w:r>
          </w:p>
        </w:tc>
        <w:tc>
          <w:tcPr>
            <w:tcW w:w="1900" w:type="dxa"/>
            <w:tcBorders>
              <w:top w:val="nil"/>
              <w:left w:val="nil"/>
              <w:bottom w:val="nil"/>
              <w:right w:val="single" w:sz="8" w:space="0" w:color="auto"/>
            </w:tcBorders>
            <w:shd w:val="clear" w:color="auto" w:fill="auto"/>
            <w:noWrap/>
            <w:vAlign w:val="bottom"/>
            <w:hideMark/>
          </w:tcPr>
          <w:p w14:paraId="6D65E6F6" w14:textId="2C0BD0D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w:t>
            </w:r>
          </w:p>
        </w:tc>
      </w:tr>
      <w:tr w:rsidR="00DF0332" w:rsidRPr="00DF0332" w14:paraId="7D2FE58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AEF2808"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w:t>
            </w:r>
          </w:p>
        </w:tc>
        <w:tc>
          <w:tcPr>
            <w:tcW w:w="4490" w:type="dxa"/>
            <w:tcBorders>
              <w:top w:val="nil"/>
              <w:left w:val="nil"/>
              <w:bottom w:val="nil"/>
              <w:right w:val="nil"/>
            </w:tcBorders>
            <w:shd w:val="clear" w:color="auto" w:fill="auto"/>
            <w:noWrap/>
            <w:vAlign w:val="bottom"/>
            <w:hideMark/>
          </w:tcPr>
          <w:p w14:paraId="63DF8742"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Objective of The Study</w:t>
            </w:r>
          </w:p>
        </w:tc>
        <w:tc>
          <w:tcPr>
            <w:tcW w:w="1900" w:type="dxa"/>
            <w:tcBorders>
              <w:top w:val="nil"/>
              <w:left w:val="nil"/>
              <w:bottom w:val="nil"/>
              <w:right w:val="single" w:sz="8" w:space="0" w:color="auto"/>
            </w:tcBorders>
            <w:shd w:val="clear" w:color="auto" w:fill="auto"/>
            <w:noWrap/>
            <w:vAlign w:val="bottom"/>
            <w:hideMark/>
          </w:tcPr>
          <w:p w14:paraId="1154CC57" w14:textId="428B74D4"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0</w:t>
            </w:r>
            <w:r w:rsidR="00A934C9">
              <w:rPr>
                <w:rFonts w:ascii="Times New Roman" w:eastAsia="Times New Roman" w:hAnsi="Times New Roman" w:cs="Times New Roman"/>
                <w:color w:val="000000"/>
                <w:kern w:val="0"/>
                <w14:ligatures w14:val="none"/>
              </w:rPr>
              <w:t>8</w:t>
            </w:r>
          </w:p>
        </w:tc>
      </w:tr>
      <w:tr w:rsidR="00DF0332" w:rsidRPr="00DF0332" w14:paraId="0627A319"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184F6D5"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3</w:t>
            </w:r>
          </w:p>
        </w:tc>
        <w:tc>
          <w:tcPr>
            <w:tcW w:w="4490" w:type="dxa"/>
            <w:tcBorders>
              <w:top w:val="nil"/>
              <w:left w:val="nil"/>
              <w:bottom w:val="nil"/>
              <w:right w:val="nil"/>
            </w:tcBorders>
            <w:shd w:val="clear" w:color="auto" w:fill="auto"/>
            <w:noWrap/>
            <w:vAlign w:val="bottom"/>
            <w:hideMark/>
          </w:tcPr>
          <w:p w14:paraId="54FE2936"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Methodology</w:t>
            </w:r>
          </w:p>
        </w:tc>
        <w:tc>
          <w:tcPr>
            <w:tcW w:w="1900" w:type="dxa"/>
            <w:tcBorders>
              <w:top w:val="nil"/>
              <w:left w:val="nil"/>
              <w:bottom w:val="nil"/>
              <w:right w:val="single" w:sz="8" w:space="0" w:color="auto"/>
            </w:tcBorders>
            <w:shd w:val="clear" w:color="auto" w:fill="auto"/>
            <w:noWrap/>
            <w:vAlign w:val="bottom"/>
            <w:hideMark/>
          </w:tcPr>
          <w:p w14:paraId="357FE2AC" w14:textId="7B0DD1B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r w:rsidR="00DF0332" w:rsidRPr="00DF0332">
              <w:rPr>
                <w:rFonts w:ascii="Times New Roman" w:eastAsia="Times New Roman" w:hAnsi="Times New Roman" w:cs="Times New Roman"/>
                <w:color w:val="000000"/>
                <w:kern w:val="0"/>
                <w14:ligatures w14:val="none"/>
              </w:rPr>
              <w:t>9</w:t>
            </w:r>
          </w:p>
        </w:tc>
      </w:tr>
      <w:tr w:rsidR="00DF0332" w:rsidRPr="00DF0332" w14:paraId="57D60512"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9A8BBEA"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4</w:t>
            </w:r>
          </w:p>
        </w:tc>
        <w:tc>
          <w:tcPr>
            <w:tcW w:w="4490" w:type="dxa"/>
            <w:tcBorders>
              <w:top w:val="nil"/>
              <w:left w:val="nil"/>
              <w:bottom w:val="nil"/>
              <w:right w:val="nil"/>
            </w:tcBorders>
            <w:shd w:val="clear" w:color="auto" w:fill="auto"/>
            <w:noWrap/>
            <w:vAlign w:val="bottom"/>
            <w:hideMark/>
          </w:tcPr>
          <w:p w14:paraId="193DE4F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Industry Overview</w:t>
            </w:r>
          </w:p>
        </w:tc>
        <w:tc>
          <w:tcPr>
            <w:tcW w:w="1900" w:type="dxa"/>
            <w:tcBorders>
              <w:top w:val="nil"/>
              <w:left w:val="nil"/>
              <w:bottom w:val="nil"/>
              <w:right w:val="single" w:sz="8" w:space="0" w:color="auto"/>
            </w:tcBorders>
            <w:shd w:val="clear" w:color="auto" w:fill="auto"/>
            <w:noWrap/>
            <w:vAlign w:val="bottom"/>
            <w:hideMark/>
          </w:tcPr>
          <w:p w14:paraId="7684985C" w14:textId="7407ABB0"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10</w:t>
            </w:r>
            <w:r w:rsidR="00A934C9">
              <w:rPr>
                <w:rFonts w:ascii="Times New Roman" w:eastAsia="Times New Roman" w:hAnsi="Times New Roman" w:cs="Times New Roman"/>
                <w:color w:val="000000"/>
                <w:kern w:val="0"/>
                <w14:ligatures w14:val="none"/>
              </w:rPr>
              <w:t>-</w:t>
            </w:r>
            <w:r w:rsidRPr="00DF0332">
              <w:rPr>
                <w:rFonts w:ascii="Times New Roman" w:eastAsia="Times New Roman" w:hAnsi="Times New Roman" w:cs="Times New Roman"/>
                <w:color w:val="000000"/>
                <w:kern w:val="0"/>
                <w14:ligatures w14:val="none"/>
              </w:rPr>
              <w:t xml:space="preserve"> 13</w:t>
            </w:r>
          </w:p>
        </w:tc>
      </w:tr>
      <w:tr w:rsidR="00DF0332" w:rsidRPr="00DF0332" w14:paraId="28E60593"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88D62EC"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5</w:t>
            </w:r>
          </w:p>
        </w:tc>
        <w:tc>
          <w:tcPr>
            <w:tcW w:w="4490" w:type="dxa"/>
            <w:tcBorders>
              <w:top w:val="nil"/>
              <w:left w:val="nil"/>
              <w:bottom w:val="nil"/>
              <w:right w:val="nil"/>
            </w:tcBorders>
            <w:shd w:val="clear" w:color="auto" w:fill="auto"/>
            <w:noWrap/>
            <w:vAlign w:val="bottom"/>
            <w:hideMark/>
          </w:tcPr>
          <w:p w14:paraId="7318DA56"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Company Overview</w:t>
            </w:r>
          </w:p>
        </w:tc>
        <w:tc>
          <w:tcPr>
            <w:tcW w:w="1900" w:type="dxa"/>
            <w:tcBorders>
              <w:top w:val="nil"/>
              <w:left w:val="nil"/>
              <w:bottom w:val="nil"/>
              <w:right w:val="single" w:sz="8" w:space="0" w:color="auto"/>
            </w:tcBorders>
            <w:shd w:val="clear" w:color="auto" w:fill="auto"/>
            <w:noWrap/>
            <w:vAlign w:val="bottom"/>
            <w:hideMark/>
          </w:tcPr>
          <w:p w14:paraId="1B7D16F2" w14:textId="340A0862"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p>
        </w:tc>
      </w:tr>
      <w:tr w:rsidR="00DF0332" w:rsidRPr="00DF0332" w14:paraId="6002990A"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B70B31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4D9264C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0430D25B" w14:textId="7FF07808"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p>
        </w:tc>
      </w:tr>
      <w:tr w:rsidR="00DF0332" w:rsidRPr="00DF0332" w14:paraId="27DC5CA6"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5EB6065F"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081F6061"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Financial Statement Analysis</w:t>
            </w:r>
          </w:p>
        </w:tc>
        <w:tc>
          <w:tcPr>
            <w:tcW w:w="1900" w:type="dxa"/>
            <w:tcBorders>
              <w:top w:val="nil"/>
              <w:left w:val="nil"/>
              <w:bottom w:val="nil"/>
              <w:right w:val="single" w:sz="8" w:space="0" w:color="auto"/>
            </w:tcBorders>
            <w:shd w:val="clear" w:color="auto" w:fill="auto"/>
            <w:noWrap/>
            <w:vAlign w:val="bottom"/>
            <w:hideMark/>
          </w:tcPr>
          <w:p w14:paraId="36C11200" w14:textId="4C6A7020"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16-</w:t>
            </w:r>
            <w:r w:rsidR="00A934C9">
              <w:rPr>
                <w:rFonts w:ascii="Times New Roman" w:eastAsia="Times New Roman" w:hAnsi="Times New Roman" w:cs="Times New Roman"/>
                <w:color w:val="000000"/>
                <w:kern w:val="0"/>
                <w14:ligatures w14:val="none"/>
              </w:rPr>
              <w:t>20</w:t>
            </w:r>
          </w:p>
        </w:tc>
      </w:tr>
      <w:tr w:rsidR="00DF0332" w:rsidRPr="00DF0332" w14:paraId="697C8ECD"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BDB0D3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6</w:t>
            </w:r>
          </w:p>
        </w:tc>
        <w:tc>
          <w:tcPr>
            <w:tcW w:w="4490" w:type="dxa"/>
            <w:tcBorders>
              <w:top w:val="nil"/>
              <w:left w:val="nil"/>
              <w:bottom w:val="nil"/>
              <w:right w:val="nil"/>
            </w:tcBorders>
            <w:shd w:val="clear" w:color="auto" w:fill="auto"/>
            <w:noWrap/>
            <w:vAlign w:val="bottom"/>
            <w:hideMark/>
          </w:tcPr>
          <w:p w14:paraId="2D95F62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Income Statement</w:t>
            </w:r>
          </w:p>
        </w:tc>
        <w:tc>
          <w:tcPr>
            <w:tcW w:w="1900" w:type="dxa"/>
            <w:tcBorders>
              <w:top w:val="nil"/>
              <w:left w:val="nil"/>
              <w:bottom w:val="nil"/>
              <w:right w:val="single" w:sz="8" w:space="0" w:color="auto"/>
            </w:tcBorders>
            <w:shd w:val="clear" w:color="auto" w:fill="auto"/>
            <w:noWrap/>
            <w:vAlign w:val="bottom"/>
            <w:hideMark/>
          </w:tcPr>
          <w:p w14:paraId="6D121355"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17</w:t>
            </w:r>
          </w:p>
        </w:tc>
      </w:tr>
      <w:tr w:rsidR="00DF0332" w:rsidRPr="00DF0332" w14:paraId="13181A41"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6A7F301A"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7</w:t>
            </w:r>
          </w:p>
        </w:tc>
        <w:tc>
          <w:tcPr>
            <w:tcW w:w="4490" w:type="dxa"/>
            <w:tcBorders>
              <w:top w:val="nil"/>
              <w:left w:val="nil"/>
              <w:bottom w:val="nil"/>
              <w:right w:val="nil"/>
            </w:tcBorders>
            <w:shd w:val="clear" w:color="auto" w:fill="auto"/>
            <w:noWrap/>
            <w:vAlign w:val="bottom"/>
            <w:hideMark/>
          </w:tcPr>
          <w:p w14:paraId="2C65494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Common Sized Income Statement</w:t>
            </w:r>
          </w:p>
        </w:tc>
        <w:tc>
          <w:tcPr>
            <w:tcW w:w="1900" w:type="dxa"/>
            <w:tcBorders>
              <w:top w:val="nil"/>
              <w:left w:val="nil"/>
              <w:bottom w:val="nil"/>
              <w:right w:val="single" w:sz="8" w:space="0" w:color="auto"/>
            </w:tcBorders>
            <w:shd w:val="clear" w:color="auto" w:fill="auto"/>
            <w:noWrap/>
            <w:vAlign w:val="bottom"/>
            <w:hideMark/>
          </w:tcPr>
          <w:p w14:paraId="44B94851"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18</w:t>
            </w:r>
          </w:p>
        </w:tc>
      </w:tr>
      <w:tr w:rsidR="00DF0332" w:rsidRPr="00DF0332" w14:paraId="4A2D6C0C"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EB3E66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8</w:t>
            </w:r>
          </w:p>
        </w:tc>
        <w:tc>
          <w:tcPr>
            <w:tcW w:w="4490" w:type="dxa"/>
            <w:tcBorders>
              <w:top w:val="nil"/>
              <w:left w:val="nil"/>
              <w:bottom w:val="nil"/>
              <w:right w:val="nil"/>
            </w:tcBorders>
            <w:shd w:val="clear" w:color="auto" w:fill="auto"/>
            <w:noWrap/>
            <w:vAlign w:val="bottom"/>
            <w:hideMark/>
          </w:tcPr>
          <w:p w14:paraId="769A3555"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Financial Position Statement</w:t>
            </w:r>
          </w:p>
        </w:tc>
        <w:tc>
          <w:tcPr>
            <w:tcW w:w="1900" w:type="dxa"/>
            <w:tcBorders>
              <w:top w:val="nil"/>
              <w:left w:val="nil"/>
              <w:bottom w:val="nil"/>
              <w:right w:val="single" w:sz="8" w:space="0" w:color="auto"/>
            </w:tcBorders>
            <w:shd w:val="clear" w:color="auto" w:fill="auto"/>
            <w:noWrap/>
            <w:vAlign w:val="bottom"/>
            <w:hideMark/>
          </w:tcPr>
          <w:p w14:paraId="14FD0820"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19</w:t>
            </w:r>
          </w:p>
        </w:tc>
      </w:tr>
      <w:tr w:rsidR="00DF0332" w:rsidRPr="00DF0332" w14:paraId="0998776E"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B96D995"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9</w:t>
            </w:r>
          </w:p>
        </w:tc>
        <w:tc>
          <w:tcPr>
            <w:tcW w:w="4490" w:type="dxa"/>
            <w:tcBorders>
              <w:top w:val="nil"/>
              <w:left w:val="nil"/>
              <w:bottom w:val="nil"/>
              <w:right w:val="nil"/>
            </w:tcBorders>
            <w:shd w:val="clear" w:color="auto" w:fill="auto"/>
            <w:noWrap/>
            <w:vAlign w:val="bottom"/>
            <w:hideMark/>
          </w:tcPr>
          <w:p w14:paraId="7525FF12"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Common Sized Financial Position Statement</w:t>
            </w:r>
          </w:p>
        </w:tc>
        <w:tc>
          <w:tcPr>
            <w:tcW w:w="1900" w:type="dxa"/>
            <w:tcBorders>
              <w:top w:val="nil"/>
              <w:left w:val="nil"/>
              <w:bottom w:val="nil"/>
              <w:right w:val="single" w:sz="8" w:space="0" w:color="auto"/>
            </w:tcBorders>
            <w:shd w:val="clear" w:color="auto" w:fill="auto"/>
            <w:noWrap/>
            <w:vAlign w:val="bottom"/>
            <w:hideMark/>
          </w:tcPr>
          <w:p w14:paraId="4DB73C7D"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20</w:t>
            </w:r>
          </w:p>
        </w:tc>
      </w:tr>
      <w:tr w:rsidR="00DF0332" w:rsidRPr="00DF0332" w14:paraId="36D5792C"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92A7FA4"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2E6F97C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0A1DDDDF"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397A1D5"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36965990"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40F6B537"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Du-Pont Analysis</w:t>
            </w:r>
          </w:p>
        </w:tc>
        <w:tc>
          <w:tcPr>
            <w:tcW w:w="1900" w:type="dxa"/>
            <w:tcBorders>
              <w:top w:val="nil"/>
              <w:left w:val="nil"/>
              <w:bottom w:val="nil"/>
              <w:right w:val="single" w:sz="8" w:space="0" w:color="auto"/>
            </w:tcBorders>
            <w:shd w:val="clear" w:color="auto" w:fill="auto"/>
            <w:noWrap/>
            <w:vAlign w:val="bottom"/>
            <w:hideMark/>
          </w:tcPr>
          <w:p w14:paraId="5392D8E5"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0CAB2A5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2B283DA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10</w:t>
            </w:r>
          </w:p>
        </w:tc>
        <w:tc>
          <w:tcPr>
            <w:tcW w:w="4490" w:type="dxa"/>
            <w:tcBorders>
              <w:top w:val="nil"/>
              <w:left w:val="nil"/>
              <w:bottom w:val="nil"/>
              <w:right w:val="nil"/>
            </w:tcBorders>
            <w:shd w:val="clear" w:color="auto" w:fill="auto"/>
            <w:noWrap/>
            <w:vAlign w:val="bottom"/>
            <w:hideMark/>
          </w:tcPr>
          <w:p w14:paraId="41D1D7E8"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Three Factor</w:t>
            </w:r>
          </w:p>
        </w:tc>
        <w:tc>
          <w:tcPr>
            <w:tcW w:w="1900" w:type="dxa"/>
            <w:tcBorders>
              <w:top w:val="nil"/>
              <w:left w:val="nil"/>
              <w:bottom w:val="nil"/>
              <w:right w:val="single" w:sz="8" w:space="0" w:color="auto"/>
            </w:tcBorders>
            <w:shd w:val="clear" w:color="auto" w:fill="auto"/>
            <w:noWrap/>
            <w:vAlign w:val="bottom"/>
            <w:hideMark/>
          </w:tcPr>
          <w:p w14:paraId="2A54A784"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21</w:t>
            </w:r>
          </w:p>
        </w:tc>
      </w:tr>
      <w:tr w:rsidR="00DF0332" w:rsidRPr="00DF0332" w14:paraId="01F0AFB2"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D8394E9"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11</w:t>
            </w:r>
          </w:p>
        </w:tc>
        <w:tc>
          <w:tcPr>
            <w:tcW w:w="4490" w:type="dxa"/>
            <w:tcBorders>
              <w:top w:val="nil"/>
              <w:left w:val="nil"/>
              <w:bottom w:val="nil"/>
              <w:right w:val="nil"/>
            </w:tcBorders>
            <w:shd w:val="clear" w:color="auto" w:fill="auto"/>
            <w:noWrap/>
            <w:vAlign w:val="bottom"/>
            <w:hideMark/>
          </w:tcPr>
          <w:p w14:paraId="5BF4718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xml:space="preserve"> Five Factor</w:t>
            </w:r>
          </w:p>
        </w:tc>
        <w:tc>
          <w:tcPr>
            <w:tcW w:w="1900" w:type="dxa"/>
            <w:tcBorders>
              <w:top w:val="nil"/>
              <w:left w:val="nil"/>
              <w:bottom w:val="nil"/>
              <w:right w:val="single" w:sz="8" w:space="0" w:color="auto"/>
            </w:tcBorders>
            <w:shd w:val="clear" w:color="auto" w:fill="auto"/>
            <w:noWrap/>
            <w:vAlign w:val="bottom"/>
            <w:hideMark/>
          </w:tcPr>
          <w:p w14:paraId="4BB5364B"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21</w:t>
            </w:r>
          </w:p>
        </w:tc>
      </w:tr>
      <w:tr w:rsidR="00DF0332" w:rsidRPr="00DF0332" w14:paraId="72A98969"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0990E7FB"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720310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49057D6D"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FCF2CA0"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6D097C5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FF36DAC"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Ratio Analysis</w:t>
            </w:r>
          </w:p>
        </w:tc>
        <w:tc>
          <w:tcPr>
            <w:tcW w:w="1900" w:type="dxa"/>
            <w:tcBorders>
              <w:top w:val="nil"/>
              <w:left w:val="nil"/>
              <w:bottom w:val="nil"/>
              <w:right w:val="single" w:sz="8" w:space="0" w:color="auto"/>
            </w:tcBorders>
            <w:shd w:val="clear" w:color="auto" w:fill="auto"/>
            <w:noWrap/>
            <w:vAlign w:val="bottom"/>
            <w:hideMark/>
          </w:tcPr>
          <w:p w14:paraId="58C31A27"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B6E41C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59EFC386" w14:textId="77777777" w:rsidR="00DF0332" w:rsidRPr="00DF0332" w:rsidRDefault="00DF0332" w:rsidP="002B356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12</w:t>
            </w:r>
          </w:p>
        </w:tc>
        <w:tc>
          <w:tcPr>
            <w:tcW w:w="4490" w:type="dxa"/>
            <w:tcBorders>
              <w:top w:val="nil"/>
              <w:left w:val="nil"/>
              <w:bottom w:val="nil"/>
              <w:right w:val="nil"/>
            </w:tcBorders>
            <w:shd w:val="clear" w:color="auto" w:fill="auto"/>
            <w:noWrap/>
            <w:vAlign w:val="bottom"/>
            <w:hideMark/>
          </w:tcPr>
          <w:p w14:paraId="5E2CDDD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Ratio Calculation</w:t>
            </w:r>
          </w:p>
        </w:tc>
        <w:tc>
          <w:tcPr>
            <w:tcW w:w="1900" w:type="dxa"/>
            <w:tcBorders>
              <w:top w:val="nil"/>
              <w:left w:val="nil"/>
              <w:bottom w:val="nil"/>
              <w:right w:val="single" w:sz="8" w:space="0" w:color="auto"/>
            </w:tcBorders>
            <w:shd w:val="clear" w:color="auto" w:fill="auto"/>
            <w:noWrap/>
            <w:vAlign w:val="bottom"/>
            <w:hideMark/>
          </w:tcPr>
          <w:p w14:paraId="7A4886F4"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22</w:t>
            </w:r>
          </w:p>
        </w:tc>
      </w:tr>
      <w:tr w:rsidR="00DF0332" w:rsidRPr="00DF0332" w14:paraId="20B7F4D7"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5FDDD13F" w14:textId="77777777" w:rsidR="00DF0332" w:rsidRPr="00DF0332" w:rsidRDefault="00DF0332" w:rsidP="002B356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13</w:t>
            </w:r>
          </w:p>
        </w:tc>
        <w:tc>
          <w:tcPr>
            <w:tcW w:w="4490" w:type="dxa"/>
            <w:tcBorders>
              <w:top w:val="nil"/>
              <w:left w:val="nil"/>
              <w:bottom w:val="nil"/>
              <w:right w:val="nil"/>
            </w:tcBorders>
            <w:shd w:val="clear" w:color="auto" w:fill="auto"/>
            <w:noWrap/>
            <w:vAlign w:val="bottom"/>
            <w:hideMark/>
          </w:tcPr>
          <w:p w14:paraId="5BB13DF2" w14:textId="73BC3F34"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xml:space="preserve">Analysis </w:t>
            </w:r>
            <w:r w:rsidR="002B3562">
              <w:rPr>
                <w:rFonts w:ascii="Times New Roman" w:eastAsia="Times New Roman" w:hAnsi="Times New Roman" w:cs="Times New Roman"/>
                <w:color w:val="000000"/>
                <w:kern w:val="0"/>
                <w14:ligatures w14:val="none"/>
              </w:rPr>
              <w:t>o</w:t>
            </w:r>
            <w:r w:rsidRPr="00DF0332">
              <w:rPr>
                <w:rFonts w:ascii="Times New Roman" w:eastAsia="Times New Roman" w:hAnsi="Times New Roman" w:cs="Times New Roman"/>
                <w:color w:val="000000"/>
                <w:kern w:val="0"/>
                <w14:ligatures w14:val="none"/>
              </w:rPr>
              <w:t>f Ratios</w:t>
            </w:r>
          </w:p>
        </w:tc>
        <w:tc>
          <w:tcPr>
            <w:tcW w:w="1900" w:type="dxa"/>
            <w:tcBorders>
              <w:top w:val="nil"/>
              <w:left w:val="nil"/>
              <w:bottom w:val="nil"/>
              <w:right w:val="single" w:sz="8" w:space="0" w:color="auto"/>
            </w:tcBorders>
            <w:shd w:val="clear" w:color="auto" w:fill="auto"/>
            <w:noWrap/>
            <w:vAlign w:val="bottom"/>
            <w:hideMark/>
          </w:tcPr>
          <w:p w14:paraId="39A24182" w14:textId="365564BA"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23-</w:t>
            </w:r>
            <w:r w:rsidR="00A934C9">
              <w:rPr>
                <w:rFonts w:ascii="Times New Roman" w:eastAsia="Times New Roman" w:hAnsi="Times New Roman" w:cs="Times New Roman"/>
                <w:color w:val="000000"/>
                <w:kern w:val="0"/>
                <w14:ligatures w14:val="none"/>
              </w:rPr>
              <w:t>25</w:t>
            </w:r>
          </w:p>
        </w:tc>
      </w:tr>
      <w:tr w:rsidR="00DF0332" w:rsidRPr="00DF0332" w14:paraId="30C4E63B"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C38A31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33D4772D"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78ECD56E"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724E8FB5"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0CC1364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6B4C419E"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Free Cash Flow Valuation</w:t>
            </w:r>
          </w:p>
        </w:tc>
        <w:tc>
          <w:tcPr>
            <w:tcW w:w="1900" w:type="dxa"/>
            <w:tcBorders>
              <w:top w:val="nil"/>
              <w:left w:val="nil"/>
              <w:bottom w:val="nil"/>
              <w:right w:val="single" w:sz="8" w:space="0" w:color="auto"/>
            </w:tcBorders>
            <w:shd w:val="clear" w:color="auto" w:fill="auto"/>
            <w:noWrap/>
            <w:vAlign w:val="bottom"/>
            <w:hideMark/>
          </w:tcPr>
          <w:p w14:paraId="677E45F4" w14:textId="52EA1613"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26</w:t>
            </w:r>
          </w:p>
        </w:tc>
      </w:tr>
      <w:tr w:rsidR="00DF0332" w:rsidRPr="00DF0332" w14:paraId="3898C0BF"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4AEC0C7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5CA5FDED" w14:textId="17D196CB"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Relative Valuation</w:t>
            </w:r>
          </w:p>
        </w:tc>
        <w:tc>
          <w:tcPr>
            <w:tcW w:w="1900" w:type="dxa"/>
            <w:tcBorders>
              <w:top w:val="nil"/>
              <w:left w:val="nil"/>
              <w:bottom w:val="nil"/>
              <w:right w:val="single" w:sz="8" w:space="0" w:color="auto"/>
            </w:tcBorders>
            <w:shd w:val="clear" w:color="auto" w:fill="auto"/>
            <w:noWrap/>
            <w:vAlign w:val="bottom"/>
            <w:hideMark/>
          </w:tcPr>
          <w:p w14:paraId="670B53BF" w14:textId="14AFEF7D"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27-29</w:t>
            </w:r>
            <w:r w:rsidR="00DF0332" w:rsidRPr="00DF0332">
              <w:rPr>
                <w:rFonts w:ascii="Times New Roman" w:eastAsia="Times New Roman" w:hAnsi="Times New Roman" w:cs="Times New Roman"/>
                <w:color w:val="000000"/>
                <w:kern w:val="0"/>
                <w14:ligatures w14:val="none"/>
              </w:rPr>
              <w:t> </w:t>
            </w:r>
          </w:p>
        </w:tc>
      </w:tr>
      <w:tr w:rsidR="00DF0332" w:rsidRPr="00DF0332" w14:paraId="0E539232"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57272A9D"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49AB0F7"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Conclusion</w:t>
            </w:r>
          </w:p>
        </w:tc>
        <w:tc>
          <w:tcPr>
            <w:tcW w:w="1900" w:type="dxa"/>
            <w:tcBorders>
              <w:top w:val="nil"/>
              <w:left w:val="nil"/>
              <w:bottom w:val="nil"/>
              <w:right w:val="single" w:sz="8" w:space="0" w:color="auto"/>
            </w:tcBorders>
            <w:shd w:val="clear" w:color="auto" w:fill="auto"/>
            <w:noWrap/>
            <w:vAlign w:val="bottom"/>
            <w:hideMark/>
          </w:tcPr>
          <w:p w14:paraId="0D83A4BD" w14:textId="5D1063FE"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30</w:t>
            </w:r>
          </w:p>
        </w:tc>
      </w:tr>
      <w:tr w:rsidR="00DF0332" w:rsidRPr="00DF0332" w14:paraId="54E00D28" w14:textId="77777777" w:rsidTr="00A934C9">
        <w:trPr>
          <w:trHeight w:val="360"/>
        </w:trPr>
        <w:tc>
          <w:tcPr>
            <w:tcW w:w="1260" w:type="dxa"/>
            <w:tcBorders>
              <w:top w:val="nil"/>
              <w:left w:val="single" w:sz="8" w:space="0" w:color="auto"/>
              <w:bottom w:val="single" w:sz="8" w:space="0" w:color="auto"/>
              <w:right w:val="nil"/>
            </w:tcBorders>
            <w:shd w:val="clear" w:color="auto" w:fill="auto"/>
            <w:noWrap/>
            <w:vAlign w:val="bottom"/>
            <w:hideMark/>
          </w:tcPr>
          <w:p w14:paraId="371C501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single" w:sz="8" w:space="0" w:color="auto"/>
              <w:right w:val="nil"/>
            </w:tcBorders>
            <w:shd w:val="clear" w:color="auto" w:fill="auto"/>
            <w:noWrap/>
            <w:vAlign w:val="bottom"/>
            <w:hideMark/>
          </w:tcPr>
          <w:p w14:paraId="543990F1"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References</w:t>
            </w:r>
          </w:p>
        </w:tc>
        <w:tc>
          <w:tcPr>
            <w:tcW w:w="1900" w:type="dxa"/>
            <w:tcBorders>
              <w:top w:val="nil"/>
              <w:left w:val="nil"/>
              <w:bottom w:val="single" w:sz="8" w:space="0" w:color="auto"/>
              <w:right w:val="single" w:sz="8" w:space="0" w:color="auto"/>
            </w:tcBorders>
            <w:shd w:val="clear" w:color="auto" w:fill="auto"/>
            <w:noWrap/>
            <w:vAlign w:val="bottom"/>
            <w:hideMark/>
          </w:tcPr>
          <w:p w14:paraId="3F7A60CA" w14:textId="1E238EBA"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31</w:t>
            </w:r>
          </w:p>
        </w:tc>
      </w:tr>
    </w:tbl>
    <w:p w14:paraId="5C4608AF" w14:textId="43A03B64" w:rsidR="3171F2B6" w:rsidRDefault="3171F2B6" w:rsidP="3171F2B6">
      <w:pPr>
        <w:rPr>
          <w:rFonts w:ascii="Times New Roman" w:hAnsi="Times New Roman" w:cs="Times New Roman"/>
          <w:b/>
          <w:bCs/>
          <w:sz w:val="32"/>
          <w:szCs w:val="32"/>
        </w:rPr>
      </w:pPr>
    </w:p>
    <w:p w14:paraId="740154C9" w14:textId="248B9045" w:rsidR="3171F2B6" w:rsidRDefault="3171F2B6" w:rsidP="3171F2B6">
      <w:pPr>
        <w:rPr>
          <w:rFonts w:ascii="Times New Roman" w:hAnsi="Times New Roman" w:cs="Times New Roman"/>
          <w:b/>
          <w:bCs/>
          <w:sz w:val="32"/>
          <w:szCs w:val="32"/>
        </w:rPr>
      </w:pPr>
    </w:p>
    <w:p w14:paraId="31DFC2CB" w14:textId="668FD490" w:rsidR="3171F2B6" w:rsidRDefault="3171F2B6" w:rsidP="3171F2B6">
      <w:pPr>
        <w:rPr>
          <w:rFonts w:ascii="Times New Roman" w:hAnsi="Times New Roman" w:cs="Times New Roman"/>
          <w:b/>
          <w:bCs/>
          <w:sz w:val="32"/>
          <w:szCs w:val="32"/>
        </w:rPr>
      </w:pPr>
    </w:p>
    <w:p w14:paraId="76C59C71" w14:textId="33A35CAA" w:rsidR="3171F2B6" w:rsidRDefault="3171F2B6" w:rsidP="3171F2B6">
      <w:pPr>
        <w:rPr>
          <w:rFonts w:ascii="Times New Roman" w:hAnsi="Times New Roman" w:cs="Times New Roman"/>
          <w:b/>
          <w:bCs/>
          <w:sz w:val="32"/>
          <w:szCs w:val="32"/>
        </w:rPr>
      </w:pPr>
    </w:p>
    <w:p w14:paraId="0D6C472F" w14:textId="2495BD02" w:rsidR="3171F2B6" w:rsidRDefault="3171F2B6" w:rsidP="3171F2B6">
      <w:pPr>
        <w:rPr>
          <w:rFonts w:ascii="Times New Roman" w:hAnsi="Times New Roman" w:cs="Times New Roman"/>
          <w:b/>
          <w:bCs/>
          <w:sz w:val="32"/>
          <w:szCs w:val="32"/>
        </w:rPr>
      </w:pPr>
    </w:p>
    <w:p w14:paraId="2DBF551D" w14:textId="787F59FC" w:rsidR="3171F2B6" w:rsidRDefault="3171F2B6" w:rsidP="3171F2B6">
      <w:pPr>
        <w:rPr>
          <w:rFonts w:ascii="Times New Roman" w:hAnsi="Times New Roman" w:cs="Times New Roman"/>
          <w:b/>
          <w:bCs/>
          <w:sz w:val="32"/>
          <w:szCs w:val="32"/>
        </w:rPr>
      </w:pPr>
    </w:p>
    <w:p w14:paraId="4EE90E5D" w14:textId="4B1D5337" w:rsidR="7DDECC10" w:rsidRDefault="7DDECC10" w:rsidP="7DDECC10">
      <w:pPr>
        <w:jc w:val="center"/>
        <w:rPr>
          <w:rFonts w:ascii="Times New Roman" w:eastAsia="Times New Roman" w:hAnsi="Times New Roman" w:cs="Times New Roman"/>
          <w:b/>
          <w:bCs/>
          <w:sz w:val="28"/>
          <w:szCs w:val="28"/>
          <w:u w:val="single"/>
        </w:rPr>
      </w:pPr>
    </w:p>
    <w:p w14:paraId="3F0E4497" w14:textId="77777777" w:rsidR="00766B6E" w:rsidRDefault="00766B6E" w:rsidP="7DDECC10">
      <w:pPr>
        <w:jc w:val="center"/>
        <w:rPr>
          <w:rFonts w:ascii="Times New Roman" w:eastAsia="Times New Roman" w:hAnsi="Times New Roman" w:cs="Times New Roman"/>
          <w:b/>
          <w:bCs/>
          <w:sz w:val="28"/>
          <w:szCs w:val="28"/>
          <w:u w:val="single"/>
        </w:rPr>
      </w:pPr>
    </w:p>
    <w:p w14:paraId="4349765E" w14:textId="3AC2F49F" w:rsidR="7DDECC10" w:rsidRDefault="7DDECC10" w:rsidP="7DDECC10">
      <w:pPr>
        <w:jc w:val="center"/>
        <w:rPr>
          <w:rFonts w:ascii="Times New Roman" w:eastAsia="Times New Roman" w:hAnsi="Times New Roman" w:cs="Times New Roman"/>
          <w:b/>
          <w:bCs/>
          <w:sz w:val="28"/>
          <w:szCs w:val="28"/>
          <w:u w:val="single"/>
        </w:rPr>
      </w:pPr>
    </w:p>
    <w:p w14:paraId="437C0554" w14:textId="7A707349" w:rsidR="7DDECC10" w:rsidRDefault="7DDECC10" w:rsidP="63922A73">
      <w:pPr>
        <w:jc w:val="center"/>
        <w:rPr>
          <w:rFonts w:ascii="Times New Roman" w:eastAsia="Times New Roman" w:hAnsi="Times New Roman" w:cs="Times New Roman"/>
          <w:sz w:val="28"/>
          <w:szCs w:val="28"/>
        </w:rPr>
      </w:pPr>
      <w:r>
        <w:rPr>
          <w:noProof/>
        </w:rPr>
        <mc:AlternateContent>
          <mc:Choice Requires="wpg">
            <w:drawing>
              <wp:inline distT="0" distB="0" distL="0" distR="0" wp14:anchorId="5DE73983" wp14:editId="71CA15B8">
                <wp:extent cx="4762500" cy="3693795"/>
                <wp:effectExtent l="19050" t="19050" r="19050" b="20955"/>
                <wp:docPr id="105165396" name="Oval 1"/>
                <wp:cNvGraphicFramePr/>
                <a:graphic xmlns:a="http://schemas.openxmlformats.org/drawingml/2006/main">
                  <a:graphicData uri="http://schemas.microsoft.com/office/word/2010/wordprocessingGroup">
                    <wpg:wgp>
                      <wpg:cNvGrpSpPr/>
                      <wpg:grpSpPr>
                        <a:xfrm>
                          <a:off x="0" y="0"/>
                          <a:ext cx="4762500" cy="3693795"/>
                          <a:chOff x="0" y="0"/>
                          <a:chExt cx="4592955" cy="3562350"/>
                        </a:xfrm>
                      </wpg:grpSpPr>
                      <wps:wsp>
                        <wps:cNvPr id="2" name="Oval 2"/>
                        <wps:cNvSpPr/>
                        <wps:spPr>
                          <a:xfrm>
                            <a:off x="0" y="0"/>
                            <a:ext cx="4592955" cy="3562350"/>
                          </a:xfrm>
                          <a:prstGeom prst="ellipse">
                            <a:avLst/>
                          </a:prstGeom>
                          <a:solidFill>
                            <a:schemeClr val="bg1"/>
                          </a:solidFill>
                          <a:ln w="28575">
                            <a:solidFill>
                              <a:schemeClr val="accent6">
                                <a:lumMod val="60000"/>
                                <a:lumOff val="4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75FAD35" w14:textId="526ACFBA" w:rsidR="00AC548E" w:rsidRDefault="00AC548E" w:rsidP="00BA1BC1">
                              <w:pPr>
                                <w:spacing w:line="254" w:lineRule="auto"/>
                                <w:rPr>
                                  <w:rFonts w:eastAsia="Calibri" w:hAnsi="Calibri" w:cs="Calibri"/>
                                  <w:color w:val="FFFFFF"/>
                                  <w:kern w:val="0"/>
                                  <w14:ligatures w14:val="none"/>
                                </w:rPr>
                              </w:pPr>
                            </w:p>
                          </w:txbxContent>
                        </wps:txbx>
                        <wps:bodyPr anchor="ctr"/>
                      </wps:wsp>
                      <wps:wsp>
                        <wps:cNvPr id="3" name="Rectangle 3"/>
                        <wps:cNvSpPr/>
                        <wps:spPr>
                          <a:xfrm>
                            <a:off x="1222057" y="1512570"/>
                            <a:ext cx="2148841" cy="1036320"/>
                          </a:xfrm>
                          <a:prstGeom prst="rect">
                            <a:avLst/>
                          </a:prstGeom>
                          <a:solidFill>
                            <a:schemeClr val="lt1"/>
                          </a:solidFill>
                          <a:ln>
                            <a:solidFill>
                              <a:schemeClr val="bg1"/>
                            </a:solidFill>
                          </a:ln>
                        </wps:spPr>
                        <wps:txbx>
                          <w:txbxContent>
                            <w:p w14:paraId="0C0578D7" w14:textId="77777777" w:rsidR="00AC548E" w:rsidRPr="005F3A49" w:rsidRDefault="00AC548E" w:rsidP="00BA1BC1">
                              <w:pPr>
                                <w:spacing w:line="254" w:lineRule="auto"/>
                                <w:jc w:val="center"/>
                                <w:rPr>
                                  <w:rFonts w:ascii="Times New Roman" w:hAnsi="Times New Roman" w:cs="Times New Roman"/>
                                  <w:b/>
                                  <w:bCs/>
                                  <w:color w:val="000000" w:themeColor="text1"/>
                                  <w:kern w:val="0"/>
                                  <w:sz w:val="32"/>
                                  <w:szCs w:val="32"/>
                                  <w14:textOutline w14:w="9525" w14:cap="rnd" w14:cmpd="sng" w14:algn="ctr">
                                    <w14:solidFill>
                                      <w14:schemeClr w14:val="accent6">
                                        <w14:lumMod w14:val="75000"/>
                                      </w14:schemeClr>
                                    </w14:solidFill>
                                    <w14:prstDash w14:val="solid"/>
                                    <w14:bevel/>
                                  </w14:textOutline>
                                  <w14:ligatures w14:val="none"/>
                                </w:rPr>
                              </w:pPr>
                              <w:r w:rsidRPr="005F3A49">
                                <w:rPr>
                                  <w:rFonts w:ascii="Times New Roman" w:hAnsi="Times New Roman" w:cs="Times New Roman"/>
                                  <w:b/>
                                  <w:bCs/>
                                  <w:color w:val="000000" w:themeColor="text1"/>
                                  <w:sz w:val="32"/>
                                  <w:szCs w:val="32"/>
                                  <w14:textOutline w14:w="9525" w14:cap="rnd" w14:cmpd="sng" w14:algn="ctr">
                                    <w14:solidFill>
                                      <w14:schemeClr w14:val="accent6">
                                        <w14:lumMod w14:val="75000"/>
                                      </w14:schemeClr>
                                    </w14:solidFill>
                                    <w14:prstDash w14:val="solid"/>
                                    <w14:bevel/>
                                  </w14:textOutline>
                                </w:rPr>
                                <w:t>Introduction</w:t>
                              </w:r>
                            </w:p>
                          </w:txbxContent>
                        </wps:txbx>
                        <wps:bodyPr anchor="t"/>
                      </wps:wsp>
                    </wpg:wgp>
                  </a:graphicData>
                </a:graphic>
              </wp:inline>
            </w:drawing>
          </mc:Choice>
          <mc:Fallback>
            <w:pict>
              <v:group w14:anchorId="5DE73983" id="Oval 1" o:spid="_x0000_s1026" style="width:375pt;height:290.85pt;mso-position-horizontal-relative:char;mso-position-vertical-relative:line" coordsize="45929,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">
                <v:oval id="Oval 2" o:spid="_x0000_s1027" style="position:absolute;width:45929;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" fillcolor="white [3212]" strokecolor="#a8d08d [1945]" strokeweight="2.25pt">
                  <v:stroke joinstyle="miter"/>
                  <v:textbox>
                    <w:txbxContent>
                      <w:p w14:paraId="175FAD35" w14:textId="526ACFBA" w:rsidR="00AC548E" w:rsidRDefault="00AC548E" w:rsidP="00BA1BC1">
                        <w:pPr>
                          <w:spacing w:line="254" w:lineRule="auto"/>
                          <w:rPr>
                            <w:rFonts w:eastAsia="Calibri" w:hAnsi="Calibri" w:cs="Calibri"/>
                            <w:color w:val="FFFFFF"/>
                            <w:kern w:val="0"/>
                            <w14:ligatures w14:val="none"/>
                          </w:rPr>
                        </w:pPr>
                      </w:p>
                    </w:txbxContent>
                  </v:textbox>
                </v:oval>
                <v:rect id="Rectangle 3" o:spid="_x0000_s1028" style="position:absolute;left:12220;top:15125;width:21488;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" fillcolor="white [3201]" strokecolor="white [3212]">
                  <v:textbox>
                    <w:txbxContent>
                      <w:p w14:paraId="0C0578D7" w14:textId="77777777" w:rsidR="00AC548E" w:rsidRPr="005F3A49" w:rsidRDefault="00AC548E" w:rsidP="00BA1BC1">
                        <w:pPr>
                          <w:spacing w:line="254" w:lineRule="auto"/>
                          <w:jc w:val="center"/>
                          <w:rPr>
                            <w:rFonts w:ascii="Times New Roman" w:hAnsi="Times New Roman" w:cs="Times New Roman"/>
                            <w:b/>
                            <w:bCs/>
                            <w:color w:val="000000" w:themeColor="text1"/>
                            <w:kern w:val="0"/>
                            <w:sz w:val="32"/>
                            <w:szCs w:val="32"/>
                            <w14:textOutline w14:w="9525" w14:cap="rnd" w14:cmpd="sng" w14:algn="ctr">
                              <w14:solidFill>
                                <w14:schemeClr w14:val="accent6">
                                  <w14:lumMod w14:val="75000"/>
                                </w14:schemeClr>
                              </w14:solidFill>
                              <w14:prstDash w14:val="solid"/>
                              <w14:bevel/>
                            </w14:textOutline>
                            <w14:ligatures w14:val="none"/>
                          </w:rPr>
                        </w:pPr>
                        <w:r w:rsidRPr="005F3A49">
                          <w:rPr>
                            <w:rFonts w:ascii="Times New Roman" w:hAnsi="Times New Roman" w:cs="Times New Roman"/>
                            <w:b/>
                            <w:bCs/>
                            <w:color w:val="000000" w:themeColor="text1"/>
                            <w:sz w:val="32"/>
                            <w:szCs w:val="32"/>
                            <w14:textOutline w14:w="9525" w14:cap="rnd" w14:cmpd="sng" w14:algn="ctr">
                              <w14:solidFill>
                                <w14:schemeClr w14:val="accent6">
                                  <w14:lumMod w14:val="75000"/>
                                </w14:schemeClr>
                              </w14:solidFill>
                              <w14:prstDash w14:val="solid"/>
                              <w14:bevel/>
                            </w14:textOutline>
                          </w:rPr>
                          <w:t>Introduction</w:t>
                        </w:r>
                      </w:p>
                    </w:txbxContent>
                  </v:textbox>
                </v:rect>
                <w10:anchorlock/>
              </v:group>
            </w:pict>
          </mc:Fallback>
        </mc:AlternateContent>
      </w:r>
    </w:p>
    <w:p w14:paraId="506DEC43" w14:textId="3DAE4982" w:rsidR="7DDECC10" w:rsidRDefault="7DDECC10" w:rsidP="63922A73">
      <w:pPr>
        <w:jc w:val="center"/>
      </w:pPr>
    </w:p>
    <w:p w14:paraId="7AFC26B2" w14:textId="1EC35D9E" w:rsidR="7DDECC10" w:rsidRDefault="7DDECC10" w:rsidP="63922A73">
      <w:pPr>
        <w:jc w:val="center"/>
      </w:pPr>
    </w:p>
    <w:p w14:paraId="0B3C3BAA" w14:textId="3273D4D9" w:rsidR="7DDECC10" w:rsidRDefault="7DDECC10" w:rsidP="63922A73">
      <w:pPr>
        <w:jc w:val="center"/>
      </w:pPr>
    </w:p>
    <w:p w14:paraId="6D7F7994" w14:textId="0E27618D" w:rsidR="7DDECC10" w:rsidRDefault="7DDECC10" w:rsidP="63922A73">
      <w:pPr>
        <w:jc w:val="center"/>
      </w:pPr>
    </w:p>
    <w:p w14:paraId="42D30A62" w14:textId="6D7089F2" w:rsidR="7DDECC10" w:rsidRDefault="7DDECC10" w:rsidP="63922A73">
      <w:pPr>
        <w:jc w:val="center"/>
      </w:pPr>
    </w:p>
    <w:p w14:paraId="0570FACF" w14:textId="7AD14595" w:rsidR="7DDECC10" w:rsidRDefault="7DDECC10" w:rsidP="63922A73">
      <w:pPr>
        <w:jc w:val="center"/>
      </w:pPr>
    </w:p>
    <w:p w14:paraId="343E689A" w14:textId="1F189558" w:rsidR="7DDECC10" w:rsidRDefault="7DDECC10" w:rsidP="63922A73">
      <w:pPr>
        <w:jc w:val="center"/>
      </w:pPr>
    </w:p>
    <w:p w14:paraId="7DFE31BA" w14:textId="66E3D74F" w:rsidR="7DDECC10" w:rsidRDefault="7DDECC10" w:rsidP="63922A73">
      <w:pPr>
        <w:jc w:val="center"/>
      </w:pPr>
    </w:p>
    <w:p w14:paraId="5EC7D3FC" w14:textId="238D8BEA" w:rsidR="7DDECC10" w:rsidRDefault="7DDECC10" w:rsidP="63922A73">
      <w:pPr>
        <w:jc w:val="center"/>
      </w:pPr>
    </w:p>
    <w:p w14:paraId="18530FE1" w14:textId="7DC6C2E4" w:rsidR="7DDECC10" w:rsidRDefault="7DDECC10" w:rsidP="00832773"/>
    <w:p w14:paraId="4D2F9572" w14:textId="77777777" w:rsidR="00832773" w:rsidRDefault="00832773" w:rsidP="00832773"/>
    <w:p w14:paraId="5289ADDB" w14:textId="071E233F" w:rsidR="7DDECC10" w:rsidRDefault="7DDECC10" w:rsidP="63922A73">
      <w:pPr>
        <w:jc w:val="center"/>
      </w:pPr>
    </w:p>
    <w:p w14:paraId="11E72DE1" w14:textId="1C4D0DE2" w:rsidR="7DDECC10" w:rsidRDefault="3432050C" w:rsidP="005F3A49">
      <w:pPr>
        <w:shd w:val="clear" w:color="auto" w:fill="A8D08D" w:themeFill="accent6" w:themeFillTint="99"/>
        <w:jc w:val="center"/>
        <w:rPr>
          <w:rFonts w:ascii="Times New Roman" w:eastAsia="Times New Roman" w:hAnsi="Times New Roman" w:cs="Times New Roman"/>
          <w:sz w:val="28"/>
          <w:szCs w:val="28"/>
        </w:rPr>
      </w:pPr>
      <w:r w:rsidRPr="63922A73">
        <w:rPr>
          <w:rFonts w:ascii="Times New Roman" w:eastAsia="Times New Roman" w:hAnsi="Times New Roman" w:cs="Times New Roman"/>
          <w:sz w:val="28"/>
          <w:szCs w:val="28"/>
        </w:rPr>
        <w:lastRenderedPageBreak/>
        <w:t xml:space="preserve"> </w:t>
      </w:r>
      <w:r w:rsidRPr="63922A73">
        <w:rPr>
          <w:rFonts w:ascii="Times New Roman" w:eastAsia="Times New Roman" w:hAnsi="Times New Roman" w:cs="Times New Roman"/>
          <w:b/>
          <w:bCs/>
          <w:sz w:val="28"/>
          <w:szCs w:val="28"/>
          <w:u w:val="single"/>
        </w:rPr>
        <w:t>Introduction to The Report</w:t>
      </w:r>
    </w:p>
    <w:p w14:paraId="394E2613" w14:textId="28B5CE93" w:rsidR="63922A73" w:rsidRDefault="63922A73" w:rsidP="63922A73">
      <w:pPr>
        <w:jc w:val="center"/>
        <w:rPr>
          <w:rFonts w:ascii="Times New Roman" w:eastAsia="Times New Roman" w:hAnsi="Times New Roman" w:cs="Times New Roman"/>
          <w:b/>
          <w:bCs/>
          <w:sz w:val="28"/>
          <w:szCs w:val="28"/>
          <w:u w:val="single"/>
        </w:rPr>
      </w:pPr>
    </w:p>
    <w:p w14:paraId="4D366406" w14:textId="3930E93C" w:rsidR="7DDECC10" w:rsidRDefault="63922A73" w:rsidP="63922A73">
      <w:pPr>
        <w:rPr>
          <w:rFonts w:ascii="Times New Roman" w:eastAsia="Times New Roman" w:hAnsi="Times New Roman" w:cs="Times New Roman"/>
          <w:sz w:val="24"/>
          <w:szCs w:val="24"/>
        </w:rPr>
      </w:pPr>
      <w:r w:rsidRPr="63922A73">
        <w:rPr>
          <w:rFonts w:ascii="Times New Roman" w:eastAsia="Times New Roman" w:hAnsi="Times New Roman" w:cs="Times New Roman"/>
          <w:sz w:val="24"/>
          <w:szCs w:val="24"/>
        </w:rPr>
        <w:t>S. Alam Cold Rolled Steel Company Limited is a company that has always tried to provide the best possible products for its customers since 2001. It focusses on producing reinforced steel, deformed bars using updated technology while ensuring proper weight distribution so anyone get what they are looking for no matter how complicated it may seem. This report mainly focused on the financial statement analysis and valuation of the company using various mathematical tools. With the report the investor will be able to get an overview of the financial performance of the company and they will also be able to take their investment decisions considering the forecasted share price whether it is under price or over price.</w:t>
      </w:r>
    </w:p>
    <w:p w14:paraId="395D0455" w14:textId="3C011017" w:rsidR="3171F2B6" w:rsidRDefault="3171F2B6" w:rsidP="3171F2B6">
      <w:pPr>
        <w:rPr>
          <w:rFonts w:ascii="Times New Roman" w:hAnsi="Times New Roman" w:cs="Times New Roman"/>
          <w:b/>
          <w:bCs/>
          <w:sz w:val="32"/>
          <w:szCs w:val="32"/>
        </w:rPr>
      </w:pPr>
    </w:p>
    <w:p w14:paraId="1F30FA5B" w14:textId="60B9B2AB" w:rsidR="3171F2B6" w:rsidRDefault="63922A73" w:rsidP="005F3A49">
      <w:pPr>
        <w:shd w:val="clear" w:color="auto" w:fill="A8D08D" w:themeFill="accent6" w:themeFillTint="99"/>
        <w:jc w:val="center"/>
        <w:rPr>
          <w:rFonts w:ascii="Times New Roman" w:hAnsi="Times New Roman" w:cs="Times New Roman"/>
          <w:b/>
          <w:bCs/>
          <w:sz w:val="32"/>
          <w:szCs w:val="32"/>
        </w:rPr>
      </w:pPr>
      <w:r w:rsidRPr="63922A73">
        <w:rPr>
          <w:rFonts w:ascii="Times New Roman" w:hAnsi="Times New Roman" w:cs="Times New Roman"/>
          <w:b/>
          <w:bCs/>
          <w:sz w:val="32"/>
          <w:szCs w:val="32"/>
          <w:u w:val="single"/>
        </w:rPr>
        <w:t xml:space="preserve">Objective </w:t>
      </w:r>
      <w:r w:rsidR="002B3562">
        <w:rPr>
          <w:rFonts w:ascii="Times New Roman" w:hAnsi="Times New Roman" w:cs="Times New Roman"/>
          <w:b/>
          <w:bCs/>
          <w:sz w:val="32"/>
          <w:szCs w:val="32"/>
          <w:u w:val="single"/>
        </w:rPr>
        <w:t>o</w:t>
      </w:r>
      <w:r w:rsidRPr="63922A73">
        <w:rPr>
          <w:rFonts w:ascii="Times New Roman" w:hAnsi="Times New Roman" w:cs="Times New Roman"/>
          <w:b/>
          <w:bCs/>
          <w:sz w:val="32"/>
          <w:szCs w:val="32"/>
          <w:u w:val="single"/>
        </w:rPr>
        <w:t>f The Study</w:t>
      </w:r>
    </w:p>
    <w:p w14:paraId="654B5CF4" w14:textId="5CA882A3" w:rsidR="63922A73" w:rsidRDefault="63922A73" w:rsidP="63922A73">
      <w:pPr>
        <w:jc w:val="both"/>
        <w:rPr>
          <w:rFonts w:ascii="Times New Roman" w:eastAsia="Times New Roman" w:hAnsi="Times New Roman" w:cs="Times New Roman"/>
          <w:sz w:val="24"/>
          <w:szCs w:val="24"/>
        </w:rPr>
      </w:pPr>
    </w:p>
    <w:p w14:paraId="0BC59B66" w14:textId="253F3AF3" w:rsidR="63922A73" w:rsidRDefault="63922A73" w:rsidP="63922A73">
      <w:pPr>
        <w:jc w:val="both"/>
        <w:rPr>
          <w:rFonts w:ascii="Times New Roman" w:eastAsia="Times New Roman" w:hAnsi="Times New Roman" w:cs="Times New Roman"/>
          <w:sz w:val="24"/>
          <w:szCs w:val="24"/>
        </w:rPr>
      </w:pPr>
      <w:r w:rsidRPr="63922A73">
        <w:rPr>
          <w:rFonts w:ascii="Times New Roman" w:eastAsia="Times New Roman" w:hAnsi="Times New Roman" w:cs="Times New Roman"/>
          <w:sz w:val="24"/>
          <w:szCs w:val="24"/>
        </w:rPr>
        <w:t xml:space="preserve">Main objective of the study of S. </w:t>
      </w:r>
      <w:r w:rsidR="008768A9">
        <w:rPr>
          <w:rFonts w:ascii="Times New Roman" w:eastAsia="Times New Roman" w:hAnsi="Times New Roman" w:cs="Times New Roman"/>
          <w:sz w:val="24"/>
          <w:szCs w:val="24"/>
        </w:rPr>
        <w:t>Alam Cold Rolled</w:t>
      </w:r>
      <w:r w:rsidRPr="63922A73">
        <w:rPr>
          <w:rFonts w:ascii="Times New Roman" w:eastAsia="Times New Roman" w:hAnsi="Times New Roman" w:cs="Times New Roman"/>
          <w:sz w:val="24"/>
          <w:szCs w:val="24"/>
        </w:rPr>
        <w:t xml:space="preserve"> Steel limited are identified as follows;            </w:t>
      </w:r>
    </w:p>
    <w:p w14:paraId="005108AE" w14:textId="1839359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learn about the financial summary of the company’s operating result during the selected period. </w:t>
      </w:r>
    </w:p>
    <w:p w14:paraId="65B5287E" w14:textId="069A4B2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learn about the financial position of the company during the selected period.</w:t>
      </w:r>
    </w:p>
    <w:p w14:paraId="44A4C4E8" w14:textId="6842CFF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study about the common size financial summary of the company for the selected period. </w:t>
      </w:r>
    </w:p>
    <w:p w14:paraId="0856C017" w14:textId="66322A86"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study about the common size financial position of the company for the selected period. </w:t>
      </w:r>
    </w:p>
    <w:p w14:paraId="1A17D084" w14:textId="2D963C0F"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analyze the relevant ratio of the company for the selected period. </w:t>
      </w:r>
    </w:p>
    <w:p w14:paraId="6C97F3D5" w14:textId="778ADC12"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analyze the du point of the company for the selected period.</w:t>
      </w:r>
    </w:p>
    <w:p w14:paraId="452CFC2F" w14:textId="25298977"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forecast the relevant information of the company for the following years. </w:t>
      </w:r>
    </w:p>
    <w:p w14:paraId="7AEBE29E" w14:textId="458B5580"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forecast the firm value and share price for the company for the selected year. </w:t>
      </w:r>
    </w:p>
    <w:p w14:paraId="1E8D7B0F" w14:textId="3161DFF1" w:rsidR="00832773" w:rsidRDefault="63922A73" w:rsidP="63922A73">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make the comparison of the company with the industry benchmark to identify the efficiency of the company.</w:t>
      </w:r>
    </w:p>
    <w:p w14:paraId="12D8E770" w14:textId="77777777" w:rsidR="00832773" w:rsidRPr="00832773" w:rsidRDefault="00832773" w:rsidP="00832773">
      <w:pPr>
        <w:pStyle w:val="ListParagraph"/>
        <w:jc w:val="both"/>
        <w:rPr>
          <w:rFonts w:ascii="Times New Roman" w:eastAsia="Times New Roman" w:hAnsi="Times New Roman" w:cs="Times New Roman"/>
          <w:sz w:val="24"/>
          <w:szCs w:val="24"/>
        </w:rPr>
      </w:pPr>
    </w:p>
    <w:p w14:paraId="6AACF054" w14:textId="3E9A4870" w:rsidR="00832773" w:rsidRPr="00832773" w:rsidRDefault="00766B6E" w:rsidP="00832773">
      <w:pPr>
        <w:shd w:val="clear" w:color="auto" w:fill="A8D08D" w:themeFill="accent6" w:themeFillTint="99"/>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Methodology</w:t>
      </w:r>
    </w:p>
    <w:p w14:paraId="1EEE293B" w14:textId="77777777" w:rsidR="00832773" w:rsidRDefault="00832773" w:rsidP="00832773">
      <w:pPr>
        <w:jc w:val="both"/>
        <w:rPr>
          <w:rFonts w:ascii="Times New Roman" w:hAnsi="Times New Roman" w:cs="Times New Roman"/>
          <w:sz w:val="24"/>
        </w:rPr>
      </w:pPr>
    </w:p>
    <w:p w14:paraId="4EC2DBE0" w14:textId="263360B9" w:rsidR="00B67F7F" w:rsidRPr="00832773" w:rsidRDefault="00766B6E" w:rsidP="00832773">
      <w:pPr>
        <w:jc w:val="both"/>
        <w:rPr>
          <w:rFonts w:ascii="Times New Roman" w:hAnsi="Times New Roman" w:cs="Times New Roman"/>
          <w:b/>
          <w:bCs/>
          <w:sz w:val="28"/>
          <w:szCs w:val="24"/>
        </w:rPr>
      </w:pPr>
      <w:r w:rsidRPr="00AC548E">
        <w:rPr>
          <w:rFonts w:ascii="Times New Roman" w:hAnsi="Times New Roman" w:cs="Times New Roman"/>
          <w:sz w:val="24"/>
        </w:rPr>
        <w:t xml:space="preserve">Methodology refers to the technique through which the study is conducted. I have taken the relevant data form the financial statement of S. Alam Cold Rolled Steel Limited and then prepare the income statement and balance sheet for the company which help me to prepare the common size income statement and balance sheet. With the published information, I have calculated the relevant ratios of the company. Those ratios help me a lot to make the du point analysis of the company. To forecast various data of the company I depends on the relevant hypothesis and with the rational hypothetical data I have forecasted the firm value and stock price of the company. </w:t>
      </w:r>
    </w:p>
    <w:p w14:paraId="0CD5AE99" w14:textId="54DA2DF6" w:rsidR="00B67F7F" w:rsidRPr="001C4000" w:rsidRDefault="00B67F7F" w:rsidP="63922A73">
      <w:pPr>
        <w:pStyle w:val="Header"/>
        <w:rPr>
          <w:rFonts w:ascii="Times New Roman" w:hAnsi="Times New Roman" w:cs="Times New Roman"/>
          <w:bCs/>
          <w:sz w:val="28"/>
          <w:szCs w:val="28"/>
        </w:rPr>
      </w:pPr>
    </w:p>
    <w:p w14:paraId="681B3061" w14:textId="5A43D456" w:rsidR="00B67F7F" w:rsidRPr="001C4000" w:rsidRDefault="63922A73" w:rsidP="006D6766">
      <w:pPr>
        <w:pStyle w:val="Heade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An Overview of Steel Re-Rolling Industry in Bangladesh</w:t>
      </w:r>
    </w:p>
    <w:p w14:paraId="5E5BA9BA" w14:textId="77777777" w:rsidR="006D6766" w:rsidRPr="001C4000" w:rsidRDefault="006D6766" w:rsidP="00373C37">
      <w:pPr>
        <w:jc w:val="both"/>
        <w:rPr>
          <w:rFonts w:ascii="Times New Roman" w:hAnsi="Times New Roman" w:cs="Times New Roman"/>
          <w:b/>
          <w:bCs/>
          <w:sz w:val="24"/>
          <w:szCs w:val="24"/>
          <w:u w:val="single"/>
        </w:rPr>
      </w:pPr>
    </w:p>
    <w:p w14:paraId="3D891A6B" w14:textId="2B5B0857" w:rsidR="00B67F7F" w:rsidRDefault="00B67F7F" w:rsidP="00373C37">
      <w:pPr>
        <w:jc w:val="both"/>
        <w:rPr>
          <w:rFonts w:ascii="Times New Roman" w:hAnsi="Times New Roman" w:cs="Times New Roman"/>
          <w:sz w:val="24"/>
          <w:szCs w:val="24"/>
        </w:rPr>
      </w:pPr>
      <w:r w:rsidRPr="00B67F7F">
        <w:rPr>
          <w:rFonts w:ascii="Times New Roman" w:hAnsi="Times New Roman" w:cs="Times New Roman"/>
          <w:sz w:val="24"/>
          <w:szCs w:val="24"/>
        </w:rPr>
        <w:t>The steel re-rolling sector in Bangladesh has evolved into a strategic driver of the nation's economic growth, playing a vital role in shaping the country's overall infrastructure. Concentrated primarily in the bustling city of Chittagong, this industry has transcended its early stages to become a pivotal contributor to various sectors, including transportation, energy, heavy engineering, and construction. By providing crucial steel products such as rebar, angles, and beams, the industry has emerged as a linchpin of Bangladesh's transformative journey.</w:t>
      </w:r>
    </w:p>
    <w:p w14:paraId="29582A39"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Emerging trends within the sector illuminate the strategic emphasis on branding and promotion. BSRM's pioneering move to launch promotional campaigns across various media platforms set a precedent that others have subsequently followed. Furthermore, consumer consciousness has elevated, with purchasers now prioritizing a nuanced understanding of the steel's type and grade. This heightened awareness ensures that purchasing decisions are rooted in informed choices.</w:t>
      </w:r>
    </w:p>
    <w:p w14:paraId="7FBB3465"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Additionally, the industry's prowess extends to international arenas through escalated exports. As local demand for steel escalates, surplus production is being channeled for export, marking an impressive trajectory of growth. Responding to this amplified dynamic, domestic steel producers are capitalizing on the situation by expanding their production capacities, ensuring a substantial contribution to both local and global needs.</w:t>
      </w:r>
    </w:p>
    <w:p w14:paraId="69CB33DB"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Notwithstanding these optimistic projections, the industry grapples with its fair share of challenges. A reliance on imported raw materials remains a persistent obstacle, necessitating vigilant supply chain management to mitigate disruptions. Furthermore, the unpredictable timelines of mega projects pose a considerable challenge, potentially derailing production forecasts and undermining industry stability. Inconsistencies in governmental policies and regulations, encompassing tax reforms and fluctuating interest rates, present an additional layer of complexity.</w:t>
      </w:r>
    </w:p>
    <w:p w14:paraId="65471937"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Despite these trials, the industry's potential for growth is underscored by a multitude of opportunities. The possible discovery of an iron ore reserve in Dinajpur could revolutionize the industry's raw material sourcing, minimizing dependence on imports. Concurrently, proposed developments in port facilities hold the promise of streamlining scrap steel imports, thereby augmenting production capacities.</w:t>
      </w:r>
    </w:p>
    <w:p w14:paraId="334B5C2C" w14:textId="1054402C" w:rsidR="00EF48DE" w:rsidRDefault="63922A73" w:rsidP="63922A73">
      <w:pPr>
        <w:jc w:val="both"/>
        <w:rPr>
          <w:rFonts w:ascii="Times New Roman" w:hAnsi="Times New Roman" w:cs="Times New Roman"/>
          <w:sz w:val="24"/>
          <w:szCs w:val="24"/>
        </w:rPr>
      </w:pPr>
      <w:r w:rsidRPr="63922A73">
        <w:rPr>
          <w:rFonts w:ascii="Times New Roman" w:hAnsi="Times New Roman" w:cs="Times New Roman"/>
          <w:sz w:val="24"/>
          <w:szCs w:val="24"/>
        </w:rPr>
        <w:t>To sustain this upward trajectory, the industry must lay emphasis on augmenting domestic production, enhancing research and development initiatives, and optimizing labor force utilization. The assurance of a secure and conducive work environment for the industry's labor pool remains an essential priority.</w:t>
      </w:r>
    </w:p>
    <w:p w14:paraId="57070971" w14:textId="381FB40E" w:rsidR="00EC21B4" w:rsidRDefault="00B67F7F" w:rsidP="00373C37">
      <w:pPr>
        <w:jc w:val="both"/>
        <w:rPr>
          <w:rFonts w:ascii="Times New Roman" w:hAnsi="Times New Roman" w:cs="Times New Roman"/>
          <w:sz w:val="24"/>
          <w:szCs w:val="24"/>
        </w:rPr>
      </w:pPr>
      <w:r w:rsidRPr="00EF48DE">
        <w:rPr>
          <w:rFonts w:ascii="Times New Roman" w:hAnsi="Times New Roman" w:cs="Times New Roman"/>
          <w:sz w:val="24"/>
          <w:szCs w:val="24"/>
        </w:rPr>
        <w:t>There are around 400 steel mills in Bangladesh with a total production capacity of around 8 million MT. Currently major steel producers Abul Khair and BSRM plan on significantly raising their crude steel production. KSRM, GPH, Anwar, Rani, and SSRM are also expanding. According to a 2016 report by EBL, Abul Khair, BSRM, and KSRM account for more than 90% of total capacity in manufacturing billet, and more than 50% of country’s’ annual demand.</w:t>
      </w:r>
    </w:p>
    <w:p w14:paraId="001676EF" w14:textId="2561627F" w:rsidR="00F829B6" w:rsidRPr="00EF48DE" w:rsidRDefault="00832773" w:rsidP="00832773">
      <w:pPr>
        <w:jc w:val="center"/>
        <w:rPr>
          <w:rFonts w:ascii="Times New Roman" w:hAnsi="Times New Roman" w:cs="Times New Roman"/>
          <w:sz w:val="24"/>
          <w:szCs w:val="24"/>
        </w:rPr>
      </w:pPr>
      <w:r>
        <w:rPr>
          <w:noProof/>
        </w:rPr>
        <w:lastRenderedPageBreak/>
        <w:drawing>
          <wp:inline distT="0" distB="0" distL="0" distR="0" wp14:anchorId="240C5670" wp14:editId="085CD84A">
            <wp:extent cx="4567555" cy="2575560"/>
            <wp:effectExtent l="0" t="0" r="4445" b="15240"/>
            <wp:docPr id="40676142" name="Chart 1">
              <a:extLst xmlns:a="http://schemas.openxmlformats.org/drawingml/2006/main">
                <a:ext uri="{FF2B5EF4-FFF2-40B4-BE49-F238E27FC236}">
                  <a16:creationId xmlns:a16="http://schemas.microsoft.com/office/drawing/2014/main" id="{CAE3B802-0272-C952-6BF9-FEDD71C5D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9A4F64" w14:textId="7158264C" w:rsidR="006A5E2A" w:rsidRDefault="006A5E2A" w:rsidP="00F829B6">
      <w:pPr>
        <w:jc w:val="center"/>
        <w:rPr>
          <w:rFonts w:ascii="Times New Roman" w:hAnsi="Times New Roman" w:cs="Times New Roman"/>
        </w:rPr>
      </w:pPr>
    </w:p>
    <w:p w14:paraId="6A6AEB17" w14:textId="77777777" w:rsidR="00B67F7F" w:rsidRPr="00EF48DE" w:rsidRDefault="00B67F7F" w:rsidP="00F829B6">
      <w:pPr>
        <w:jc w:val="both"/>
        <w:rPr>
          <w:rFonts w:ascii="Times New Roman" w:hAnsi="Times New Roman" w:cs="Times New Roman"/>
          <w:sz w:val="24"/>
          <w:szCs w:val="24"/>
        </w:rPr>
      </w:pPr>
      <w:r w:rsidRPr="00EF48DE">
        <w:rPr>
          <w:rFonts w:ascii="Times New Roman" w:hAnsi="Times New Roman" w:cs="Times New Roman"/>
          <w:sz w:val="24"/>
          <w:szCs w:val="24"/>
        </w:rPr>
        <w:t>The demand for steel in is mainly driven by infrastructure projects in commercial, housing, and the public sector can be further broken down to implementation of the governments annual development plans and infrastructure projects. It's estimated that the sector turns over around 3.6bn every year. In 2016, government projects amounted for almost of total steel consumption. Bangladesh is heavily reliant on imports of semi-finished and steel products as well as flat products while being strategically next to the top two steel producers in the world, China and India. The majority of imports are scraps, flat products, and semi-finished and finished steel products making up a total of 6.992 million MT or over 93% Of all imports.</w:t>
      </w:r>
    </w:p>
    <w:p w14:paraId="2BF1B3DD" w14:textId="1B3564DB" w:rsidR="00B67F7F" w:rsidRPr="00EF48DE" w:rsidRDefault="00B67F7F" w:rsidP="00F829B6">
      <w:pPr>
        <w:jc w:val="both"/>
        <w:rPr>
          <w:rFonts w:ascii="Times New Roman" w:hAnsi="Times New Roman" w:cs="Times New Roman"/>
          <w:sz w:val="24"/>
          <w:szCs w:val="24"/>
        </w:rPr>
      </w:pPr>
      <w:r w:rsidRPr="00EF48DE">
        <w:rPr>
          <w:rFonts w:ascii="Times New Roman" w:hAnsi="Times New Roman" w:cs="Times New Roman"/>
          <w:sz w:val="24"/>
          <w:szCs w:val="24"/>
        </w:rPr>
        <w:t xml:space="preserve"> Bangladesh steel industry has experienced around 10% to 15% growth per annum leading to total demand of 7.5 million MT in the last fiscal year. The country is also one of the largest importers of Scrap, Sponge and Pig iron – understood to be 2nd largest scrap importer in South East Asia and 4th in as a whole Asia region.</w:t>
      </w:r>
    </w:p>
    <w:p w14:paraId="0F57F64E" w14:textId="77777777" w:rsidR="006A5E2A" w:rsidRDefault="006A5E2A" w:rsidP="00B67F7F">
      <w:pPr>
        <w:rPr>
          <w:rFonts w:ascii="Times New Roman" w:hAnsi="Times New Roman" w:cs="Times New Roman"/>
        </w:rPr>
      </w:pPr>
    </w:p>
    <w:p w14:paraId="2D6152A8" w14:textId="77777777" w:rsidR="0008717D" w:rsidRDefault="0008717D" w:rsidP="00B67F7F">
      <w:pPr>
        <w:rPr>
          <w:rFonts w:ascii="Times New Roman" w:hAnsi="Times New Roman" w:cs="Times New Roman"/>
          <w:sz w:val="24"/>
          <w:szCs w:val="24"/>
        </w:rPr>
      </w:pPr>
    </w:p>
    <w:p w14:paraId="430A0CE3" w14:textId="77777777" w:rsidR="0008717D" w:rsidRDefault="0008717D" w:rsidP="00B67F7F">
      <w:pPr>
        <w:rPr>
          <w:rFonts w:ascii="Times New Roman" w:hAnsi="Times New Roman" w:cs="Times New Roman"/>
          <w:sz w:val="24"/>
          <w:szCs w:val="24"/>
        </w:rPr>
      </w:pPr>
    </w:p>
    <w:p w14:paraId="70169038" w14:textId="77777777" w:rsidR="00F829B6" w:rsidRDefault="00F829B6" w:rsidP="00B67F7F">
      <w:pPr>
        <w:rPr>
          <w:rFonts w:ascii="Times New Roman" w:hAnsi="Times New Roman" w:cs="Times New Roman"/>
          <w:sz w:val="24"/>
          <w:szCs w:val="24"/>
        </w:rPr>
      </w:pPr>
    </w:p>
    <w:p w14:paraId="37FA19B7" w14:textId="77777777" w:rsidR="00F829B6" w:rsidRDefault="00F829B6" w:rsidP="00B67F7F">
      <w:pPr>
        <w:rPr>
          <w:rFonts w:ascii="Times New Roman" w:hAnsi="Times New Roman" w:cs="Times New Roman"/>
          <w:sz w:val="24"/>
          <w:szCs w:val="24"/>
        </w:rPr>
      </w:pPr>
    </w:p>
    <w:p w14:paraId="2FBAE3F0" w14:textId="77777777" w:rsidR="00F829B6" w:rsidRDefault="00F829B6" w:rsidP="00B67F7F">
      <w:pPr>
        <w:rPr>
          <w:rFonts w:ascii="Times New Roman" w:hAnsi="Times New Roman" w:cs="Times New Roman"/>
          <w:sz w:val="24"/>
          <w:szCs w:val="24"/>
        </w:rPr>
      </w:pPr>
    </w:p>
    <w:p w14:paraId="12E7973A" w14:textId="28470A9A" w:rsidR="7DDECC10" w:rsidRDefault="7DDECC10" w:rsidP="7DDECC10">
      <w:pPr>
        <w:rPr>
          <w:rFonts w:ascii="Times New Roman" w:hAnsi="Times New Roman" w:cs="Times New Roman"/>
          <w:sz w:val="24"/>
          <w:szCs w:val="24"/>
        </w:rPr>
      </w:pPr>
    </w:p>
    <w:p w14:paraId="2AD5A494" w14:textId="76EF4C3E" w:rsidR="7DDECC10" w:rsidRDefault="7DDECC10" w:rsidP="7DDECC10">
      <w:pPr>
        <w:rPr>
          <w:rFonts w:ascii="Times New Roman" w:hAnsi="Times New Roman" w:cs="Times New Roman"/>
          <w:sz w:val="24"/>
          <w:szCs w:val="24"/>
        </w:rPr>
      </w:pPr>
    </w:p>
    <w:p w14:paraId="0012B856" w14:textId="77D24A36" w:rsidR="63922A73" w:rsidRDefault="63922A73" w:rsidP="63922A73">
      <w:pPr>
        <w:rPr>
          <w:rFonts w:ascii="Times New Roman" w:hAnsi="Times New Roman" w:cs="Times New Roman"/>
          <w:sz w:val="24"/>
          <w:szCs w:val="24"/>
        </w:rPr>
      </w:pPr>
    </w:p>
    <w:p w14:paraId="5295FAA3" w14:textId="4439388A"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b/>
          <w:bCs/>
          <w:sz w:val="28"/>
          <w:szCs w:val="28"/>
          <w:u w:val="single"/>
        </w:rPr>
        <w:lastRenderedPageBreak/>
        <w:t>STEEL INDUSTRY AT A GLANCE</w:t>
      </w:r>
    </w:p>
    <w:p w14:paraId="19542A4B" w14:textId="77777777" w:rsidR="00565D67" w:rsidRDefault="00565D67" w:rsidP="00B67F7F">
      <w:pPr>
        <w:rPr>
          <w:rFonts w:ascii="Times New Roman" w:hAnsi="Times New Roman" w:cs="Times New Roman"/>
          <w:sz w:val="24"/>
          <w:szCs w:val="24"/>
        </w:rPr>
      </w:pPr>
    </w:p>
    <w:p w14:paraId="0C005C43" w14:textId="22191822" w:rsidR="00F829B6" w:rsidRDefault="00565D67" w:rsidP="00B67F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F8CE5" wp14:editId="183F066D">
            <wp:extent cx="5943600" cy="2907030"/>
            <wp:effectExtent l="0" t="0" r="0" b="7620"/>
            <wp:docPr id="1123745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5496" name="Picture 1123745496"/>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4A07B6DF" w14:textId="77777777" w:rsidR="00565D67" w:rsidRDefault="00565D67" w:rsidP="00B67F7F">
      <w:pPr>
        <w:rPr>
          <w:rFonts w:ascii="Times New Roman" w:hAnsi="Times New Roman" w:cs="Times New Roman"/>
          <w:sz w:val="24"/>
          <w:szCs w:val="24"/>
        </w:rPr>
      </w:pPr>
    </w:p>
    <w:p w14:paraId="732166A4" w14:textId="7D98F299"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t>CURRENT STEEL PRODUCTION CAPACITY IN BANGLADESH (UNITS IN LAC METRIC TONS)</w:t>
      </w:r>
    </w:p>
    <w:p w14:paraId="33B44132" w14:textId="77777777" w:rsidR="00565D67" w:rsidRDefault="00565D67" w:rsidP="00B67F7F">
      <w:pPr>
        <w:rPr>
          <w:rFonts w:ascii="Times New Roman" w:hAnsi="Times New Roman" w:cs="Times New Roman"/>
          <w:sz w:val="24"/>
          <w:szCs w:val="24"/>
        </w:rPr>
      </w:pPr>
    </w:p>
    <w:p w14:paraId="07545B3D" w14:textId="4C77DAA3" w:rsidR="00565D67" w:rsidRDefault="00F829B6" w:rsidP="006D6766">
      <w:pPr>
        <w:jc w:val="center"/>
        <w:rPr>
          <w:rFonts w:ascii="Times New Roman" w:hAnsi="Times New Roman" w:cs="Times New Roman"/>
          <w:sz w:val="24"/>
          <w:szCs w:val="24"/>
        </w:rPr>
      </w:pPr>
      <w:r>
        <w:rPr>
          <w:noProof/>
        </w:rPr>
        <w:drawing>
          <wp:inline distT="0" distB="0" distL="0" distR="0" wp14:anchorId="5922F476" wp14:editId="379E1EF0">
            <wp:extent cx="4738977" cy="2886324"/>
            <wp:effectExtent l="0" t="0" r="5080" b="0"/>
            <wp:docPr id="1556257268" name="Chart 1">
              <a:extLst xmlns:a="http://schemas.openxmlformats.org/drawingml/2006/main">
                <a:ext uri="{FF2B5EF4-FFF2-40B4-BE49-F238E27FC236}">
                  <a16:creationId xmlns:a16="http://schemas.microsoft.com/office/drawing/2014/main" id="{A86D6322-E7EA-3DE5-5780-60A76BC75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0B6EB7" w14:textId="77777777" w:rsidR="00186E24" w:rsidRDefault="00186E24" w:rsidP="006D6766">
      <w:pPr>
        <w:jc w:val="center"/>
        <w:rPr>
          <w:rFonts w:ascii="Times New Roman" w:hAnsi="Times New Roman" w:cs="Times New Roman"/>
          <w:sz w:val="24"/>
          <w:szCs w:val="24"/>
        </w:rPr>
      </w:pPr>
    </w:p>
    <w:p w14:paraId="64465597" w14:textId="52A81ACE"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DEMAND OF STEEL IN BANGLADESH</w:t>
      </w:r>
    </w:p>
    <w:p w14:paraId="573FD935" w14:textId="77777777" w:rsidR="00754F18" w:rsidRDefault="00754F18" w:rsidP="0008717D">
      <w:pPr>
        <w:rPr>
          <w:rFonts w:ascii="Times New Roman" w:hAnsi="Times New Roman" w:cs="Times New Roman"/>
          <w:sz w:val="24"/>
          <w:szCs w:val="24"/>
        </w:rPr>
      </w:pPr>
    </w:p>
    <w:p w14:paraId="16D0DF75" w14:textId="736F1F62" w:rsidR="00754F18" w:rsidRDefault="00754F18" w:rsidP="000871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3F8CD" wp14:editId="54763DBD">
            <wp:extent cx="5944115" cy="1775614"/>
            <wp:effectExtent l="0" t="0" r="0" b="0"/>
            <wp:docPr id="1477794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94257" name="Picture 1477794257"/>
                    <pic:cNvPicPr/>
                  </pic:nvPicPr>
                  <pic:blipFill>
                    <a:blip r:embed="rId16">
                      <a:extLst>
                        <a:ext uri="{28A0092B-C50C-407E-A947-70E740481C1C}">
                          <a14:useLocalDpi xmlns:a14="http://schemas.microsoft.com/office/drawing/2010/main" val="0"/>
                        </a:ext>
                      </a:extLst>
                    </a:blip>
                    <a:stretch>
                      <a:fillRect/>
                    </a:stretch>
                  </pic:blipFill>
                  <pic:spPr>
                    <a:xfrm>
                      <a:off x="0" y="0"/>
                      <a:ext cx="5944115" cy="1775614"/>
                    </a:xfrm>
                    <a:prstGeom prst="rect">
                      <a:avLst/>
                    </a:prstGeom>
                  </pic:spPr>
                </pic:pic>
              </a:graphicData>
            </a:graphic>
          </wp:inline>
        </w:drawing>
      </w:r>
    </w:p>
    <w:p w14:paraId="64F287B9" w14:textId="3DE1137E" w:rsidR="0008717D" w:rsidRPr="00F829B6"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There were 60 percent of steel used in Bangladesh’s public sector, 25 percent of steel used in households, and 15 percent used in commercial construction. Demand for steel in Bangladesh is growing rapidly. Even a decade ago, the demand was 1.6 million metric tons, but it reached 7 million tons in 2018, and is expected to rise to 18 million tons by 2030. </w:t>
      </w:r>
    </w:p>
    <w:p w14:paraId="37DC930B" w14:textId="160FF688" w:rsidR="0008717D" w:rsidRPr="0008717D"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The global steel industry is going through a slowdown; however, there are a few countries which have extremely well and Bangladesh is one of them. The steel sector in Bangladesh has recorded a 15 per cent growth in 2015 riding on infrastructure projects both housing and public utilities. The country is one of Asia's most emerging steel markets and has a growing need for raw materials and steelmaking technologies. </w:t>
      </w:r>
    </w:p>
    <w:p w14:paraId="164367AC" w14:textId="7EB58DDB" w:rsidR="0008717D" w:rsidRPr="0008717D"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 The ongoing major projects like Bridget 'Dhaka- Chittagong Access Control Highway' and the upcoming major projects like 'Dhaka Elevated Expressway' and the “Deep Sea Port” would be requiring huge quantity of quality construction materials. Historical data shows that consumption of steel has been increasing. The industry grew from producing a merge MT in 1971 to 4.0 million Mt in 2016.The production of this sector expected to double about 8.0 million Mt on 2022 by the industrialists. (Steel industry review, 2018). Iron Scrap is a major raw material for steel units based in Bangladesh. Only a small number of small materials are available from local source and the country needs to import significant volume of iron scrap materials from abroad. The import of iron scrap has increased significantly over the last few years. Increasing trend of the importing indicates future growth of the industry.</w:t>
      </w:r>
    </w:p>
    <w:p w14:paraId="008BB8AC" w14:textId="419FEA1E" w:rsidR="0008717D" w:rsidRDefault="0008717D" w:rsidP="00373C37">
      <w:pPr>
        <w:tabs>
          <w:tab w:val="left" w:pos="2292"/>
        </w:tabs>
        <w:jc w:val="both"/>
        <w:rPr>
          <w:rFonts w:ascii="Times New Roman" w:hAnsi="Times New Roman" w:cs="Times New Roman"/>
          <w:sz w:val="24"/>
          <w:szCs w:val="24"/>
        </w:rPr>
      </w:pPr>
      <w:r w:rsidRPr="00EF48DE">
        <w:rPr>
          <w:rFonts w:ascii="Times New Roman" w:hAnsi="Times New Roman" w:cs="Times New Roman"/>
          <w:sz w:val="24"/>
          <w:szCs w:val="24"/>
        </w:rPr>
        <w:t>In summation, the steel re-rolling industry in Bangladesh stands as a testament to the nation's determination to forge its economic path. From modest beginnings in the 1950s to its present-day significance, the sector's evolution mirrors the broader narrative of resilience and adaptability. As it navigates challenges and seizes opportunities aligned with mega projects, the industry is poised for a continued era of expansion, significantly contributing to Bangladesh's metamorphosis into a thriving economic powerhouse</w:t>
      </w:r>
      <w:r w:rsidRPr="0008717D">
        <w:rPr>
          <w:rFonts w:ascii="Times New Roman" w:hAnsi="Times New Roman" w:cs="Times New Roman"/>
          <w:sz w:val="24"/>
          <w:szCs w:val="24"/>
        </w:rPr>
        <w:t>.</w:t>
      </w:r>
    </w:p>
    <w:p w14:paraId="330D3A4E" w14:textId="77777777" w:rsidR="00565D67" w:rsidRDefault="00565D67" w:rsidP="00F829B6">
      <w:pPr>
        <w:tabs>
          <w:tab w:val="left" w:pos="2292"/>
        </w:tabs>
        <w:jc w:val="both"/>
        <w:rPr>
          <w:rFonts w:ascii="Times New Roman" w:hAnsi="Times New Roman" w:cs="Times New Roman"/>
          <w:sz w:val="24"/>
          <w:szCs w:val="24"/>
        </w:rPr>
      </w:pPr>
    </w:p>
    <w:p w14:paraId="0176F421" w14:textId="30A76F08" w:rsidR="63922A73" w:rsidRDefault="63922A73" w:rsidP="63922A73">
      <w:pPr>
        <w:tabs>
          <w:tab w:val="left" w:pos="2292"/>
        </w:tabs>
        <w:jc w:val="both"/>
        <w:rPr>
          <w:rFonts w:ascii="Times New Roman" w:hAnsi="Times New Roman" w:cs="Times New Roman"/>
          <w:sz w:val="24"/>
          <w:szCs w:val="24"/>
        </w:rPr>
      </w:pPr>
    </w:p>
    <w:p w14:paraId="6B3578D8" w14:textId="78318BF4" w:rsidR="00446179" w:rsidRPr="001C4000" w:rsidRDefault="00446179" w:rsidP="7DDECC10">
      <w:pPr>
        <w:shd w:val="clear" w:color="auto" w:fill="A8D08D" w:themeFill="accent6" w:themeFillTint="99"/>
        <w:tabs>
          <w:tab w:val="center" w:pos="4680"/>
          <w:tab w:val="right" w:pos="9360"/>
        </w:tabs>
        <w:rPr>
          <w:rFonts w:ascii="Times New Roman" w:hAnsi="Times New Roman" w:cs="Times New Roman"/>
          <w:b/>
          <w:bCs/>
          <w:sz w:val="32"/>
          <w:szCs w:val="32"/>
          <w:u w:val="single"/>
        </w:rPr>
      </w:pPr>
      <w:r>
        <w:rPr>
          <w:rFonts w:ascii="Times New Roman" w:hAnsi="Times New Roman" w:cs="Times New Roman"/>
          <w:sz w:val="32"/>
          <w:szCs w:val="32"/>
        </w:rPr>
        <w:lastRenderedPageBreak/>
        <w:tab/>
      </w:r>
      <w:r w:rsidR="006E4373" w:rsidRPr="001C4000">
        <w:rPr>
          <w:rFonts w:ascii="Times New Roman" w:hAnsi="Times New Roman" w:cs="Times New Roman"/>
          <w:b/>
          <w:bCs/>
          <w:sz w:val="28"/>
          <w:szCs w:val="28"/>
          <w:u w:val="single"/>
        </w:rPr>
        <w:t>COMPANY OVERVIEW</w:t>
      </w:r>
    </w:p>
    <w:p w14:paraId="7B61EDD6" w14:textId="77777777" w:rsidR="00446179" w:rsidRDefault="00446179" w:rsidP="00446179">
      <w:pPr>
        <w:rPr>
          <w:rFonts w:ascii="Times New Roman" w:hAnsi="Times New Roman" w:cs="Times New Roman"/>
          <w:sz w:val="32"/>
          <w:szCs w:val="32"/>
        </w:rPr>
      </w:pPr>
    </w:p>
    <w:p w14:paraId="4EB83EFB" w14:textId="339CE35C"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S. Alam Cold Rolled Steels Limited is the</w:t>
      </w:r>
      <w:r w:rsidRPr="00446179">
        <w:rPr>
          <w:rFonts w:ascii="Times New Roman" w:hAnsi="Times New Roman" w:cs="Times New Roman"/>
          <w:sz w:val="24"/>
          <w:szCs w:val="24"/>
        </w:rPr>
        <w:noBreakHyphen/>
      </w:r>
      <w:proofErr w:type="spellStart"/>
      <w:r w:rsidRPr="00446179">
        <w:rPr>
          <w:rFonts w:ascii="Times New Roman" w:hAnsi="Times New Roman" w:cs="Times New Roman"/>
          <w:sz w:val="24"/>
          <w:szCs w:val="24"/>
        </w:rPr>
        <w:t>agship</w:t>
      </w:r>
      <w:proofErr w:type="spellEnd"/>
      <w:r w:rsidRPr="00446179">
        <w:rPr>
          <w:rFonts w:ascii="Times New Roman" w:hAnsi="Times New Roman" w:cs="Times New Roman"/>
          <w:sz w:val="24"/>
          <w:szCs w:val="24"/>
        </w:rPr>
        <w:t xml:space="preserve"> company of the S. Alam Group, a well-established business conglomerate in the country, operating in the business of steel manufacturing. It was incorporated on December 12, 2000 as a Public Limited Company vide </w:t>
      </w:r>
      <w:r w:rsidR="00373C37">
        <w:rPr>
          <w:rFonts w:ascii="Times New Roman" w:hAnsi="Times New Roman" w:cs="Times New Roman"/>
          <w:sz w:val="24"/>
          <w:szCs w:val="24"/>
        </w:rPr>
        <w:t>certificate</w:t>
      </w:r>
      <w:r w:rsidRPr="00446179">
        <w:rPr>
          <w:rFonts w:ascii="Times New Roman" w:hAnsi="Times New Roman" w:cs="Times New Roman"/>
          <w:sz w:val="24"/>
          <w:szCs w:val="24"/>
        </w:rPr>
        <w:t xml:space="preserve"> No. 3842 of 2000 under the Companies Act 1994. The registered </w:t>
      </w:r>
      <w:r w:rsidR="00373C37" w:rsidRPr="00446179">
        <w:rPr>
          <w:rFonts w:ascii="Times New Roman" w:hAnsi="Times New Roman" w:cs="Times New Roman"/>
          <w:sz w:val="24"/>
          <w:szCs w:val="24"/>
        </w:rPr>
        <w:t>ace</w:t>
      </w:r>
      <w:r w:rsidRPr="00446179">
        <w:rPr>
          <w:rFonts w:ascii="Times New Roman" w:hAnsi="Times New Roman" w:cs="Times New Roman"/>
          <w:sz w:val="24"/>
          <w:szCs w:val="24"/>
        </w:rPr>
        <w:t xml:space="preserve"> of the company is located at S. Alam Bhaban, 2119 </w:t>
      </w:r>
      <w:proofErr w:type="spellStart"/>
      <w:r w:rsidRPr="00446179">
        <w:rPr>
          <w:rFonts w:ascii="Times New Roman" w:hAnsi="Times New Roman" w:cs="Times New Roman"/>
          <w:sz w:val="24"/>
          <w:szCs w:val="24"/>
        </w:rPr>
        <w:t>Asadgonj</w:t>
      </w:r>
      <w:proofErr w:type="spellEnd"/>
      <w:r w:rsidRPr="00446179">
        <w:rPr>
          <w:rFonts w:ascii="Times New Roman" w:hAnsi="Times New Roman" w:cs="Times New Roman"/>
          <w:sz w:val="24"/>
          <w:szCs w:val="24"/>
        </w:rPr>
        <w:t xml:space="preserve">, Chattogram, while the factory is situated at </w:t>
      </w:r>
      <w:proofErr w:type="spellStart"/>
      <w:r w:rsidRPr="00446179">
        <w:rPr>
          <w:rFonts w:ascii="Times New Roman" w:hAnsi="Times New Roman" w:cs="Times New Roman"/>
          <w:sz w:val="24"/>
          <w:szCs w:val="24"/>
        </w:rPr>
        <w:t>Kalarpool</w:t>
      </w:r>
      <w:proofErr w:type="spellEnd"/>
      <w:r w:rsidRPr="00446179">
        <w:rPr>
          <w:rFonts w:ascii="Times New Roman" w:hAnsi="Times New Roman" w:cs="Times New Roman"/>
          <w:sz w:val="24"/>
          <w:szCs w:val="24"/>
        </w:rPr>
        <w:t xml:space="preserve">, </w:t>
      </w:r>
      <w:r w:rsidR="00373C37" w:rsidRPr="00446179">
        <w:rPr>
          <w:rFonts w:ascii="Times New Roman" w:hAnsi="Times New Roman" w:cs="Times New Roman"/>
          <w:sz w:val="24"/>
          <w:szCs w:val="24"/>
        </w:rPr>
        <w:t>Shimabara</w:t>
      </w:r>
      <w:r w:rsidRPr="00446179">
        <w:rPr>
          <w:rFonts w:ascii="Times New Roman" w:hAnsi="Times New Roman" w:cs="Times New Roman"/>
          <w:sz w:val="24"/>
          <w:szCs w:val="24"/>
        </w:rPr>
        <w:t xml:space="preserve">, </w:t>
      </w:r>
      <w:r w:rsidR="00373C37" w:rsidRPr="00446179">
        <w:rPr>
          <w:rFonts w:ascii="Times New Roman" w:hAnsi="Times New Roman" w:cs="Times New Roman"/>
          <w:sz w:val="24"/>
          <w:szCs w:val="24"/>
        </w:rPr>
        <w:t>Patina</w:t>
      </w:r>
      <w:r w:rsidRPr="00446179">
        <w:rPr>
          <w:rFonts w:ascii="Times New Roman" w:hAnsi="Times New Roman" w:cs="Times New Roman"/>
          <w:sz w:val="24"/>
          <w:szCs w:val="24"/>
        </w:rPr>
        <w:t>, Chattogram. The company has been set up to manufacture C.R. Steel Strip in the coils/sheets with 6-HI, CVC reserving cold rolling mill having an installed capacity of 120,000 MT per annum, and started its commercial operation on February 16, 2004. Afterward, in order to meet the increasing demand for non-oxide furnace (NOF) type GP/CI sheets throughout the world and in this region, S. Alam Cold Rolled Steels Limited set up a NOF type continuous galvanizing line (CGL) with a CTL plant for production of GP/CI sheets with the most modern and economical technology using the C.R. Coils produced by the company. The annual installed capacity of the NOF Plant is 72,000 M. Ton.</w:t>
      </w:r>
    </w:p>
    <w:p w14:paraId="0F39AF57" w14:textId="1EB58E46"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The company is pioneer in steel industry and well known for its galvanized plain sheet and galvanized corrugated iron sheet which are mainly used in construction industry (</w:t>
      </w:r>
      <w:r w:rsidR="00373C37" w:rsidRPr="00446179">
        <w:rPr>
          <w:rFonts w:ascii="Times New Roman" w:hAnsi="Times New Roman" w:cs="Times New Roman"/>
          <w:sz w:val="24"/>
          <w:szCs w:val="24"/>
        </w:rPr>
        <w:t>Rong</w:t>
      </w:r>
      <w:r w:rsidRPr="00446179">
        <w:rPr>
          <w:rFonts w:ascii="Times New Roman" w:hAnsi="Times New Roman" w:cs="Times New Roman"/>
          <w:sz w:val="24"/>
          <w:szCs w:val="24"/>
        </w:rPr>
        <w:t xml:space="preserve"> and cladding of houses and industrial sheets), agriculture and outdoor application also.</w:t>
      </w:r>
    </w:p>
    <w:p w14:paraId="6111C601" w14:textId="679BD376"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The Authorized Capital of the Company is Taka 350,00,00,000 divided into 35,00,00,000 ordinary shares of Tk. 10/- each. Paid up capital of the company is Taka 98,37,11,000 divided into 9,83,71,100 ordinary shares of Tk. 10/- each.</w:t>
      </w:r>
    </w:p>
    <w:p w14:paraId="5D5798F1" w14:textId="7D497680" w:rsidR="002504C3"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 xml:space="preserve">With a view to maximizing shareholders </w:t>
      </w:r>
      <w:r w:rsidR="00373C37" w:rsidRPr="00446179">
        <w:rPr>
          <w:rFonts w:ascii="Times New Roman" w:hAnsi="Times New Roman" w:cs="Times New Roman"/>
          <w:sz w:val="24"/>
          <w:szCs w:val="24"/>
        </w:rPr>
        <w:t>bennet</w:t>
      </w:r>
      <w:r w:rsidRPr="00446179">
        <w:rPr>
          <w:rFonts w:ascii="Times New Roman" w:hAnsi="Times New Roman" w:cs="Times New Roman"/>
          <w:sz w:val="24"/>
          <w:szCs w:val="24"/>
        </w:rPr>
        <w:t xml:space="preserve"> and ensure uninterrupted electric supply, the company established its subsidiary- S. Alam Power Generation Limited having 17MW Capacity power plant which was incorporated as a private limited company on April 09, 2009 with 70% of its Equity held by this company. The objectives among others to set up, operate and run a captive</w:t>
      </w:r>
      <w:r w:rsidR="002504C3">
        <w:rPr>
          <w:rFonts w:ascii="Times New Roman" w:hAnsi="Times New Roman" w:cs="Times New Roman"/>
          <w:sz w:val="24"/>
          <w:szCs w:val="24"/>
        </w:rPr>
        <w:t xml:space="preserve"> </w:t>
      </w:r>
      <w:r w:rsidRPr="00446179">
        <w:rPr>
          <w:rFonts w:ascii="Times New Roman" w:hAnsi="Times New Roman" w:cs="Times New Roman"/>
          <w:sz w:val="24"/>
          <w:szCs w:val="24"/>
        </w:rPr>
        <w:t>and/or independent power plant to produce and supply electricity</w:t>
      </w:r>
      <w:r w:rsidR="002504C3">
        <w:rPr>
          <w:rFonts w:ascii="Times New Roman" w:hAnsi="Times New Roman" w:cs="Times New Roman"/>
          <w:sz w:val="24"/>
          <w:szCs w:val="24"/>
        </w:rPr>
        <w:t>.</w:t>
      </w:r>
    </w:p>
    <w:p w14:paraId="068A7A56" w14:textId="77777777" w:rsidR="00E048EB" w:rsidRDefault="00E048EB" w:rsidP="00446179">
      <w:pPr>
        <w:tabs>
          <w:tab w:val="left" w:pos="2993"/>
        </w:tabs>
        <w:rPr>
          <w:rFonts w:ascii="Times New Roman" w:hAnsi="Times New Roman" w:cs="Times New Roman"/>
          <w:sz w:val="24"/>
          <w:szCs w:val="24"/>
        </w:rPr>
      </w:pPr>
    </w:p>
    <w:p w14:paraId="22E2DF45" w14:textId="77777777" w:rsidR="00E048EB" w:rsidRDefault="00E048EB" w:rsidP="00446179">
      <w:pPr>
        <w:tabs>
          <w:tab w:val="left" w:pos="2993"/>
        </w:tabs>
        <w:rPr>
          <w:rFonts w:ascii="Times New Roman" w:hAnsi="Times New Roman" w:cs="Times New Roman"/>
          <w:sz w:val="24"/>
          <w:szCs w:val="24"/>
        </w:rPr>
      </w:pPr>
    </w:p>
    <w:p w14:paraId="24FF19CB" w14:textId="77777777" w:rsidR="00E048EB" w:rsidRDefault="00E048EB" w:rsidP="00446179">
      <w:pPr>
        <w:tabs>
          <w:tab w:val="left" w:pos="2993"/>
        </w:tabs>
        <w:rPr>
          <w:rFonts w:ascii="Times New Roman" w:hAnsi="Times New Roman" w:cs="Times New Roman"/>
          <w:sz w:val="24"/>
          <w:szCs w:val="24"/>
        </w:rPr>
      </w:pPr>
    </w:p>
    <w:p w14:paraId="6E8881C8" w14:textId="77777777" w:rsidR="00E048EB" w:rsidRDefault="00E048EB" w:rsidP="00446179">
      <w:pPr>
        <w:tabs>
          <w:tab w:val="left" w:pos="2993"/>
        </w:tabs>
        <w:rPr>
          <w:rFonts w:ascii="Times New Roman" w:hAnsi="Times New Roman" w:cs="Times New Roman"/>
          <w:sz w:val="24"/>
          <w:szCs w:val="24"/>
        </w:rPr>
      </w:pPr>
    </w:p>
    <w:p w14:paraId="29FE6AEE" w14:textId="77777777" w:rsidR="00E048EB" w:rsidRDefault="00E048EB" w:rsidP="00446179">
      <w:pPr>
        <w:tabs>
          <w:tab w:val="left" w:pos="2993"/>
        </w:tabs>
        <w:rPr>
          <w:rFonts w:ascii="Times New Roman" w:hAnsi="Times New Roman" w:cs="Times New Roman"/>
          <w:sz w:val="24"/>
          <w:szCs w:val="24"/>
        </w:rPr>
      </w:pPr>
    </w:p>
    <w:p w14:paraId="0ECA1263" w14:textId="77777777" w:rsidR="00E048EB" w:rsidRDefault="00E048EB" w:rsidP="00446179">
      <w:pPr>
        <w:tabs>
          <w:tab w:val="left" w:pos="2993"/>
        </w:tabs>
        <w:rPr>
          <w:rFonts w:ascii="Times New Roman" w:hAnsi="Times New Roman" w:cs="Times New Roman"/>
          <w:sz w:val="24"/>
          <w:szCs w:val="24"/>
        </w:rPr>
      </w:pPr>
    </w:p>
    <w:p w14:paraId="4366D33C" w14:textId="77777777" w:rsidR="00E048EB" w:rsidRDefault="00E048EB" w:rsidP="00446179">
      <w:pPr>
        <w:tabs>
          <w:tab w:val="left" w:pos="2993"/>
        </w:tabs>
        <w:rPr>
          <w:rFonts w:ascii="Times New Roman" w:hAnsi="Times New Roman" w:cs="Times New Roman"/>
          <w:sz w:val="24"/>
          <w:szCs w:val="24"/>
        </w:rPr>
      </w:pPr>
    </w:p>
    <w:p w14:paraId="1CB1FE3A" w14:textId="5BD7B66D" w:rsidR="00E048EB" w:rsidRDefault="00E048EB" w:rsidP="00446179">
      <w:pPr>
        <w:tabs>
          <w:tab w:val="left" w:pos="2993"/>
        </w:tabs>
        <w:rPr>
          <w:rFonts w:ascii="Times New Roman" w:hAnsi="Times New Roman" w:cs="Times New Roman"/>
          <w:sz w:val="24"/>
          <w:szCs w:val="24"/>
        </w:rPr>
      </w:pPr>
    </w:p>
    <w:p w14:paraId="3594BEFC" w14:textId="4B16AD2B" w:rsidR="00186E24" w:rsidRPr="00186E24" w:rsidRDefault="00BC050D" w:rsidP="00186E24">
      <w:pPr>
        <w:shd w:val="clear" w:color="auto" w:fill="A8D08D" w:themeFill="accent6" w:themeFillTint="99"/>
        <w:tabs>
          <w:tab w:val="left" w:pos="2993"/>
        </w:tabs>
        <w:jc w:val="center"/>
        <w:rPr>
          <w:rFonts w:ascii="Times New Roman" w:hAnsi="Times New Roman" w:cs="Times New Roman"/>
          <w:noProof/>
          <w:u w:val="single"/>
        </w:rPr>
      </w:pPr>
      <w:r w:rsidRPr="00186E24">
        <w:rPr>
          <w:rFonts w:ascii="Times New Roman" w:hAnsi="Times New Roman" w:cs="Times New Roman"/>
          <w:noProof/>
          <w:sz w:val="24"/>
          <w:szCs w:val="24"/>
          <w:u w:val="single"/>
        </w:rPr>
        <w:lastRenderedPageBreak/>
        <w:drawing>
          <wp:anchor distT="0" distB="0" distL="114300" distR="114300" simplePos="0" relativeHeight="251658240" behindDoc="0" locked="0" layoutInCell="1" allowOverlap="1" wp14:anchorId="7ECE70E7" wp14:editId="32DFBAA7">
            <wp:simplePos x="0" y="0"/>
            <wp:positionH relativeFrom="column">
              <wp:posOffset>1706880</wp:posOffset>
            </wp:positionH>
            <wp:positionV relativeFrom="paragraph">
              <wp:posOffset>365760</wp:posOffset>
            </wp:positionV>
            <wp:extent cx="2459990" cy="3034030"/>
            <wp:effectExtent l="0" t="0" r="0" b="0"/>
            <wp:wrapSquare wrapText="bothSides"/>
            <wp:docPr id="1927200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00916" name="Picture 1927200916"/>
                    <pic:cNvPicPr/>
                  </pic:nvPicPr>
                  <pic:blipFill>
                    <a:blip r:embed="rId17">
                      <a:extLst>
                        <a:ext uri="{28A0092B-C50C-407E-A947-70E740481C1C}">
                          <a14:useLocalDpi xmlns:a14="http://schemas.microsoft.com/office/drawing/2010/main" val="0"/>
                        </a:ext>
                      </a:extLst>
                    </a:blip>
                    <a:stretch>
                      <a:fillRect/>
                    </a:stretch>
                  </pic:blipFill>
                  <pic:spPr>
                    <a:xfrm>
                      <a:off x="0" y="0"/>
                      <a:ext cx="2459990" cy="3034030"/>
                    </a:xfrm>
                    <a:prstGeom prst="rect">
                      <a:avLst/>
                    </a:prstGeom>
                  </pic:spPr>
                </pic:pic>
              </a:graphicData>
            </a:graphic>
            <wp14:sizeRelH relativeFrom="margin">
              <wp14:pctWidth>0</wp14:pctWidth>
            </wp14:sizeRelH>
            <wp14:sizeRelV relativeFrom="margin">
              <wp14:pctHeight>0</wp14:pctHeight>
            </wp14:sizeRelV>
          </wp:anchor>
        </w:drawing>
      </w:r>
      <w:r w:rsidR="00186E24" w:rsidRPr="00186E24">
        <w:rPr>
          <w:rFonts w:ascii="Times New Roman" w:hAnsi="Times New Roman" w:cs="Times New Roman"/>
          <w:b/>
          <w:bCs/>
          <w:sz w:val="28"/>
          <w:szCs w:val="28"/>
          <w:u w:val="single"/>
        </w:rPr>
        <w:t xml:space="preserve">Performance </w:t>
      </w:r>
      <w:proofErr w:type="gramStart"/>
      <w:r w:rsidR="00AC548E">
        <w:rPr>
          <w:rFonts w:ascii="Times New Roman" w:hAnsi="Times New Roman" w:cs="Times New Roman"/>
          <w:b/>
          <w:bCs/>
          <w:sz w:val="28"/>
          <w:szCs w:val="28"/>
          <w:u w:val="single"/>
        </w:rPr>
        <w:t>o</w:t>
      </w:r>
      <w:r w:rsidR="00186E24" w:rsidRPr="00186E24">
        <w:rPr>
          <w:rFonts w:ascii="Times New Roman" w:hAnsi="Times New Roman" w:cs="Times New Roman"/>
          <w:b/>
          <w:bCs/>
          <w:sz w:val="28"/>
          <w:szCs w:val="28"/>
          <w:u w:val="single"/>
        </w:rPr>
        <w:t>f  S.</w:t>
      </w:r>
      <w:proofErr w:type="gramEnd"/>
      <w:r w:rsidR="00186E24" w:rsidRPr="00186E24">
        <w:rPr>
          <w:rFonts w:ascii="Times New Roman" w:hAnsi="Times New Roman" w:cs="Times New Roman"/>
          <w:b/>
          <w:bCs/>
          <w:sz w:val="28"/>
          <w:szCs w:val="28"/>
          <w:u w:val="single"/>
        </w:rPr>
        <w:t xml:space="preserve"> Alam Company  </w:t>
      </w:r>
    </w:p>
    <w:p w14:paraId="037FD3B6" w14:textId="77777777" w:rsidR="00186E24" w:rsidRPr="00186E24" w:rsidRDefault="00186E24" w:rsidP="00186E24">
      <w:pPr>
        <w:rPr>
          <w:rFonts w:ascii="Times New Roman" w:hAnsi="Times New Roman" w:cs="Times New Roman"/>
        </w:rPr>
      </w:pPr>
    </w:p>
    <w:p w14:paraId="7061544E" w14:textId="77777777" w:rsidR="00186E24" w:rsidRPr="00186E24" w:rsidRDefault="00186E24" w:rsidP="00186E24">
      <w:pPr>
        <w:rPr>
          <w:rFonts w:ascii="Times New Roman" w:hAnsi="Times New Roman" w:cs="Times New Roman"/>
        </w:rPr>
      </w:pPr>
    </w:p>
    <w:p w14:paraId="5F49B3A8" w14:textId="77777777" w:rsidR="00186E24" w:rsidRPr="00186E24" w:rsidRDefault="00186E24" w:rsidP="00186E24">
      <w:pPr>
        <w:rPr>
          <w:rFonts w:ascii="Times New Roman" w:hAnsi="Times New Roman" w:cs="Times New Roman"/>
        </w:rPr>
      </w:pPr>
    </w:p>
    <w:p w14:paraId="657C4372" w14:textId="77777777" w:rsidR="00186E24" w:rsidRPr="00186E24" w:rsidRDefault="00186E24" w:rsidP="00186E24">
      <w:pPr>
        <w:rPr>
          <w:rFonts w:ascii="Times New Roman" w:hAnsi="Times New Roman" w:cs="Times New Roman"/>
        </w:rPr>
      </w:pPr>
    </w:p>
    <w:p w14:paraId="544EE58B" w14:textId="77777777" w:rsidR="00186E24" w:rsidRPr="00186E24" w:rsidRDefault="00186E24" w:rsidP="00186E24">
      <w:pPr>
        <w:rPr>
          <w:rFonts w:ascii="Times New Roman" w:hAnsi="Times New Roman" w:cs="Times New Roman"/>
        </w:rPr>
      </w:pPr>
    </w:p>
    <w:p w14:paraId="46264A22" w14:textId="77777777" w:rsidR="00186E24" w:rsidRPr="00186E24" w:rsidRDefault="00186E24" w:rsidP="00186E24">
      <w:pPr>
        <w:rPr>
          <w:rFonts w:ascii="Times New Roman" w:hAnsi="Times New Roman" w:cs="Times New Roman"/>
        </w:rPr>
      </w:pPr>
    </w:p>
    <w:p w14:paraId="28FDB010" w14:textId="77777777" w:rsidR="00186E24" w:rsidRPr="00186E24" w:rsidRDefault="00186E24" w:rsidP="00186E24">
      <w:pPr>
        <w:rPr>
          <w:rFonts w:ascii="Times New Roman" w:hAnsi="Times New Roman" w:cs="Times New Roman"/>
        </w:rPr>
      </w:pPr>
    </w:p>
    <w:p w14:paraId="78326480" w14:textId="77777777" w:rsidR="00186E24" w:rsidRPr="00186E24" w:rsidRDefault="00186E24" w:rsidP="00186E24">
      <w:pPr>
        <w:rPr>
          <w:rFonts w:ascii="Times New Roman" w:hAnsi="Times New Roman" w:cs="Times New Roman"/>
        </w:rPr>
      </w:pPr>
    </w:p>
    <w:p w14:paraId="69032850" w14:textId="77777777" w:rsidR="00186E24" w:rsidRPr="00186E24" w:rsidRDefault="00186E24" w:rsidP="00186E24">
      <w:pPr>
        <w:rPr>
          <w:rFonts w:ascii="Times New Roman" w:hAnsi="Times New Roman" w:cs="Times New Roman"/>
        </w:rPr>
      </w:pPr>
    </w:p>
    <w:p w14:paraId="45379BDB" w14:textId="77777777" w:rsidR="00186E24" w:rsidRPr="00186E24" w:rsidRDefault="00186E24" w:rsidP="00186E24">
      <w:pPr>
        <w:rPr>
          <w:rFonts w:ascii="Times New Roman" w:hAnsi="Times New Roman" w:cs="Times New Roman"/>
        </w:rPr>
      </w:pPr>
    </w:p>
    <w:p w14:paraId="40235EE2" w14:textId="0162EB7E" w:rsidR="00186E24" w:rsidRDefault="00186E24" w:rsidP="00186E24">
      <w:pPr>
        <w:rPr>
          <w:rFonts w:ascii="Times New Roman" w:hAnsi="Times New Roman" w:cs="Times New Roman"/>
        </w:rPr>
      </w:pPr>
    </w:p>
    <w:p w14:paraId="4AF0E676" w14:textId="16C624B9" w:rsidR="00F35E7B" w:rsidRDefault="00F35E7B" w:rsidP="00186E24">
      <w:pPr>
        <w:jc w:val="center"/>
        <w:rPr>
          <w:rFonts w:ascii="Times New Roman" w:hAnsi="Times New Roman" w:cs="Times New Roman"/>
        </w:rPr>
      </w:pPr>
    </w:p>
    <w:p w14:paraId="4A7B82B5" w14:textId="7F5227C0" w:rsidR="00186E24" w:rsidRDefault="00186E24" w:rsidP="00186E24">
      <w:pPr>
        <w:jc w:val="center"/>
        <w:rPr>
          <w:rFonts w:ascii="Times New Roman" w:hAnsi="Times New Roman" w:cs="Times New Roman"/>
        </w:rPr>
      </w:pPr>
    </w:p>
    <w:p w14:paraId="0DCBF454" w14:textId="14D4E884" w:rsidR="00186E24" w:rsidRPr="00186E24" w:rsidRDefault="00186E24" w:rsidP="00186E24">
      <w:pPr>
        <w:shd w:val="clear" w:color="auto" w:fill="A8D08D" w:themeFill="accent6" w:themeFillTint="99"/>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Mission </w:t>
      </w:r>
      <w:r w:rsidR="00AC548E">
        <w:rPr>
          <w:rFonts w:ascii="Times New Roman" w:hAnsi="Times New Roman" w:cs="Times New Roman"/>
          <w:b/>
          <w:sz w:val="28"/>
          <w:szCs w:val="28"/>
          <w:u w:val="single"/>
        </w:rPr>
        <w:t>o</w:t>
      </w:r>
      <w:r>
        <w:rPr>
          <w:rFonts w:ascii="Times New Roman" w:hAnsi="Times New Roman" w:cs="Times New Roman"/>
          <w:b/>
          <w:sz w:val="28"/>
          <w:szCs w:val="28"/>
          <w:u w:val="single"/>
        </w:rPr>
        <w:t>f S. Alam Cold Rolled Company</w:t>
      </w:r>
    </w:p>
    <w:p w14:paraId="1FF0ABC6" w14:textId="4FA46584" w:rsidR="00F35E7B" w:rsidRDefault="00BC050D" w:rsidP="00754F18">
      <w:pPr>
        <w:tabs>
          <w:tab w:val="center" w:pos="201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75BA2" wp14:editId="6AFB3756">
            <wp:extent cx="5303520" cy="3596640"/>
            <wp:effectExtent l="0" t="19050" r="0" b="41910"/>
            <wp:docPr id="72490988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1753A9B" w14:textId="77777777" w:rsidR="00C66EC9" w:rsidRPr="00C66EC9" w:rsidRDefault="00C66EC9" w:rsidP="00C66EC9">
      <w:pPr>
        <w:tabs>
          <w:tab w:val="left" w:pos="2993"/>
        </w:tabs>
        <w:rPr>
          <w:rFonts w:ascii="Times New Roman" w:hAnsi="Times New Roman" w:cs="Times New Roman"/>
          <w:b/>
          <w:bCs/>
          <w:color w:val="2F5496" w:themeColor="accent1" w:themeShade="BF"/>
          <w:sz w:val="24"/>
          <w:szCs w:val="24"/>
        </w:rPr>
      </w:pPr>
    </w:p>
    <w:p w14:paraId="2C4A90F0"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7C79BF54"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5F0131A0" w14:textId="55FD03F7" w:rsidR="00750AE4" w:rsidRDefault="00750AE4" w:rsidP="00750AE4">
      <w:pPr>
        <w:tabs>
          <w:tab w:val="left" w:pos="2993"/>
        </w:tabs>
        <w:rPr>
          <w:rFonts w:ascii="Times New Roman" w:hAnsi="Times New Roman" w:cs="Times New Roman"/>
          <w:color w:val="2F5496" w:themeColor="accent1" w:themeShade="BF"/>
          <w:sz w:val="24"/>
          <w:szCs w:val="24"/>
        </w:rPr>
      </w:pPr>
    </w:p>
    <w:p w14:paraId="7981F88F" w14:textId="5FD8E74A" w:rsidR="00750AE4" w:rsidRDefault="00750AE4" w:rsidP="00750AE4">
      <w:pPr>
        <w:tabs>
          <w:tab w:val="left" w:pos="2993"/>
        </w:tabs>
        <w:rPr>
          <w:rFonts w:ascii="Times New Roman" w:hAnsi="Times New Roman" w:cs="Times New Roman"/>
          <w:color w:val="2F5496" w:themeColor="accent1" w:themeShade="BF"/>
          <w:sz w:val="24"/>
          <w:szCs w:val="24"/>
        </w:rPr>
      </w:pPr>
    </w:p>
    <w:p w14:paraId="763D35A3" w14:textId="468F4625" w:rsidR="00750AE4" w:rsidRDefault="00750AE4" w:rsidP="00750AE4">
      <w:pPr>
        <w:tabs>
          <w:tab w:val="left" w:pos="2993"/>
        </w:tabs>
        <w:rPr>
          <w:rFonts w:ascii="Times New Roman" w:hAnsi="Times New Roman" w:cs="Times New Roman"/>
          <w:color w:val="2F5496" w:themeColor="accent1" w:themeShade="BF"/>
          <w:sz w:val="24"/>
          <w:szCs w:val="24"/>
        </w:rPr>
      </w:pPr>
    </w:p>
    <w:p w14:paraId="1801A5F6" w14:textId="7CABBFAF" w:rsidR="00750AE4" w:rsidRDefault="00750AE4" w:rsidP="00750AE4">
      <w:pPr>
        <w:tabs>
          <w:tab w:val="left" w:pos="2993"/>
        </w:tabs>
        <w:rPr>
          <w:rFonts w:ascii="Times New Roman" w:hAnsi="Times New Roman" w:cs="Times New Roman"/>
          <w:color w:val="2F5496" w:themeColor="accent1" w:themeShade="BF"/>
          <w:sz w:val="24"/>
          <w:szCs w:val="24"/>
        </w:rPr>
      </w:pPr>
    </w:p>
    <w:p w14:paraId="052B104E" w14:textId="668E10D1" w:rsidR="00750AE4" w:rsidRDefault="00751F31" w:rsidP="008A1F99">
      <w:pPr>
        <w:tabs>
          <w:tab w:val="left" w:pos="5798"/>
        </w:tabs>
        <w:rPr>
          <w:rFonts w:ascii="Times New Roman" w:hAnsi="Times New Roman" w:cs="Times New Roman"/>
          <w:color w:val="2F5496" w:themeColor="accent1" w:themeShade="BF"/>
          <w:sz w:val="24"/>
          <w:szCs w:val="24"/>
        </w:rPr>
      </w:pPr>
      <w:r w:rsidRPr="008A1F99">
        <w:rPr>
          <w:rFonts w:ascii="Times New Roman" w:hAnsi="Times New Roman" w:cs="Times New Roman"/>
          <w:noProof/>
          <w:color w:val="FF0000"/>
          <w:sz w:val="24"/>
          <w:szCs w:val="24"/>
        </w:rPr>
        <mc:AlternateContent>
          <mc:Choice Requires="wps">
            <w:drawing>
              <wp:anchor distT="0" distB="0" distL="114300" distR="114300" simplePos="0" relativeHeight="251657215" behindDoc="1" locked="0" layoutInCell="1" allowOverlap="1" wp14:anchorId="0F9F9EEC" wp14:editId="3085C515">
                <wp:simplePos x="0" y="0"/>
                <wp:positionH relativeFrom="margin">
                  <wp:align>center</wp:align>
                </wp:positionH>
                <wp:positionV relativeFrom="paragraph">
                  <wp:posOffset>23937</wp:posOffset>
                </wp:positionV>
                <wp:extent cx="4030980" cy="4187825"/>
                <wp:effectExtent l="19050" t="19050" r="45720" b="41275"/>
                <wp:wrapNone/>
                <wp:docPr id="435330867" name="Oval 3"/>
                <wp:cNvGraphicFramePr/>
                <a:graphic xmlns:a="http://schemas.openxmlformats.org/drawingml/2006/main">
                  <a:graphicData uri="http://schemas.microsoft.com/office/word/2010/wordprocessingShape">
                    <wps:wsp>
                      <wps:cNvSpPr/>
                      <wps:spPr>
                        <a:xfrm>
                          <a:off x="0" y="0"/>
                          <a:ext cx="4030980" cy="4187825"/>
                        </a:xfrm>
                        <a:prstGeom prst="ellipse">
                          <a:avLst/>
                        </a:prstGeom>
                        <a:ln w="57150">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4807D47" w14:textId="77777777" w:rsidR="00AC548E" w:rsidRDefault="00AC548E" w:rsidP="00751F31">
                            <w:pPr>
                              <w:jc w:val="cente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S. ALAM Cold Rolled Steel Company LTD</w:t>
                            </w:r>
                          </w:p>
                          <w:p w14:paraId="7F8B836E" w14:textId="5297BD95" w:rsidR="00AC548E" w:rsidRDefault="00AC548E" w:rsidP="00751F31">
                            <w:pPr>
                              <w:jc w:val="cente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 xml:space="preserve">Financial Statement Analysis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9F9EEC" id="Oval 3" o:spid="_x0000_s1029" style="position:absolute;margin-left:0;margin-top:1.9pt;width:317.4pt;height:329.75pt;z-index:-25165926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" fillcolor="white [3201]" strokecolor="#a8d08d [1945]" strokeweight="4.5pt">
                <v:stroke joinstyle="miter"/>
                <v:textbox>
                  <w:txbxContent>
                    <w:p w14:paraId="74807D47" w14:textId="77777777" w:rsidR="00AC548E" w:rsidRDefault="00AC548E" w:rsidP="00751F31">
                      <w:pPr>
                        <w:jc w:val="cente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S. ALAM Cold Rolled Steel Company LTD</w:t>
                      </w:r>
                    </w:p>
                    <w:p w14:paraId="7F8B836E" w14:textId="5297BD95" w:rsidR="00AC548E" w:rsidRDefault="00AC548E" w:rsidP="00751F31">
                      <w:pPr>
                        <w:jc w:val="cente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 xml:space="preserve">Financial Statement Analysis </w:t>
                      </w:r>
                      <w:r>
                        <w:t xml:space="preserve"> </w:t>
                      </w:r>
                    </w:p>
                  </w:txbxContent>
                </v:textbox>
                <w10:wrap anchorx="margin"/>
              </v:oval>
            </w:pict>
          </mc:Fallback>
        </mc:AlternateContent>
      </w:r>
      <w:r w:rsidR="008A1F99">
        <w:rPr>
          <w:rFonts w:ascii="Times New Roman" w:hAnsi="Times New Roman" w:cs="Times New Roman"/>
          <w:color w:val="2F5496" w:themeColor="accent1" w:themeShade="BF"/>
          <w:sz w:val="24"/>
          <w:szCs w:val="24"/>
        </w:rPr>
        <w:tab/>
      </w:r>
    </w:p>
    <w:p w14:paraId="5B8A6209" w14:textId="56000861" w:rsidR="00750AE4" w:rsidRDefault="008A1F99" w:rsidP="008A1F99">
      <w:pPr>
        <w:tabs>
          <w:tab w:val="left" w:pos="5798"/>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r>
    </w:p>
    <w:p w14:paraId="33BB121C" w14:textId="5A4E5EA2" w:rsidR="00750AE4" w:rsidRDefault="008A1F99" w:rsidP="008A1F99">
      <w:pPr>
        <w:tabs>
          <w:tab w:val="left" w:pos="8026"/>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r>
    </w:p>
    <w:p w14:paraId="209C1DFB" w14:textId="21B7FBCE" w:rsidR="00750AE4" w:rsidRDefault="00750AE4" w:rsidP="00751F31">
      <w:pPr>
        <w:tabs>
          <w:tab w:val="left" w:pos="5885"/>
          <w:tab w:val="left" w:pos="7062"/>
        </w:tabs>
        <w:jc w:val="center"/>
        <w:rPr>
          <w:rFonts w:ascii="Times New Roman" w:hAnsi="Times New Roman" w:cs="Times New Roman"/>
          <w:color w:val="2F5496" w:themeColor="accent1" w:themeShade="BF"/>
          <w:sz w:val="24"/>
          <w:szCs w:val="24"/>
        </w:rPr>
      </w:pPr>
    </w:p>
    <w:p w14:paraId="735D1929"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3AACB552"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5E88E9BB" w14:textId="29B46C9F" w:rsidR="00750AE4" w:rsidRDefault="00751F31" w:rsidP="00751F31">
      <w:pPr>
        <w:tabs>
          <w:tab w:val="left" w:pos="5422"/>
          <w:tab w:val="left" w:pos="6599"/>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t xml:space="preserve"> </w:t>
      </w:r>
    </w:p>
    <w:p w14:paraId="3855A801"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2E3317C3" w14:textId="664E6379" w:rsidR="00750AE4" w:rsidRDefault="00750AE4" w:rsidP="00750AE4">
      <w:pPr>
        <w:tabs>
          <w:tab w:val="left" w:pos="2993"/>
        </w:tabs>
        <w:rPr>
          <w:rFonts w:ascii="Times New Roman" w:hAnsi="Times New Roman" w:cs="Times New Roman"/>
          <w:color w:val="2F5496" w:themeColor="accent1" w:themeShade="BF"/>
          <w:sz w:val="24"/>
          <w:szCs w:val="24"/>
        </w:rPr>
      </w:pPr>
    </w:p>
    <w:p w14:paraId="684AF4C8" w14:textId="1E9D7A52" w:rsidR="00D81DF8" w:rsidRDefault="00D81DF8" w:rsidP="00750AE4">
      <w:pPr>
        <w:tabs>
          <w:tab w:val="left" w:pos="2993"/>
        </w:tabs>
        <w:rPr>
          <w:rFonts w:ascii="Times New Roman" w:hAnsi="Times New Roman" w:cs="Times New Roman"/>
          <w:color w:val="2F5496" w:themeColor="accent1" w:themeShade="BF"/>
          <w:sz w:val="24"/>
          <w:szCs w:val="24"/>
        </w:rPr>
      </w:pPr>
    </w:p>
    <w:p w14:paraId="1A6A5137" w14:textId="7BBA7202" w:rsidR="00D81DF8" w:rsidRDefault="00D81DF8" w:rsidP="00750AE4">
      <w:pPr>
        <w:tabs>
          <w:tab w:val="left" w:pos="2993"/>
        </w:tabs>
        <w:rPr>
          <w:rFonts w:ascii="Times New Roman" w:hAnsi="Times New Roman" w:cs="Times New Roman"/>
          <w:color w:val="2F5496" w:themeColor="accent1" w:themeShade="BF"/>
          <w:sz w:val="24"/>
          <w:szCs w:val="24"/>
        </w:rPr>
      </w:pPr>
    </w:p>
    <w:p w14:paraId="3AB4BE6C" w14:textId="42FA0D46" w:rsidR="00D81DF8" w:rsidRDefault="00D81DF8" w:rsidP="00750AE4">
      <w:pPr>
        <w:tabs>
          <w:tab w:val="left" w:pos="2993"/>
        </w:tabs>
        <w:rPr>
          <w:rFonts w:ascii="Times New Roman" w:hAnsi="Times New Roman" w:cs="Times New Roman"/>
          <w:color w:val="2F5496" w:themeColor="accent1" w:themeShade="BF"/>
          <w:sz w:val="24"/>
          <w:szCs w:val="24"/>
        </w:rPr>
      </w:pPr>
    </w:p>
    <w:p w14:paraId="0DDC20AE" w14:textId="50DE7C6A" w:rsidR="00D81DF8" w:rsidRDefault="00D81DF8" w:rsidP="00750AE4">
      <w:pPr>
        <w:tabs>
          <w:tab w:val="left" w:pos="2993"/>
        </w:tabs>
        <w:rPr>
          <w:rFonts w:ascii="Times New Roman" w:hAnsi="Times New Roman" w:cs="Times New Roman"/>
          <w:color w:val="2F5496" w:themeColor="accent1" w:themeShade="BF"/>
          <w:sz w:val="24"/>
          <w:szCs w:val="24"/>
        </w:rPr>
      </w:pPr>
    </w:p>
    <w:p w14:paraId="0257DA1C" w14:textId="7F57115A" w:rsidR="00D81DF8" w:rsidRDefault="00D81DF8" w:rsidP="00750AE4">
      <w:pPr>
        <w:tabs>
          <w:tab w:val="left" w:pos="2993"/>
        </w:tabs>
        <w:rPr>
          <w:rFonts w:ascii="Times New Roman" w:hAnsi="Times New Roman" w:cs="Times New Roman"/>
          <w:color w:val="2F5496" w:themeColor="accent1" w:themeShade="BF"/>
          <w:sz w:val="24"/>
          <w:szCs w:val="24"/>
        </w:rPr>
      </w:pPr>
    </w:p>
    <w:p w14:paraId="4A4197D8" w14:textId="516B0479" w:rsidR="00D81DF8" w:rsidRDefault="00D81DF8" w:rsidP="00750AE4">
      <w:pPr>
        <w:tabs>
          <w:tab w:val="left" w:pos="2993"/>
        </w:tabs>
        <w:rPr>
          <w:rFonts w:ascii="Times New Roman" w:hAnsi="Times New Roman" w:cs="Times New Roman"/>
          <w:color w:val="2F5496" w:themeColor="accent1" w:themeShade="BF"/>
          <w:sz w:val="24"/>
          <w:szCs w:val="24"/>
        </w:rPr>
      </w:pPr>
    </w:p>
    <w:p w14:paraId="119768FB" w14:textId="78A3228C" w:rsidR="00D81DF8" w:rsidRDefault="00D81DF8" w:rsidP="00750AE4">
      <w:pPr>
        <w:tabs>
          <w:tab w:val="left" w:pos="2993"/>
        </w:tabs>
        <w:rPr>
          <w:rFonts w:ascii="Times New Roman" w:hAnsi="Times New Roman" w:cs="Times New Roman"/>
          <w:color w:val="2F5496" w:themeColor="accent1" w:themeShade="BF"/>
          <w:sz w:val="24"/>
          <w:szCs w:val="24"/>
        </w:rPr>
      </w:pPr>
    </w:p>
    <w:p w14:paraId="25714BFF" w14:textId="067D4849" w:rsidR="00D81DF8" w:rsidRDefault="00D81DF8" w:rsidP="00750AE4">
      <w:pPr>
        <w:tabs>
          <w:tab w:val="left" w:pos="2993"/>
        </w:tabs>
        <w:rPr>
          <w:rFonts w:ascii="Times New Roman" w:hAnsi="Times New Roman" w:cs="Times New Roman"/>
          <w:color w:val="2F5496" w:themeColor="accent1" w:themeShade="BF"/>
          <w:sz w:val="24"/>
          <w:szCs w:val="24"/>
        </w:rPr>
      </w:pPr>
    </w:p>
    <w:p w14:paraId="0F4AD969" w14:textId="45835029" w:rsidR="00D81DF8" w:rsidRDefault="00D81DF8" w:rsidP="00750AE4">
      <w:pPr>
        <w:tabs>
          <w:tab w:val="left" w:pos="2993"/>
        </w:tabs>
        <w:rPr>
          <w:rFonts w:ascii="Times New Roman" w:hAnsi="Times New Roman" w:cs="Times New Roman"/>
          <w:color w:val="2F5496" w:themeColor="accent1" w:themeShade="BF"/>
          <w:sz w:val="24"/>
          <w:szCs w:val="24"/>
        </w:rPr>
      </w:pPr>
    </w:p>
    <w:p w14:paraId="59A70584" w14:textId="778B83DF" w:rsidR="00D81DF8" w:rsidRDefault="00D81DF8" w:rsidP="00750AE4">
      <w:pPr>
        <w:tabs>
          <w:tab w:val="left" w:pos="2993"/>
        </w:tabs>
        <w:rPr>
          <w:rFonts w:ascii="Times New Roman" w:hAnsi="Times New Roman" w:cs="Times New Roman"/>
          <w:color w:val="2F5496" w:themeColor="accent1" w:themeShade="BF"/>
          <w:sz w:val="24"/>
          <w:szCs w:val="24"/>
        </w:rPr>
      </w:pPr>
    </w:p>
    <w:p w14:paraId="3E4F09EF" w14:textId="793CDC7A" w:rsidR="00D81DF8" w:rsidRDefault="00D81DF8" w:rsidP="00750AE4">
      <w:pPr>
        <w:tabs>
          <w:tab w:val="left" w:pos="2993"/>
        </w:tabs>
        <w:rPr>
          <w:rFonts w:ascii="Times New Roman" w:hAnsi="Times New Roman" w:cs="Times New Roman"/>
          <w:color w:val="2F5496" w:themeColor="accent1" w:themeShade="BF"/>
          <w:sz w:val="24"/>
          <w:szCs w:val="24"/>
        </w:rPr>
      </w:pPr>
    </w:p>
    <w:p w14:paraId="3979777D" w14:textId="3C9B75A8" w:rsidR="3171F2B6" w:rsidRDefault="3171F2B6" w:rsidP="3171F2B6">
      <w:pPr>
        <w:tabs>
          <w:tab w:val="left" w:pos="2993"/>
        </w:tabs>
        <w:rPr>
          <w:rFonts w:ascii="Times New Roman" w:hAnsi="Times New Roman" w:cs="Times New Roman"/>
          <w:color w:val="2F5496" w:themeColor="accent1" w:themeShade="BF"/>
          <w:sz w:val="24"/>
          <w:szCs w:val="24"/>
        </w:rPr>
      </w:pPr>
    </w:p>
    <w:p w14:paraId="32FD82A0" w14:textId="77777777" w:rsidR="00AC548E" w:rsidRDefault="00AC548E" w:rsidP="3171F2B6">
      <w:pPr>
        <w:tabs>
          <w:tab w:val="left" w:pos="2993"/>
        </w:tabs>
        <w:rPr>
          <w:rFonts w:ascii="Times New Roman" w:hAnsi="Times New Roman" w:cs="Times New Roman"/>
          <w:color w:val="2F5496" w:themeColor="accent1" w:themeShade="BF"/>
          <w:sz w:val="24"/>
          <w:szCs w:val="24"/>
        </w:rPr>
      </w:pPr>
    </w:p>
    <w:p w14:paraId="1F67DE88" w14:textId="612CC9CA" w:rsidR="00750AE4" w:rsidRPr="001C4000" w:rsidRDefault="72E58F49" w:rsidP="72E58F49">
      <w:pPr>
        <w:shd w:val="clear" w:color="auto" w:fill="A8D08D" w:themeFill="accent6" w:themeFillTint="99"/>
        <w:tabs>
          <w:tab w:val="left" w:pos="2993"/>
        </w:tabs>
        <w:jc w:val="center"/>
        <w:rPr>
          <w:rFonts w:ascii="Times New Roman" w:hAnsi="Times New Roman" w:cs="Times New Roman"/>
          <w:b/>
          <w:bCs/>
          <w:color w:val="000000" w:themeColor="text1"/>
          <w:sz w:val="32"/>
          <w:szCs w:val="32"/>
          <w:u w:val="single"/>
        </w:rPr>
      </w:pPr>
      <w:r w:rsidRPr="001C4000">
        <w:rPr>
          <w:rFonts w:ascii="Times New Roman" w:hAnsi="Times New Roman" w:cs="Times New Roman"/>
          <w:b/>
          <w:bCs/>
          <w:color w:val="000000" w:themeColor="text1"/>
          <w:sz w:val="28"/>
          <w:szCs w:val="28"/>
          <w:u w:val="single"/>
        </w:rPr>
        <w:lastRenderedPageBreak/>
        <w:t>INCOME STATEMENT</w:t>
      </w:r>
    </w:p>
    <w:tbl>
      <w:tblPr>
        <w:tblpPr w:leftFromText="180" w:rightFromText="180" w:vertAnchor="text" w:horzAnchor="margin" w:tblpY="334"/>
        <w:tblW w:w="8887" w:type="dxa"/>
        <w:tblLayout w:type="fixed"/>
        <w:tblLook w:val="04A0" w:firstRow="1" w:lastRow="0" w:firstColumn="1" w:lastColumn="0" w:noHBand="0" w:noVBand="1"/>
      </w:tblPr>
      <w:tblGrid>
        <w:gridCol w:w="3723"/>
        <w:gridCol w:w="930"/>
        <w:gridCol w:w="1010"/>
        <w:gridCol w:w="996"/>
        <w:gridCol w:w="996"/>
        <w:gridCol w:w="996"/>
        <w:gridCol w:w="236"/>
      </w:tblGrid>
      <w:tr w:rsidR="00AC548E" w:rsidRPr="00E81617" w14:paraId="04BEC49F" w14:textId="77777777" w:rsidTr="00AC548E">
        <w:trPr>
          <w:gridAfter w:val="1"/>
          <w:wAfter w:w="236" w:type="dxa"/>
          <w:trHeight w:val="450"/>
        </w:trPr>
        <w:tc>
          <w:tcPr>
            <w:tcW w:w="8651" w:type="dxa"/>
            <w:gridSpan w:val="6"/>
            <w:vMerge w:val="restart"/>
            <w:tcBorders>
              <w:top w:val="single" w:sz="8" w:space="0" w:color="auto"/>
              <w:left w:val="single" w:sz="8" w:space="0" w:color="auto"/>
              <w:bottom w:val="single" w:sz="8" w:space="0" w:color="000000" w:themeColor="text1"/>
              <w:right w:val="single" w:sz="8" w:space="0" w:color="000000" w:themeColor="text1"/>
            </w:tcBorders>
            <w:shd w:val="clear" w:color="auto" w:fill="7B7B7B" w:themeFill="accent3" w:themeFillShade="BF"/>
            <w:vAlign w:val="center"/>
            <w:hideMark/>
          </w:tcPr>
          <w:p w14:paraId="11A51261" w14:textId="77777777" w:rsidR="00AC548E" w:rsidRPr="00E81617" w:rsidRDefault="00AC548E" w:rsidP="00AC548E">
            <w:pPr>
              <w:spacing w:after="0" w:line="240" w:lineRule="auto"/>
              <w:jc w:val="center"/>
              <w:rPr>
                <w:rFonts w:ascii="Calibri" w:eastAsia="Times New Roman" w:hAnsi="Calibri" w:cs="Calibri"/>
                <w:b/>
                <w:bCs/>
                <w:color w:val="000000"/>
                <w:kern w:val="0"/>
                <w:sz w:val="28"/>
                <w:szCs w:val="28"/>
                <w14:ligatures w14:val="none"/>
              </w:rPr>
            </w:pPr>
            <w:r w:rsidRPr="00E81617">
              <w:rPr>
                <w:rFonts w:ascii="Calibri" w:eastAsia="Times New Roman" w:hAnsi="Calibri" w:cs="Calibri"/>
                <w:b/>
                <w:bCs/>
                <w:color w:val="000000"/>
                <w:kern w:val="0"/>
                <w:sz w:val="28"/>
                <w:szCs w:val="28"/>
                <w14:ligatures w14:val="none"/>
              </w:rPr>
              <w:t>S. Alam Steel Ltd.</w:t>
            </w:r>
            <w:r w:rsidRPr="00E81617">
              <w:rPr>
                <w:rFonts w:ascii="Calibri" w:eastAsia="Times New Roman" w:hAnsi="Calibri" w:cs="Calibri"/>
                <w:b/>
                <w:bCs/>
                <w:color w:val="000000"/>
                <w:kern w:val="0"/>
                <w:sz w:val="28"/>
                <w:szCs w:val="28"/>
                <w14:ligatures w14:val="none"/>
              </w:rPr>
              <w:br/>
              <w:t>Income Statement From 2018 to 2022</w:t>
            </w:r>
          </w:p>
        </w:tc>
      </w:tr>
      <w:tr w:rsidR="00AC548E" w:rsidRPr="00E81617" w14:paraId="79A24F7E" w14:textId="77777777" w:rsidTr="00AC548E">
        <w:trPr>
          <w:trHeight w:val="288"/>
        </w:trPr>
        <w:tc>
          <w:tcPr>
            <w:tcW w:w="8651" w:type="dxa"/>
            <w:gridSpan w:val="6"/>
            <w:vMerge/>
            <w:vAlign w:val="center"/>
            <w:hideMark/>
          </w:tcPr>
          <w:p w14:paraId="2589AFC6" w14:textId="77777777" w:rsidR="00AC548E" w:rsidRPr="00E81617" w:rsidRDefault="00AC548E" w:rsidP="00AC548E">
            <w:pPr>
              <w:spacing w:after="0" w:line="240" w:lineRule="auto"/>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2E29189F" w14:textId="77777777" w:rsidR="00AC548E" w:rsidRPr="00E81617" w:rsidRDefault="00AC548E" w:rsidP="00AC548E">
            <w:pPr>
              <w:spacing w:after="0" w:line="240" w:lineRule="auto"/>
              <w:jc w:val="center"/>
              <w:rPr>
                <w:rFonts w:ascii="Calibri" w:eastAsia="Times New Roman" w:hAnsi="Calibri" w:cs="Calibri"/>
                <w:b/>
                <w:bCs/>
                <w:color w:val="000000"/>
                <w:kern w:val="0"/>
                <w:sz w:val="28"/>
                <w:szCs w:val="28"/>
                <w14:ligatures w14:val="none"/>
              </w:rPr>
            </w:pPr>
          </w:p>
        </w:tc>
      </w:tr>
      <w:tr w:rsidR="00AC548E" w:rsidRPr="00E81617" w14:paraId="3EB9FBAA" w14:textId="77777777" w:rsidTr="00AC548E">
        <w:trPr>
          <w:trHeight w:val="300"/>
        </w:trPr>
        <w:tc>
          <w:tcPr>
            <w:tcW w:w="8651" w:type="dxa"/>
            <w:gridSpan w:val="6"/>
            <w:vMerge/>
            <w:vAlign w:val="center"/>
            <w:hideMark/>
          </w:tcPr>
          <w:p w14:paraId="62D09CC4" w14:textId="77777777" w:rsidR="00AC548E" w:rsidRPr="00E81617" w:rsidRDefault="00AC548E" w:rsidP="00AC548E">
            <w:pPr>
              <w:spacing w:after="0" w:line="240" w:lineRule="auto"/>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781AFF1D"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A4E5F84" w14:textId="77777777" w:rsidTr="00AC548E">
        <w:trPr>
          <w:trHeight w:val="450"/>
        </w:trPr>
        <w:tc>
          <w:tcPr>
            <w:tcW w:w="3723" w:type="dxa"/>
            <w:tcBorders>
              <w:top w:val="nil"/>
              <w:left w:val="single" w:sz="8" w:space="0" w:color="auto"/>
              <w:bottom w:val="single" w:sz="4" w:space="0" w:color="auto"/>
              <w:right w:val="single" w:sz="4" w:space="0" w:color="auto"/>
            </w:tcBorders>
            <w:shd w:val="clear" w:color="auto" w:fill="8EA9DB"/>
            <w:noWrap/>
            <w:vAlign w:val="center"/>
            <w:hideMark/>
          </w:tcPr>
          <w:p w14:paraId="7FF8739C"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PARTICULARS</w:t>
            </w:r>
          </w:p>
        </w:tc>
        <w:tc>
          <w:tcPr>
            <w:tcW w:w="930" w:type="dxa"/>
            <w:tcBorders>
              <w:top w:val="nil"/>
              <w:left w:val="nil"/>
              <w:bottom w:val="single" w:sz="4" w:space="0" w:color="auto"/>
              <w:right w:val="single" w:sz="4" w:space="0" w:color="auto"/>
            </w:tcBorders>
            <w:shd w:val="clear" w:color="auto" w:fill="8EA9DB"/>
            <w:noWrap/>
            <w:vAlign w:val="center"/>
            <w:hideMark/>
          </w:tcPr>
          <w:p w14:paraId="7978131E"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2022</w:t>
            </w:r>
          </w:p>
        </w:tc>
        <w:tc>
          <w:tcPr>
            <w:tcW w:w="1010" w:type="dxa"/>
            <w:tcBorders>
              <w:top w:val="nil"/>
              <w:left w:val="nil"/>
              <w:bottom w:val="single" w:sz="4" w:space="0" w:color="auto"/>
              <w:right w:val="single" w:sz="4" w:space="0" w:color="auto"/>
            </w:tcBorders>
            <w:shd w:val="clear" w:color="auto" w:fill="8EA9DB"/>
            <w:noWrap/>
            <w:vAlign w:val="center"/>
            <w:hideMark/>
          </w:tcPr>
          <w:p w14:paraId="0E825206"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2021</w:t>
            </w:r>
          </w:p>
        </w:tc>
        <w:tc>
          <w:tcPr>
            <w:tcW w:w="996" w:type="dxa"/>
            <w:tcBorders>
              <w:top w:val="nil"/>
              <w:left w:val="nil"/>
              <w:bottom w:val="single" w:sz="4" w:space="0" w:color="auto"/>
              <w:right w:val="single" w:sz="4" w:space="0" w:color="auto"/>
            </w:tcBorders>
            <w:shd w:val="clear" w:color="auto" w:fill="8EA9DB"/>
            <w:noWrap/>
            <w:vAlign w:val="center"/>
            <w:hideMark/>
          </w:tcPr>
          <w:p w14:paraId="389167DA"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2020</w:t>
            </w:r>
          </w:p>
        </w:tc>
        <w:tc>
          <w:tcPr>
            <w:tcW w:w="996" w:type="dxa"/>
            <w:tcBorders>
              <w:top w:val="nil"/>
              <w:left w:val="nil"/>
              <w:bottom w:val="single" w:sz="4" w:space="0" w:color="auto"/>
              <w:right w:val="single" w:sz="4" w:space="0" w:color="auto"/>
            </w:tcBorders>
            <w:shd w:val="clear" w:color="auto" w:fill="8EA9DB"/>
            <w:noWrap/>
            <w:vAlign w:val="center"/>
            <w:hideMark/>
          </w:tcPr>
          <w:p w14:paraId="3D49EE76"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2019</w:t>
            </w:r>
          </w:p>
        </w:tc>
        <w:tc>
          <w:tcPr>
            <w:tcW w:w="996" w:type="dxa"/>
            <w:tcBorders>
              <w:top w:val="nil"/>
              <w:left w:val="nil"/>
              <w:bottom w:val="single" w:sz="4" w:space="0" w:color="auto"/>
              <w:right w:val="single" w:sz="8" w:space="0" w:color="auto"/>
            </w:tcBorders>
            <w:shd w:val="clear" w:color="auto" w:fill="8EA9DB"/>
            <w:noWrap/>
            <w:vAlign w:val="center"/>
            <w:hideMark/>
          </w:tcPr>
          <w:p w14:paraId="584DFDA8"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2018</w:t>
            </w:r>
          </w:p>
        </w:tc>
        <w:tc>
          <w:tcPr>
            <w:tcW w:w="236" w:type="dxa"/>
            <w:vAlign w:val="center"/>
            <w:hideMark/>
          </w:tcPr>
          <w:p w14:paraId="4308F93D"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3C71A50" w14:textId="77777777" w:rsidTr="00AC548E">
        <w:trPr>
          <w:trHeight w:val="57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BB33A4C"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Revenue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5D04C4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4761.27</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030C05E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5,348.22</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7F4A75C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4,085.00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6694785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5,170.82</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68D9322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3,806.74</w:t>
            </w:r>
          </w:p>
        </w:tc>
        <w:tc>
          <w:tcPr>
            <w:tcW w:w="236" w:type="dxa"/>
            <w:vAlign w:val="center"/>
            <w:hideMark/>
          </w:tcPr>
          <w:p w14:paraId="6F665490"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099C783" w14:textId="77777777" w:rsidTr="00AC548E">
        <w:trPr>
          <w:trHeight w:val="620"/>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48494E99"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Cost of Sales</w:t>
            </w:r>
          </w:p>
        </w:tc>
        <w:tc>
          <w:tcPr>
            <w:tcW w:w="930" w:type="dxa"/>
            <w:tcBorders>
              <w:top w:val="nil"/>
              <w:left w:val="nil"/>
              <w:bottom w:val="single" w:sz="4" w:space="0" w:color="auto"/>
              <w:right w:val="single" w:sz="4" w:space="0" w:color="auto"/>
            </w:tcBorders>
            <w:shd w:val="clear" w:color="auto" w:fill="D9E1F2"/>
            <w:noWrap/>
            <w:vAlign w:val="center"/>
            <w:hideMark/>
          </w:tcPr>
          <w:p w14:paraId="3F590DC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3993.96</w:t>
            </w:r>
          </w:p>
        </w:tc>
        <w:tc>
          <w:tcPr>
            <w:tcW w:w="1010" w:type="dxa"/>
            <w:tcBorders>
              <w:top w:val="nil"/>
              <w:left w:val="nil"/>
              <w:bottom w:val="single" w:sz="4" w:space="0" w:color="auto"/>
              <w:right w:val="single" w:sz="4" w:space="0" w:color="auto"/>
            </w:tcBorders>
            <w:shd w:val="clear" w:color="auto" w:fill="D9E1F2"/>
            <w:noWrap/>
            <w:vAlign w:val="center"/>
            <w:hideMark/>
          </w:tcPr>
          <w:p w14:paraId="5671C4E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4,602.98</w:t>
            </w:r>
          </w:p>
        </w:tc>
        <w:tc>
          <w:tcPr>
            <w:tcW w:w="996" w:type="dxa"/>
            <w:tcBorders>
              <w:top w:val="nil"/>
              <w:left w:val="nil"/>
              <w:bottom w:val="single" w:sz="4" w:space="0" w:color="auto"/>
              <w:right w:val="single" w:sz="4" w:space="0" w:color="auto"/>
            </w:tcBorders>
            <w:shd w:val="clear" w:color="auto" w:fill="D9E1F2"/>
            <w:noWrap/>
            <w:vAlign w:val="center"/>
            <w:hideMark/>
          </w:tcPr>
          <w:p w14:paraId="659CEF8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3,454.92</w:t>
            </w:r>
          </w:p>
        </w:tc>
        <w:tc>
          <w:tcPr>
            <w:tcW w:w="996" w:type="dxa"/>
            <w:tcBorders>
              <w:top w:val="nil"/>
              <w:left w:val="nil"/>
              <w:bottom w:val="single" w:sz="4" w:space="0" w:color="auto"/>
              <w:right w:val="single" w:sz="4" w:space="0" w:color="auto"/>
            </w:tcBorders>
            <w:shd w:val="clear" w:color="auto" w:fill="D9E1F2"/>
            <w:noWrap/>
            <w:vAlign w:val="center"/>
            <w:hideMark/>
          </w:tcPr>
          <w:p w14:paraId="509DB45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4,365.05</w:t>
            </w:r>
          </w:p>
        </w:tc>
        <w:tc>
          <w:tcPr>
            <w:tcW w:w="996" w:type="dxa"/>
            <w:tcBorders>
              <w:top w:val="nil"/>
              <w:left w:val="nil"/>
              <w:bottom w:val="single" w:sz="4" w:space="0" w:color="auto"/>
              <w:right w:val="single" w:sz="8" w:space="0" w:color="auto"/>
            </w:tcBorders>
            <w:shd w:val="clear" w:color="auto" w:fill="D9E1F2"/>
            <w:noWrap/>
            <w:vAlign w:val="center"/>
            <w:hideMark/>
          </w:tcPr>
          <w:p w14:paraId="4D1BF3C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3,224.83</w:t>
            </w:r>
          </w:p>
        </w:tc>
        <w:tc>
          <w:tcPr>
            <w:tcW w:w="236" w:type="dxa"/>
            <w:vAlign w:val="center"/>
            <w:hideMark/>
          </w:tcPr>
          <w:p w14:paraId="4462E28B"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33B272BC" w14:textId="77777777" w:rsidTr="00AC548E">
        <w:trPr>
          <w:trHeight w:val="539"/>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4687BE56"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Gross Profit</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09DC99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767.31</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204BE30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745.24</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1A5235D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630.07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5EE8B4A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805.76</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206736F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581.92</w:t>
            </w:r>
          </w:p>
        </w:tc>
        <w:tc>
          <w:tcPr>
            <w:tcW w:w="236" w:type="dxa"/>
            <w:vAlign w:val="center"/>
            <w:hideMark/>
          </w:tcPr>
          <w:p w14:paraId="32B3B84F"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1788B36B"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D9E1F2"/>
            <w:vAlign w:val="center"/>
            <w:hideMark/>
          </w:tcPr>
          <w:p w14:paraId="5FE86D70"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Selling and Distribution</w:t>
            </w:r>
            <w:r w:rsidRPr="00E81617">
              <w:rPr>
                <w:rFonts w:ascii="Calibri" w:eastAsia="Times New Roman" w:hAnsi="Calibri" w:cs="Calibri"/>
                <w:b/>
                <w:bCs/>
                <w:color w:val="000000"/>
                <w:kern w:val="0"/>
                <w:sz w:val="24"/>
                <w:szCs w:val="24"/>
                <w14:ligatures w14:val="none"/>
              </w:rPr>
              <w:br/>
              <w:t xml:space="preserve"> Expenses</w:t>
            </w:r>
          </w:p>
        </w:tc>
        <w:tc>
          <w:tcPr>
            <w:tcW w:w="930" w:type="dxa"/>
            <w:tcBorders>
              <w:top w:val="nil"/>
              <w:left w:val="nil"/>
              <w:bottom w:val="single" w:sz="4" w:space="0" w:color="auto"/>
              <w:right w:val="single" w:sz="4" w:space="0" w:color="auto"/>
            </w:tcBorders>
            <w:shd w:val="clear" w:color="auto" w:fill="D9E1F2"/>
            <w:noWrap/>
            <w:vAlign w:val="center"/>
            <w:hideMark/>
          </w:tcPr>
          <w:p w14:paraId="72BB450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0.84</w:t>
            </w:r>
          </w:p>
        </w:tc>
        <w:tc>
          <w:tcPr>
            <w:tcW w:w="1010" w:type="dxa"/>
            <w:tcBorders>
              <w:top w:val="nil"/>
              <w:left w:val="nil"/>
              <w:bottom w:val="single" w:sz="4" w:space="0" w:color="auto"/>
              <w:right w:val="single" w:sz="4" w:space="0" w:color="auto"/>
            </w:tcBorders>
            <w:shd w:val="clear" w:color="auto" w:fill="D9E1F2"/>
            <w:noWrap/>
            <w:vAlign w:val="center"/>
            <w:hideMark/>
          </w:tcPr>
          <w:p w14:paraId="15548B4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0.34</w:t>
            </w:r>
          </w:p>
        </w:tc>
        <w:tc>
          <w:tcPr>
            <w:tcW w:w="996" w:type="dxa"/>
            <w:tcBorders>
              <w:top w:val="nil"/>
              <w:left w:val="nil"/>
              <w:bottom w:val="single" w:sz="4" w:space="0" w:color="auto"/>
              <w:right w:val="single" w:sz="4" w:space="0" w:color="auto"/>
            </w:tcBorders>
            <w:shd w:val="clear" w:color="auto" w:fill="D9E1F2"/>
            <w:noWrap/>
            <w:vAlign w:val="center"/>
            <w:hideMark/>
          </w:tcPr>
          <w:p w14:paraId="67707D0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2.16</w:t>
            </w:r>
          </w:p>
        </w:tc>
        <w:tc>
          <w:tcPr>
            <w:tcW w:w="996" w:type="dxa"/>
            <w:tcBorders>
              <w:top w:val="nil"/>
              <w:left w:val="nil"/>
              <w:bottom w:val="single" w:sz="4" w:space="0" w:color="auto"/>
              <w:right w:val="single" w:sz="4" w:space="0" w:color="auto"/>
            </w:tcBorders>
            <w:shd w:val="clear" w:color="auto" w:fill="D9E1F2"/>
            <w:noWrap/>
            <w:vAlign w:val="center"/>
            <w:hideMark/>
          </w:tcPr>
          <w:p w14:paraId="617A86D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0.53</w:t>
            </w:r>
          </w:p>
        </w:tc>
        <w:tc>
          <w:tcPr>
            <w:tcW w:w="996" w:type="dxa"/>
            <w:tcBorders>
              <w:top w:val="nil"/>
              <w:left w:val="nil"/>
              <w:bottom w:val="single" w:sz="4" w:space="0" w:color="auto"/>
              <w:right w:val="single" w:sz="8" w:space="0" w:color="auto"/>
            </w:tcBorders>
            <w:shd w:val="clear" w:color="auto" w:fill="D9E1F2"/>
            <w:noWrap/>
            <w:vAlign w:val="center"/>
            <w:hideMark/>
          </w:tcPr>
          <w:p w14:paraId="34947AA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0.86</w:t>
            </w:r>
          </w:p>
        </w:tc>
        <w:tc>
          <w:tcPr>
            <w:tcW w:w="236" w:type="dxa"/>
            <w:vAlign w:val="center"/>
            <w:hideMark/>
          </w:tcPr>
          <w:p w14:paraId="3F32B64E"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25C694F" w14:textId="77777777" w:rsidTr="00AC548E">
        <w:trPr>
          <w:trHeight w:val="521"/>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7257C49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Administrative Expenses</w:t>
            </w:r>
          </w:p>
        </w:tc>
        <w:tc>
          <w:tcPr>
            <w:tcW w:w="930" w:type="dxa"/>
            <w:tcBorders>
              <w:top w:val="nil"/>
              <w:left w:val="nil"/>
              <w:bottom w:val="single" w:sz="4" w:space="0" w:color="auto"/>
              <w:right w:val="single" w:sz="4" w:space="0" w:color="auto"/>
            </w:tcBorders>
            <w:shd w:val="clear" w:color="auto" w:fill="D9E1F2"/>
            <w:noWrap/>
            <w:vAlign w:val="center"/>
            <w:hideMark/>
          </w:tcPr>
          <w:p w14:paraId="2C1EDCC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49.14</w:t>
            </w:r>
          </w:p>
        </w:tc>
        <w:tc>
          <w:tcPr>
            <w:tcW w:w="1010" w:type="dxa"/>
            <w:tcBorders>
              <w:top w:val="nil"/>
              <w:left w:val="nil"/>
              <w:bottom w:val="single" w:sz="4" w:space="0" w:color="auto"/>
              <w:right w:val="single" w:sz="4" w:space="0" w:color="auto"/>
            </w:tcBorders>
            <w:shd w:val="clear" w:color="auto" w:fill="D9E1F2"/>
            <w:noWrap/>
            <w:vAlign w:val="center"/>
            <w:hideMark/>
          </w:tcPr>
          <w:p w14:paraId="3709AAF8"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56.81</w:t>
            </w:r>
          </w:p>
        </w:tc>
        <w:tc>
          <w:tcPr>
            <w:tcW w:w="996" w:type="dxa"/>
            <w:tcBorders>
              <w:top w:val="nil"/>
              <w:left w:val="nil"/>
              <w:bottom w:val="single" w:sz="4" w:space="0" w:color="auto"/>
              <w:right w:val="single" w:sz="4" w:space="0" w:color="auto"/>
            </w:tcBorders>
            <w:shd w:val="clear" w:color="auto" w:fill="D9E1F2"/>
            <w:noWrap/>
            <w:vAlign w:val="center"/>
            <w:hideMark/>
          </w:tcPr>
          <w:p w14:paraId="08F0C7A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48.19</w:t>
            </w:r>
          </w:p>
        </w:tc>
        <w:tc>
          <w:tcPr>
            <w:tcW w:w="996" w:type="dxa"/>
            <w:tcBorders>
              <w:top w:val="nil"/>
              <w:left w:val="nil"/>
              <w:bottom w:val="single" w:sz="4" w:space="0" w:color="auto"/>
              <w:right w:val="single" w:sz="4" w:space="0" w:color="auto"/>
            </w:tcBorders>
            <w:shd w:val="clear" w:color="auto" w:fill="D9E1F2"/>
            <w:noWrap/>
            <w:vAlign w:val="center"/>
            <w:hideMark/>
          </w:tcPr>
          <w:p w14:paraId="1828508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52.14</w:t>
            </w:r>
          </w:p>
        </w:tc>
        <w:tc>
          <w:tcPr>
            <w:tcW w:w="996" w:type="dxa"/>
            <w:tcBorders>
              <w:top w:val="nil"/>
              <w:left w:val="nil"/>
              <w:bottom w:val="single" w:sz="4" w:space="0" w:color="auto"/>
              <w:right w:val="single" w:sz="8" w:space="0" w:color="auto"/>
            </w:tcBorders>
            <w:shd w:val="clear" w:color="auto" w:fill="D9E1F2"/>
            <w:noWrap/>
            <w:vAlign w:val="center"/>
            <w:hideMark/>
          </w:tcPr>
          <w:p w14:paraId="5DA5EC0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58.58</w:t>
            </w:r>
          </w:p>
        </w:tc>
        <w:tc>
          <w:tcPr>
            <w:tcW w:w="236" w:type="dxa"/>
            <w:vAlign w:val="center"/>
            <w:hideMark/>
          </w:tcPr>
          <w:p w14:paraId="415C05EF"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8604A4D" w14:textId="77777777" w:rsidTr="00AC548E">
        <w:trPr>
          <w:trHeight w:val="521"/>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2E40BA1E" w14:textId="77777777" w:rsidR="00AC548E" w:rsidRPr="00373C3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373C37">
              <w:rPr>
                <w:rFonts w:ascii="Calibri" w:eastAsia="Times New Roman" w:hAnsi="Calibri" w:cs="Calibri"/>
                <w:b/>
                <w:bCs/>
                <w:color w:val="000000"/>
                <w:kern w:val="0"/>
                <w:sz w:val="24"/>
                <w:szCs w:val="24"/>
                <w14:ligatures w14:val="none"/>
              </w:rPr>
              <w:t>Operating Profit</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0430D02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717.33</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5FADCB3E"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688.08</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295B056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579.71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23EA3DB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753.08</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6C4F844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522.47</w:t>
            </w:r>
          </w:p>
        </w:tc>
        <w:tc>
          <w:tcPr>
            <w:tcW w:w="236" w:type="dxa"/>
            <w:vAlign w:val="center"/>
            <w:hideMark/>
          </w:tcPr>
          <w:p w14:paraId="4191907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6B6724B" w14:textId="77777777" w:rsidTr="00AC548E">
        <w:trPr>
          <w:trHeight w:val="548"/>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710F255D"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Financial Expenses</w:t>
            </w:r>
          </w:p>
        </w:tc>
        <w:tc>
          <w:tcPr>
            <w:tcW w:w="930" w:type="dxa"/>
            <w:tcBorders>
              <w:top w:val="nil"/>
              <w:left w:val="nil"/>
              <w:bottom w:val="single" w:sz="4" w:space="0" w:color="auto"/>
              <w:right w:val="single" w:sz="4" w:space="0" w:color="auto"/>
            </w:tcBorders>
            <w:shd w:val="clear" w:color="auto" w:fill="D9E1F2"/>
            <w:noWrap/>
            <w:vAlign w:val="center"/>
            <w:hideMark/>
          </w:tcPr>
          <w:p w14:paraId="6D19663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539.03</w:t>
            </w:r>
          </w:p>
        </w:tc>
        <w:tc>
          <w:tcPr>
            <w:tcW w:w="1010" w:type="dxa"/>
            <w:tcBorders>
              <w:top w:val="nil"/>
              <w:left w:val="nil"/>
              <w:bottom w:val="single" w:sz="4" w:space="0" w:color="auto"/>
              <w:right w:val="single" w:sz="4" w:space="0" w:color="auto"/>
            </w:tcBorders>
            <w:shd w:val="clear" w:color="auto" w:fill="D9E1F2"/>
            <w:noWrap/>
            <w:vAlign w:val="center"/>
            <w:hideMark/>
          </w:tcPr>
          <w:p w14:paraId="0273D29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508.94</w:t>
            </w:r>
          </w:p>
        </w:tc>
        <w:tc>
          <w:tcPr>
            <w:tcW w:w="996" w:type="dxa"/>
            <w:tcBorders>
              <w:top w:val="nil"/>
              <w:left w:val="nil"/>
              <w:bottom w:val="single" w:sz="4" w:space="0" w:color="auto"/>
              <w:right w:val="single" w:sz="4" w:space="0" w:color="auto"/>
            </w:tcBorders>
            <w:shd w:val="clear" w:color="auto" w:fill="D9E1F2"/>
            <w:noWrap/>
            <w:vAlign w:val="center"/>
            <w:hideMark/>
          </w:tcPr>
          <w:p w14:paraId="306350D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459.2</w:t>
            </w:r>
          </w:p>
        </w:tc>
        <w:tc>
          <w:tcPr>
            <w:tcW w:w="996" w:type="dxa"/>
            <w:tcBorders>
              <w:top w:val="nil"/>
              <w:left w:val="nil"/>
              <w:bottom w:val="single" w:sz="4" w:space="0" w:color="auto"/>
              <w:right w:val="single" w:sz="4" w:space="0" w:color="auto"/>
            </w:tcBorders>
            <w:shd w:val="clear" w:color="auto" w:fill="D9E1F2"/>
            <w:noWrap/>
            <w:vAlign w:val="center"/>
            <w:hideMark/>
          </w:tcPr>
          <w:p w14:paraId="6D20007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408.14</w:t>
            </w:r>
          </w:p>
        </w:tc>
        <w:tc>
          <w:tcPr>
            <w:tcW w:w="996" w:type="dxa"/>
            <w:tcBorders>
              <w:top w:val="nil"/>
              <w:left w:val="nil"/>
              <w:bottom w:val="single" w:sz="4" w:space="0" w:color="auto"/>
              <w:right w:val="single" w:sz="8" w:space="0" w:color="auto"/>
            </w:tcBorders>
            <w:shd w:val="clear" w:color="auto" w:fill="D9E1F2"/>
            <w:noWrap/>
            <w:vAlign w:val="center"/>
            <w:hideMark/>
          </w:tcPr>
          <w:p w14:paraId="7FBFFD2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345.06</w:t>
            </w:r>
          </w:p>
        </w:tc>
        <w:tc>
          <w:tcPr>
            <w:tcW w:w="236" w:type="dxa"/>
            <w:vAlign w:val="center"/>
            <w:hideMark/>
          </w:tcPr>
          <w:p w14:paraId="036076B3"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3E2AFC5B"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ACB9CA" w:themeFill="text2" w:themeFillTint="66"/>
            <w:vAlign w:val="center"/>
            <w:hideMark/>
          </w:tcPr>
          <w:p w14:paraId="404B62BD"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Profit before</w:t>
            </w:r>
            <w:r w:rsidRPr="00E81617">
              <w:rPr>
                <w:rFonts w:ascii="Calibri" w:eastAsia="Times New Roman" w:hAnsi="Calibri" w:cs="Calibri"/>
                <w:b/>
                <w:bCs/>
                <w:color w:val="000000"/>
                <w:kern w:val="0"/>
                <w:sz w:val="24"/>
                <w:szCs w:val="24"/>
                <w14:ligatures w14:val="none"/>
              </w:rPr>
              <w:br/>
              <w:t xml:space="preserve"> Non-operating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2717CF0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1256.36</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576E9F6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1197.02</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9E70EE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1038.91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033D33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1161.22</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1F3AC544"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867.53</w:t>
            </w:r>
          </w:p>
        </w:tc>
        <w:tc>
          <w:tcPr>
            <w:tcW w:w="236" w:type="dxa"/>
            <w:vAlign w:val="center"/>
            <w:hideMark/>
          </w:tcPr>
          <w:p w14:paraId="2CAE84D7"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4CCCB80" w14:textId="77777777" w:rsidTr="00AC548E">
        <w:trPr>
          <w:trHeight w:val="422"/>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121FF725"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Other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F58EFE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41F74F5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7ACD80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CE8BA0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1735291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236" w:type="dxa"/>
            <w:vAlign w:val="center"/>
            <w:hideMark/>
          </w:tcPr>
          <w:p w14:paraId="6D76E21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73E64545" w14:textId="77777777" w:rsidTr="00AC548E">
        <w:trPr>
          <w:trHeight w:val="62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FA7AF10"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Finance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1EF3D02E"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8.34</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0A86469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6.47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5C4F969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7.51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74517A2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8.59</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74C8B6D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8.08</w:t>
            </w:r>
          </w:p>
        </w:tc>
        <w:tc>
          <w:tcPr>
            <w:tcW w:w="236" w:type="dxa"/>
            <w:vAlign w:val="center"/>
            <w:hideMark/>
          </w:tcPr>
          <w:p w14:paraId="531BFDD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7AFBE60"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D9E1F2"/>
            <w:vAlign w:val="center"/>
            <w:hideMark/>
          </w:tcPr>
          <w:p w14:paraId="63FC674B"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Contribution to WPPF</w:t>
            </w:r>
            <w:r w:rsidRPr="00E81617">
              <w:rPr>
                <w:rFonts w:ascii="Calibri" w:eastAsia="Times New Roman" w:hAnsi="Calibri" w:cs="Calibri"/>
                <w:b/>
                <w:bCs/>
                <w:color w:val="000000"/>
                <w:kern w:val="0"/>
                <w:sz w:val="24"/>
                <w:szCs w:val="24"/>
                <w14:ligatures w14:val="none"/>
              </w:rPr>
              <w:br/>
              <w:t xml:space="preserve"> and Welfare Fund</w:t>
            </w:r>
          </w:p>
        </w:tc>
        <w:tc>
          <w:tcPr>
            <w:tcW w:w="930" w:type="dxa"/>
            <w:tcBorders>
              <w:top w:val="nil"/>
              <w:left w:val="nil"/>
              <w:bottom w:val="single" w:sz="4" w:space="0" w:color="auto"/>
              <w:right w:val="single" w:sz="4" w:space="0" w:color="auto"/>
            </w:tcBorders>
            <w:shd w:val="clear" w:color="auto" w:fill="D9E1F2"/>
            <w:noWrap/>
            <w:vAlign w:val="center"/>
            <w:hideMark/>
          </w:tcPr>
          <w:p w14:paraId="6513929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9.91</w:t>
            </w:r>
          </w:p>
        </w:tc>
        <w:tc>
          <w:tcPr>
            <w:tcW w:w="1010" w:type="dxa"/>
            <w:tcBorders>
              <w:top w:val="nil"/>
              <w:left w:val="nil"/>
              <w:bottom w:val="single" w:sz="4" w:space="0" w:color="auto"/>
              <w:right w:val="single" w:sz="4" w:space="0" w:color="auto"/>
            </w:tcBorders>
            <w:shd w:val="clear" w:color="auto" w:fill="D9E1F2"/>
            <w:noWrap/>
            <w:vAlign w:val="center"/>
            <w:hideMark/>
          </w:tcPr>
          <w:p w14:paraId="3AEABB3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9.99</w:t>
            </w:r>
          </w:p>
        </w:tc>
        <w:tc>
          <w:tcPr>
            <w:tcW w:w="996" w:type="dxa"/>
            <w:tcBorders>
              <w:top w:val="nil"/>
              <w:left w:val="nil"/>
              <w:bottom w:val="single" w:sz="4" w:space="0" w:color="auto"/>
              <w:right w:val="single" w:sz="4" w:space="0" w:color="auto"/>
            </w:tcBorders>
            <w:shd w:val="clear" w:color="auto" w:fill="D9E1F2"/>
            <w:noWrap/>
            <w:vAlign w:val="center"/>
            <w:hideMark/>
          </w:tcPr>
          <w:p w14:paraId="5A1CEE18"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6.75</w:t>
            </w:r>
          </w:p>
        </w:tc>
        <w:tc>
          <w:tcPr>
            <w:tcW w:w="996" w:type="dxa"/>
            <w:tcBorders>
              <w:top w:val="nil"/>
              <w:left w:val="nil"/>
              <w:bottom w:val="single" w:sz="4" w:space="0" w:color="auto"/>
              <w:right w:val="single" w:sz="4" w:space="0" w:color="auto"/>
            </w:tcBorders>
            <w:shd w:val="clear" w:color="auto" w:fill="D9E1F2"/>
            <w:noWrap/>
            <w:vAlign w:val="center"/>
            <w:hideMark/>
          </w:tcPr>
          <w:p w14:paraId="22E6E2A4"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18.23</w:t>
            </w:r>
          </w:p>
        </w:tc>
        <w:tc>
          <w:tcPr>
            <w:tcW w:w="996" w:type="dxa"/>
            <w:tcBorders>
              <w:top w:val="nil"/>
              <w:left w:val="nil"/>
              <w:bottom w:val="single" w:sz="4" w:space="0" w:color="auto"/>
              <w:right w:val="single" w:sz="8" w:space="0" w:color="auto"/>
            </w:tcBorders>
            <w:shd w:val="clear" w:color="auto" w:fill="D9E1F2"/>
            <w:noWrap/>
            <w:vAlign w:val="center"/>
            <w:hideMark/>
          </w:tcPr>
          <w:p w14:paraId="0E9171D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9.69</w:t>
            </w:r>
          </w:p>
        </w:tc>
        <w:tc>
          <w:tcPr>
            <w:tcW w:w="236" w:type="dxa"/>
            <w:vAlign w:val="center"/>
            <w:hideMark/>
          </w:tcPr>
          <w:p w14:paraId="7CC90AC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1169BE18" w14:textId="77777777" w:rsidTr="00AC548E">
        <w:trPr>
          <w:trHeight w:val="53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C273E5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Profit before Tax</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48907FA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1274.61</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6A7E0BE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1213.48</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009B556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1053.17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62289BB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1188.04</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4AE9F3D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885.3</w:t>
            </w:r>
          </w:p>
        </w:tc>
        <w:tc>
          <w:tcPr>
            <w:tcW w:w="236" w:type="dxa"/>
            <w:vAlign w:val="center"/>
            <w:hideMark/>
          </w:tcPr>
          <w:p w14:paraId="0C3CBEA0"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7A6653F8" w14:textId="77777777" w:rsidTr="00AC548E">
        <w:trPr>
          <w:trHeight w:val="539"/>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20AE5A84"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Income Tax Expenses</w:t>
            </w:r>
          </w:p>
        </w:tc>
        <w:tc>
          <w:tcPr>
            <w:tcW w:w="930" w:type="dxa"/>
            <w:tcBorders>
              <w:top w:val="nil"/>
              <w:left w:val="nil"/>
              <w:bottom w:val="single" w:sz="4" w:space="0" w:color="auto"/>
              <w:right w:val="single" w:sz="4" w:space="0" w:color="auto"/>
            </w:tcBorders>
            <w:shd w:val="clear" w:color="auto" w:fill="D9E1F2"/>
            <w:noWrap/>
            <w:vAlign w:val="center"/>
            <w:hideMark/>
          </w:tcPr>
          <w:p w14:paraId="5BD32B7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114.05</w:t>
            </w:r>
          </w:p>
        </w:tc>
        <w:tc>
          <w:tcPr>
            <w:tcW w:w="1010" w:type="dxa"/>
            <w:tcBorders>
              <w:top w:val="nil"/>
              <w:left w:val="nil"/>
              <w:bottom w:val="single" w:sz="4" w:space="0" w:color="auto"/>
              <w:right w:val="single" w:sz="4" w:space="0" w:color="auto"/>
            </w:tcBorders>
            <w:shd w:val="clear" w:color="auto" w:fill="D9E1F2"/>
            <w:noWrap/>
            <w:vAlign w:val="center"/>
            <w:hideMark/>
          </w:tcPr>
          <w:p w14:paraId="4F37E9F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93.3</w:t>
            </w:r>
          </w:p>
        </w:tc>
        <w:tc>
          <w:tcPr>
            <w:tcW w:w="996" w:type="dxa"/>
            <w:tcBorders>
              <w:top w:val="nil"/>
              <w:left w:val="nil"/>
              <w:bottom w:val="single" w:sz="4" w:space="0" w:color="auto"/>
              <w:right w:val="single" w:sz="4" w:space="0" w:color="auto"/>
            </w:tcBorders>
            <w:shd w:val="clear" w:color="auto" w:fill="D9E1F2"/>
            <w:noWrap/>
            <w:vAlign w:val="center"/>
            <w:hideMark/>
          </w:tcPr>
          <w:p w14:paraId="2F18AD1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69.75</w:t>
            </w:r>
          </w:p>
        </w:tc>
        <w:tc>
          <w:tcPr>
            <w:tcW w:w="996" w:type="dxa"/>
            <w:tcBorders>
              <w:top w:val="nil"/>
              <w:left w:val="nil"/>
              <w:bottom w:val="single" w:sz="4" w:space="0" w:color="auto"/>
              <w:right w:val="single" w:sz="4" w:space="0" w:color="auto"/>
            </w:tcBorders>
            <w:shd w:val="clear" w:color="auto" w:fill="D9E1F2"/>
            <w:noWrap/>
            <w:vAlign w:val="center"/>
            <w:hideMark/>
          </w:tcPr>
          <w:p w14:paraId="60B4E97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235</w:t>
            </w:r>
          </w:p>
        </w:tc>
        <w:tc>
          <w:tcPr>
            <w:tcW w:w="996" w:type="dxa"/>
            <w:tcBorders>
              <w:top w:val="nil"/>
              <w:left w:val="nil"/>
              <w:bottom w:val="single" w:sz="4" w:space="0" w:color="auto"/>
              <w:right w:val="single" w:sz="8" w:space="0" w:color="auto"/>
            </w:tcBorders>
            <w:shd w:val="clear" w:color="auto" w:fill="D9E1F2"/>
            <w:noWrap/>
            <w:vAlign w:val="center"/>
            <w:hideMark/>
          </w:tcPr>
          <w:p w14:paraId="176DC7E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55.07</w:t>
            </w:r>
          </w:p>
        </w:tc>
        <w:tc>
          <w:tcPr>
            <w:tcW w:w="236" w:type="dxa"/>
            <w:vAlign w:val="center"/>
            <w:hideMark/>
          </w:tcPr>
          <w:p w14:paraId="699B0045"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407628B" w14:textId="77777777" w:rsidTr="00AC548E">
        <w:trPr>
          <w:trHeight w:val="636"/>
        </w:trPr>
        <w:tc>
          <w:tcPr>
            <w:tcW w:w="3723" w:type="dxa"/>
            <w:tcBorders>
              <w:top w:val="nil"/>
              <w:left w:val="single" w:sz="8" w:space="0" w:color="auto"/>
              <w:bottom w:val="single" w:sz="8" w:space="0" w:color="auto"/>
              <w:right w:val="single" w:sz="4" w:space="0" w:color="auto"/>
            </w:tcBorders>
            <w:shd w:val="clear" w:color="auto" w:fill="ACB9CA" w:themeFill="text2" w:themeFillTint="66"/>
            <w:vAlign w:val="center"/>
            <w:hideMark/>
          </w:tcPr>
          <w:p w14:paraId="42B0496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 xml:space="preserve">Total Comprehensive </w:t>
            </w:r>
            <w:r w:rsidRPr="00E81617">
              <w:rPr>
                <w:rFonts w:ascii="Calibri" w:eastAsia="Times New Roman" w:hAnsi="Calibri" w:cs="Calibri"/>
                <w:b/>
                <w:bCs/>
                <w:color w:val="000000"/>
                <w:kern w:val="0"/>
                <w:sz w:val="24"/>
                <w:szCs w:val="24"/>
                <w14:ligatures w14:val="none"/>
              </w:rPr>
              <w:br/>
              <w:t>Income</w:t>
            </w:r>
          </w:p>
        </w:tc>
        <w:tc>
          <w:tcPr>
            <w:tcW w:w="930" w:type="dxa"/>
            <w:tcBorders>
              <w:top w:val="nil"/>
              <w:left w:val="nil"/>
              <w:bottom w:val="single" w:sz="8" w:space="0" w:color="auto"/>
              <w:right w:val="single" w:sz="4" w:space="0" w:color="auto"/>
            </w:tcBorders>
            <w:shd w:val="clear" w:color="auto" w:fill="ACB9CA" w:themeFill="text2" w:themeFillTint="66"/>
            <w:noWrap/>
            <w:vAlign w:val="center"/>
            <w:hideMark/>
          </w:tcPr>
          <w:p w14:paraId="7FFDD002"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1388.66</w:t>
            </w:r>
          </w:p>
        </w:tc>
        <w:tc>
          <w:tcPr>
            <w:tcW w:w="1010" w:type="dxa"/>
            <w:tcBorders>
              <w:top w:val="nil"/>
              <w:left w:val="nil"/>
              <w:bottom w:val="single" w:sz="8" w:space="0" w:color="auto"/>
              <w:right w:val="single" w:sz="4" w:space="0" w:color="auto"/>
            </w:tcBorders>
            <w:shd w:val="clear" w:color="auto" w:fill="ACB9CA" w:themeFill="text2" w:themeFillTint="66"/>
            <w:noWrap/>
            <w:vAlign w:val="center"/>
            <w:hideMark/>
          </w:tcPr>
          <w:p w14:paraId="4721CEC4"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1306.78</w:t>
            </w:r>
          </w:p>
        </w:tc>
        <w:tc>
          <w:tcPr>
            <w:tcW w:w="996" w:type="dxa"/>
            <w:tcBorders>
              <w:top w:val="nil"/>
              <w:left w:val="nil"/>
              <w:bottom w:val="single" w:sz="8" w:space="0" w:color="auto"/>
              <w:right w:val="single" w:sz="4" w:space="0" w:color="auto"/>
            </w:tcBorders>
            <w:shd w:val="clear" w:color="auto" w:fill="ACB9CA" w:themeFill="text2" w:themeFillTint="66"/>
            <w:noWrap/>
            <w:vAlign w:val="center"/>
            <w:hideMark/>
          </w:tcPr>
          <w:p w14:paraId="770620B9"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1122.92</w:t>
            </w:r>
          </w:p>
        </w:tc>
        <w:tc>
          <w:tcPr>
            <w:tcW w:w="996" w:type="dxa"/>
            <w:tcBorders>
              <w:top w:val="nil"/>
              <w:left w:val="nil"/>
              <w:bottom w:val="single" w:sz="8" w:space="0" w:color="auto"/>
              <w:right w:val="single" w:sz="4" w:space="0" w:color="auto"/>
            </w:tcBorders>
            <w:shd w:val="clear" w:color="auto" w:fill="ACB9CA" w:themeFill="text2" w:themeFillTint="66"/>
            <w:noWrap/>
            <w:vAlign w:val="center"/>
            <w:hideMark/>
          </w:tcPr>
          <w:p w14:paraId="41224C26"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1423.04</w:t>
            </w:r>
          </w:p>
        </w:tc>
        <w:tc>
          <w:tcPr>
            <w:tcW w:w="996" w:type="dxa"/>
            <w:tcBorders>
              <w:top w:val="nil"/>
              <w:left w:val="nil"/>
              <w:bottom w:val="single" w:sz="8" w:space="0" w:color="auto"/>
              <w:right w:val="single" w:sz="8" w:space="0" w:color="auto"/>
            </w:tcBorders>
            <w:shd w:val="clear" w:color="auto" w:fill="ACB9CA" w:themeFill="text2" w:themeFillTint="66"/>
            <w:noWrap/>
            <w:vAlign w:val="center"/>
            <w:hideMark/>
          </w:tcPr>
          <w:p w14:paraId="5BD019DB"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940.37</w:t>
            </w:r>
          </w:p>
        </w:tc>
        <w:tc>
          <w:tcPr>
            <w:tcW w:w="236" w:type="dxa"/>
            <w:vAlign w:val="center"/>
            <w:hideMark/>
          </w:tcPr>
          <w:p w14:paraId="597CCE68"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bl>
    <w:p w14:paraId="2320B0C1" w14:textId="77777777" w:rsidR="00E81617" w:rsidRDefault="00E81617" w:rsidP="00750AE4">
      <w:pPr>
        <w:tabs>
          <w:tab w:val="left" w:pos="2993"/>
        </w:tabs>
        <w:rPr>
          <w:rFonts w:ascii="Times New Roman" w:hAnsi="Times New Roman" w:cs="Times New Roman"/>
          <w:color w:val="2F5496" w:themeColor="accent1" w:themeShade="BF"/>
          <w:sz w:val="24"/>
          <w:szCs w:val="24"/>
        </w:rPr>
      </w:pPr>
    </w:p>
    <w:p w14:paraId="2D93243C" w14:textId="77777777" w:rsidR="00E81617" w:rsidRDefault="00E81617" w:rsidP="00750AE4">
      <w:pPr>
        <w:tabs>
          <w:tab w:val="left" w:pos="2993"/>
        </w:tabs>
        <w:rPr>
          <w:rFonts w:ascii="Times New Roman" w:hAnsi="Times New Roman" w:cs="Times New Roman"/>
          <w:color w:val="2F5496" w:themeColor="accent1" w:themeShade="BF"/>
          <w:sz w:val="24"/>
          <w:szCs w:val="24"/>
        </w:rPr>
      </w:pPr>
    </w:p>
    <w:p w14:paraId="1C18F6F4"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579BB8A6"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1C80C475"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66F782B9"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1539D9FE" w14:textId="7008CF11" w:rsidR="00CC450B" w:rsidRPr="001C4000" w:rsidRDefault="00CC450B" w:rsidP="00CC450B">
      <w:pPr>
        <w:shd w:val="clear" w:color="auto" w:fill="A8D08D" w:themeFill="accent6" w:themeFillTint="99"/>
        <w:tabs>
          <w:tab w:val="left" w:pos="2993"/>
        </w:tabs>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COMMON SIZED INCOME STATEMENT &amp; TREND ANALYSIS</w:t>
      </w:r>
    </w:p>
    <w:p w14:paraId="32A1B74F" w14:textId="77777777" w:rsidR="00CC450B" w:rsidRPr="00CC450B" w:rsidRDefault="00CC450B" w:rsidP="00373C37">
      <w:pPr>
        <w:jc w:val="center"/>
        <w:rPr>
          <w:rFonts w:ascii="Times New Roman" w:hAnsi="Times New Roman" w:cs="Times New Roman"/>
          <w:sz w:val="32"/>
          <w:szCs w:val="32"/>
        </w:rPr>
      </w:pPr>
    </w:p>
    <w:tbl>
      <w:tblPr>
        <w:tblW w:w="8780" w:type="dxa"/>
        <w:tblLayout w:type="fixed"/>
        <w:tblLook w:val="04A0" w:firstRow="1" w:lastRow="0" w:firstColumn="1" w:lastColumn="0" w:noHBand="0" w:noVBand="1"/>
      </w:tblPr>
      <w:tblGrid>
        <w:gridCol w:w="4545"/>
        <w:gridCol w:w="799"/>
        <w:gridCol w:w="800"/>
        <w:gridCol w:w="800"/>
        <w:gridCol w:w="800"/>
        <w:gridCol w:w="800"/>
        <w:gridCol w:w="236"/>
      </w:tblGrid>
      <w:tr w:rsidR="00CC450B" w:rsidRPr="00CC450B" w14:paraId="5CC7D318" w14:textId="77777777" w:rsidTr="00373C37">
        <w:trPr>
          <w:gridAfter w:val="1"/>
          <w:wAfter w:w="236" w:type="dxa"/>
          <w:trHeight w:val="450"/>
        </w:trPr>
        <w:tc>
          <w:tcPr>
            <w:tcW w:w="8544" w:type="dxa"/>
            <w:gridSpan w:val="6"/>
            <w:vMerge w:val="restart"/>
            <w:tcBorders>
              <w:top w:val="single" w:sz="8" w:space="0" w:color="auto"/>
              <w:left w:val="single" w:sz="8" w:space="0" w:color="auto"/>
              <w:bottom w:val="single" w:sz="4" w:space="0" w:color="auto"/>
              <w:right w:val="single" w:sz="8" w:space="0" w:color="000000"/>
            </w:tcBorders>
            <w:shd w:val="clear" w:color="000000" w:fill="ACB9CA"/>
            <w:vAlign w:val="center"/>
            <w:hideMark/>
          </w:tcPr>
          <w:p w14:paraId="5F5F0ECE"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r w:rsidRPr="00CC450B">
              <w:rPr>
                <w:rFonts w:ascii="Calibri" w:eastAsia="Times New Roman" w:hAnsi="Calibri" w:cs="Calibri"/>
                <w:b/>
                <w:bCs/>
                <w:color w:val="000000"/>
                <w:kern w:val="0"/>
                <w:sz w:val="28"/>
                <w:szCs w:val="28"/>
                <w14:ligatures w14:val="none"/>
              </w:rPr>
              <w:t xml:space="preserve">Common Sized Income Statement &amp; Trend Analysis </w:t>
            </w:r>
            <w:r w:rsidRPr="00CC450B">
              <w:rPr>
                <w:rFonts w:ascii="Calibri" w:eastAsia="Times New Roman" w:hAnsi="Calibri" w:cs="Calibri"/>
                <w:b/>
                <w:bCs/>
                <w:color w:val="000000"/>
                <w:kern w:val="0"/>
                <w:sz w:val="28"/>
                <w:szCs w:val="28"/>
                <w14:ligatures w14:val="none"/>
              </w:rPr>
              <w:br/>
              <w:t>From 2018 to 2022</w:t>
            </w:r>
          </w:p>
        </w:tc>
      </w:tr>
      <w:tr w:rsidR="00CC450B" w:rsidRPr="00CC450B" w14:paraId="76B8E8F0" w14:textId="77777777" w:rsidTr="00373C37">
        <w:trPr>
          <w:trHeight w:val="288"/>
        </w:trPr>
        <w:tc>
          <w:tcPr>
            <w:tcW w:w="8544" w:type="dxa"/>
            <w:gridSpan w:val="6"/>
            <w:vMerge/>
            <w:tcBorders>
              <w:top w:val="single" w:sz="8" w:space="0" w:color="auto"/>
              <w:left w:val="single" w:sz="8" w:space="0" w:color="auto"/>
              <w:bottom w:val="single" w:sz="4" w:space="0" w:color="auto"/>
              <w:right w:val="single" w:sz="8" w:space="0" w:color="000000"/>
            </w:tcBorders>
            <w:vAlign w:val="center"/>
            <w:hideMark/>
          </w:tcPr>
          <w:p w14:paraId="78FA2CE3"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3098F342"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r>
      <w:tr w:rsidR="00CC450B" w:rsidRPr="00CC450B" w14:paraId="2CF1CFFF" w14:textId="77777777" w:rsidTr="00373C37">
        <w:trPr>
          <w:trHeight w:val="600"/>
        </w:trPr>
        <w:tc>
          <w:tcPr>
            <w:tcW w:w="8544" w:type="dxa"/>
            <w:gridSpan w:val="6"/>
            <w:vMerge/>
            <w:tcBorders>
              <w:top w:val="single" w:sz="8" w:space="0" w:color="auto"/>
              <w:left w:val="single" w:sz="8" w:space="0" w:color="auto"/>
              <w:bottom w:val="single" w:sz="4" w:space="0" w:color="auto"/>
              <w:right w:val="single" w:sz="8" w:space="0" w:color="000000"/>
            </w:tcBorders>
            <w:vAlign w:val="center"/>
            <w:hideMark/>
          </w:tcPr>
          <w:p w14:paraId="2ECD47B5"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1444C2CC"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4859677C" w14:textId="77777777" w:rsidTr="00373C37">
        <w:trPr>
          <w:trHeight w:val="516"/>
        </w:trPr>
        <w:tc>
          <w:tcPr>
            <w:tcW w:w="4545" w:type="dxa"/>
            <w:tcBorders>
              <w:top w:val="nil"/>
              <w:left w:val="single" w:sz="8" w:space="0" w:color="auto"/>
              <w:bottom w:val="single" w:sz="4" w:space="0" w:color="auto"/>
              <w:right w:val="single" w:sz="4" w:space="0" w:color="auto"/>
            </w:tcBorders>
            <w:shd w:val="clear" w:color="000000" w:fill="DBDBDB"/>
            <w:noWrap/>
            <w:vAlign w:val="center"/>
            <w:hideMark/>
          </w:tcPr>
          <w:p w14:paraId="53C532D7"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Particulars</w:t>
            </w:r>
          </w:p>
        </w:tc>
        <w:tc>
          <w:tcPr>
            <w:tcW w:w="799" w:type="dxa"/>
            <w:tcBorders>
              <w:top w:val="nil"/>
              <w:left w:val="nil"/>
              <w:bottom w:val="single" w:sz="4" w:space="0" w:color="auto"/>
              <w:right w:val="single" w:sz="4" w:space="0" w:color="auto"/>
            </w:tcBorders>
            <w:shd w:val="clear" w:color="000000" w:fill="DBDBDB"/>
            <w:noWrap/>
            <w:vAlign w:val="center"/>
            <w:hideMark/>
          </w:tcPr>
          <w:p w14:paraId="4F3C4DB4"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2022</w:t>
            </w:r>
          </w:p>
        </w:tc>
        <w:tc>
          <w:tcPr>
            <w:tcW w:w="800" w:type="dxa"/>
            <w:tcBorders>
              <w:top w:val="nil"/>
              <w:left w:val="nil"/>
              <w:bottom w:val="single" w:sz="4" w:space="0" w:color="auto"/>
              <w:right w:val="single" w:sz="4" w:space="0" w:color="auto"/>
            </w:tcBorders>
            <w:shd w:val="clear" w:color="000000" w:fill="DBDBDB"/>
            <w:noWrap/>
            <w:vAlign w:val="center"/>
            <w:hideMark/>
          </w:tcPr>
          <w:p w14:paraId="577DC5EF"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2021</w:t>
            </w:r>
          </w:p>
        </w:tc>
        <w:tc>
          <w:tcPr>
            <w:tcW w:w="800" w:type="dxa"/>
            <w:tcBorders>
              <w:top w:val="nil"/>
              <w:left w:val="nil"/>
              <w:bottom w:val="single" w:sz="4" w:space="0" w:color="auto"/>
              <w:right w:val="single" w:sz="4" w:space="0" w:color="auto"/>
            </w:tcBorders>
            <w:shd w:val="clear" w:color="000000" w:fill="DBDBDB"/>
            <w:noWrap/>
            <w:vAlign w:val="center"/>
            <w:hideMark/>
          </w:tcPr>
          <w:p w14:paraId="0F1F4FF9"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2020</w:t>
            </w:r>
          </w:p>
        </w:tc>
        <w:tc>
          <w:tcPr>
            <w:tcW w:w="800" w:type="dxa"/>
            <w:tcBorders>
              <w:top w:val="nil"/>
              <w:left w:val="nil"/>
              <w:bottom w:val="single" w:sz="4" w:space="0" w:color="auto"/>
              <w:right w:val="single" w:sz="4" w:space="0" w:color="auto"/>
            </w:tcBorders>
            <w:shd w:val="clear" w:color="000000" w:fill="DBDBDB"/>
            <w:noWrap/>
            <w:vAlign w:val="center"/>
            <w:hideMark/>
          </w:tcPr>
          <w:p w14:paraId="3F4BB762"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2019</w:t>
            </w:r>
          </w:p>
        </w:tc>
        <w:tc>
          <w:tcPr>
            <w:tcW w:w="800" w:type="dxa"/>
            <w:tcBorders>
              <w:top w:val="nil"/>
              <w:left w:val="nil"/>
              <w:bottom w:val="single" w:sz="4" w:space="0" w:color="auto"/>
              <w:right w:val="single" w:sz="8" w:space="0" w:color="auto"/>
            </w:tcBorders>
            <w:shd w:val="clear" w:color="000000" w:fill="DBDBDB"/>
            <w:noWrap/>
            <w:vAlign w:val="center"/>
            <w:hideMark/>
          </w:tcPr>
          <w:p w14:paraId="56C6FFB8"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2018</w:t>
            </w:r>
          </w:p>
        </w:tc>
        <w:tc>
          <w:tcPr>
            <w:tcW w:w="236" w:type="dxa"/>
            <w:vAlign w:val="center"/>
            <w:hideMark/>
          </w:tcPr>
          <w:p w14:paraId="2B4D1CDF"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21F078CD"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BDD7EE"/>
            <w:noWrap/>
            <w:vAlign w:val="center"/>
            <w:hideMark/>
          </w:tcPr>
          <w:p w14:paraId="28E3DD09"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Cost of Sales</w:t>
            </w:r>
          </w:p>
        </w:tc>
        <w:tc>
          <w:tcPr>
            <w:tcW w:w="799" w:type="dxa"/>
            <w:tcBorders>
              <w:top w:val="nil"/>
              <w:left w:val="nil"/>
              <w:bottom w:val="single" w:sz="4" w:space="0" w:color="auto"/>
              <w:right w:val="single" w:sz="4" w:space="0" w:color="auto"/>
            </w:tcBorders>
            <w:shd w:val="clear" w:color="000000" w:fill="BDD7EE"/>
            <w:noWrap/>
            <w:vAlign w:val="center"/>
            <w:hideMark/>
          </w:tcPr>
          <w:p w14:paraId="48A365B4"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84%</w:t>
            </w:r>
          </w:p>
        </w:tc>
        <w:tc>
          <w:tcPr>
            <w:tcW w:w="800" w:type="dxa"/>
            <w:tcBorders>
              <w:top w:val="nil"/>
              <w:left w:val="nil"/>
              <w:bottom w:val="single" w:sz="4" w:space="0" w:color="auto"/>
              <w:right w:val="single" w:sz="4" w:space="0" w:color="auto"/>
            </w:tcBorders>
            <w:shd w:val="clear" w:color="000000" w:fill="BDD7EE"/>
            <w:noWrap/>
            <w:vAlign w:val="center"/>
            <w:hideMark/>
          </w:tcPr>
          <w:p w14:paraId="3F819683"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86%</w:t>
            </w:r>
          </w:p>
        </w:tc>
        <w:tc>
          <w:tcPr>
            <w:tcW w:w="800" w:type="dxa"/>
            <w:tcBorders>
              <w:top w:val="nil"/>
              <w:left w:val="nil"/>
              <w:bottom w:val="single" w:sz="4" w:space="0" w:color="auto"/>
              <w:right w:val="single" w:sz="4" w:space="0" w:color="auto"/>
            </w:tcBorders>
            <w:shd w:val="clear" w:color="000000" w:fill="BDD7EE"/>
            <w:noWrap/>
            <w:vAlign w:val="center"/>
            <w:hideMark/>
          </w:tcPr>
          <w:p w14:paraId="6977FD8C"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85%</w:t>
            </w:r>
          </w:p>
        </w:tc>
        <w:tc>
          <w:tcPr>
            <w:tcW w:w="800" w:type="dxa"/>
            <w:tcBorders>
              <w:top w:val="nil"/>
              <w:left w:val="nil"/>
              <w:bottom w:val="single" w:sz="4" w:space="0" w:color="auto"/>
              <w:right w:val="single" w:sz="4" w:space="0" w:color="auto"/>
            </w:tcBorders>
            <w:shd w:val="clear" w:color="000000" w:fill="BDD7EE"/>
            <w:noWrap/>
            <w:vAlign w:val="center"/>
            <w:hideMark/>
          </w:tcPr>
          <w:p w14:paraId="3B46DB85"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84%</w:t>
            </w:r>
          </w:p>
        </w:tc>
        <w:tc>
          <w:tcPr>
            <w:tcW w:w="800" w:type="dxa"/>
            <w:tcBorders>
              <w:top w:val="nil"/>
              <w:left w:val="nil"/>
              <w:bottom w:val="single" w:sz="4" w:space="0" w:color="auto"/>
              <w:right w:val="single" w:sz="8" w:space="0" w:color="auto"/>
            </w:tcBorders>
            <w:shd w:val="clear" w:color="000000" w:fill="BDD7EE"/>
            <w:noWrap/>
            <w:vAlign w:val="center"/>
            <w:hideMark/>
          </w:tcPr>
          <w:p w14:paraId="28605A3B"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85%</w:t>
            </w:r>
          </w:p>
        </w:tc>
        <w:tc>
          <w:tcPr>
            <w:tcW w:w="236" w:type="dxa"/>
            <w:vAlign w:val="center"/>
            <w:hideMark/>
          </w:tcPr>
          <w:p w14:paraId="137245E7"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0473E3E7"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D9E1F2"/>
            <w:noWrap/>
            <w:vAlign w:val="center"/>
            <w:hideMark/>
          </w:tcPr>
          <w:p w14:paraId="215707B2"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Gross Profit</w:t>
            </w:r>
          </w:p>
        </w:tc>
        <w:tc>
          <w:tcPr>
            <w:tcW w:w="799" w:type="dxa"/>
            <w:tcBorders>
              <w:top w:val="nil"/>
              <w:left w:val="nil"/>
              <w:bottom w:val="single" w:sz="4" w:space="0" w:color="auto"/>
              <w:right w:val="single" w:sz="4" w:space="0" w:color="auto"/>
            </w:tcBorders>
            <w:shd w:val="clear" w:color="000000" w:fill="D9E1F2"/>
            <w:noWrap/>
            <w:vAlign w:val="center"/>
            <w:hideMark/>
          </w:tcPr>
          <w:p w14:paraId="22CF0C7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16%</w:t>
            </w:r>
          </w:p>
        </w:tc>
        <w:tc>
          <w:tcPr>
            <w:tcW w:w="800" w:type="dxa"/>
            <w:tcBorders>
              <w:top w:val="nil"/>
              <w:left w:val="nil"/>
              <w:bottom w:val="single" w:sz="4" w:space="0" w:color="auto"/>
              <w:right w:val="single" w:sz="4" w:space="0" w:color="auto"/>
            </w:tcBorders>
            <w:shd w:val="clear" w:color="000000" w:fill="D9E1F2"/>
            <w:noWrap/>
            <w:vAlign w:val="center"/>
            <w:hideMark/>
          </w:tcPr>
          <w:p w14:paraId="7C1EBC32"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800" w:type="dxa"/>
            <w:tcBorders>
              <w:top w:val="nil"/>
              <w:left w:val="nil"/>
              <w:bottom w:val="single" w:sz="4" w:space="0" w:color="auto"/>
              <w:right w:val="single" w:sz="4" w:space="0" w:color="auto"/>
            </w:tcBorders>
            <w:shd w:val="clear" w:color="000000" w:fill="D9E1F2"/>
            <w:noWrap/>
            <w:vAlign w:val="center"/>
            <w:hideMark/>
          </w:tcPr>
          <w:p w14:paraId="4226D17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4" w:space="0" w:color="auto"/>
            </w:tcBorders>
            <w:shd w:val="clear" w:color="000000" w:fill="D9E1F2"/>
            <w:noWrap/>
            <w:vAlign w:val="center"/>
            <w:hideMark/>
          </w:tcPr>
          <w:p w14:paraId="663F5DAF"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16%</w:t>
            </w:r>
          </w:p>
        </w:tc>
        <w:tc>
          <w:tcPr>
            <w:tcW w:w="800" w:type="dxa"/>
            <w:tcBorders>
              <w:top w:val="nil"/>
              <w:left w:val="nil"/>
              <w:bottom w:val="single" w:sz="4" w:space="0" w:color="auto"/>
              <w:right w:val="single" w:sz="8" w:space="0" w:color="auto"/>
            </w:tcBorders>
            <w:shd w:val="clear" w:color="000000" w:fill="D9E1F2"/>
            <w:noWrap/>
            <w:vAlign w:val="center"/>
            <w:hideMark/>
          </w:tcPr>
          <w:p w14:paraId="27F9E209"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236" w:type="dxa"/>
            <w:vAlign w:val="center"/>
            <w:hideMark/>
          </w:tcPr>
          <w:p w14:paraId="3861367B"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26BFC0F5"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DDEBF7"/>
            <w:noWrap/>
            <w:vAlign w:val="center"/>
            <w:hideMark/>
          </w:tcPr>
          <w:p w14:paraId="6CFAD8E0"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Operating Profit</w:t>
            </w:r>
          </w:p>
        </w:tc>
        <w:tc>
          <w:tcPr>
            <w:tcW w:w="799" w:type="dxa"/>
            <w:tcBorders>
              <w:top w:val="nil"/>
              <w:left w:val="nil"/>
              <w:bottom w:val="single" w:sz="4" w:space="0" w:color="auto"/>
              <w:right w:val="single" w:sz="4" w:space="0" w:color="auto"/>
            </w:tcBorders>
            <w:shd w:val="clear" w:color="000000" w:fill="DDEBF7"/>
            <w:noWrap/>
            <w:vAlign w:val="center"/>
            <w:hideMark/>
          </w:tcPr>
          <w:p w14:paraId="6E5EFFE9"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4" w:space="0" w:color="auto"/>
            </w:tcBorders>
            <w:shd w:val="clear" w:color="000000" w:fill="DDEBF7"/>
            <w:noWrap/>
            <w:vAlign w:val="center"/>
            <w:hideMark/>
          </w:tcPr>
          <w:p w14:paraId="4D8C7545"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13%</w:t>
            </w:r>
          </w:p>
        </w:tc>
        <w:tc>
          <w:tcPr>
            <w:tcW w:w="800" w:type="dxa"/>
            <w:tcBorders>
              <w:top w:val="nil"/>
              <w:left w:val="nil"/>
              <w:bottom w:val="single" w:sz="4" w:space="0" w:color="auto"/>
              <w:right w:val="single" w:sz="4" w:space="0" w:color="auto"/>
            </w:tcBorders>
            <w:shd w:val="clear" w:color="000000" w:fill="DDEBF7"/>
            <w:noWrap/>
            <w:vAlign w:val="center"/>
            <w:hideMark/>
          </w:tcPr>
          <w:p w14:paraId="207BBA00"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800" w:type="dxa"/>
            <w:tcBorders>
              <w:top w:val="nil"/>
              <w:left w:val="nil"/>
              <w:bottom w:val="single" w:sz="4" w:space="0" w:color="auto"/>
              <w:right w:val="single" w:sz="4" w:space="0" w:color="auto"/>
            </w:tcBorders>
            <w:shd w:val="clear" w:color="000000" w:fill="DDEBF7"/>
            <w:noWrap/>
            <w:vAlign w:val="center"/>
            <w:hideMark/>
          </w:tcPr>
          <w:p w14:paraId="459B54F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8" w:space="0" w:color="auto"/>
            </w:tcBorders>
            <w:shd w:val="clear" w:color="000000" w:fill="DDEBF7"/>
            <w:noWrap/>
            <w:vAlign w:val="center"/>
            <w:hideMark/>
          </w:tcPr>
          <w:p w14:paraId="73183038"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236" w:type="dxa"/>
            <w:vAlign w:val="center"/>
            <w:hideMark/>
          </w:tcPr>
          <w:p w14:paraId="01FECB09"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0333DC7C"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ACB9CA"/>
            <w:noWrap/>
            <w:vAlign w:val="center"/>
            <w:hideMark/>
          </w:tcPr>
          <w:p w14:paraId="255A42B0"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Net Income before Tax</w:t>
            </w:r>
          </w:p>
        </w:tc>
        <w:tc>
          <w:tcPr>
            <w:tcW w:w="799" w:type="dxa"/>
            <w:tcBorders>
              <w:top w:val="nil"/>
              <w:left w:val="nil"/>
              <w:bottom w:val="single" w:sz="4" w:space="0" w:color="auto"/>
              <w:right w:val="single" w:sz="4" w:space="0" w:color="auto"/>
            </w:tcBorders>
            <w:shd w:val="clear" w:color="000000" w:fill="ACB9CA"/>
            <w:noWrap/>
            <w:vAlign w:val="center"/>
            <w:hideMark/>
          </w:tcPr>
          <w:p w14:paraId="12BD0F97"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4%</w:t>
            </w:r>
          </w:p>
        </w:tc>
        <w:tc>
          <w:tcPr>
            <w:tcW w:w="800" w:type="dxa"/>
            <w:tcBorders>
              <w:top w:val="nil"/>
              <w:left w:val="nil"/>
              <w:bottom w:val="single" w:sz="4" w:space="0" w:color="auto"/>
              <w:right w:val="single" w:sz="4" w:space="0" w:color="auto"/>
            </w:tcBorders>
            <w:shd w:val="clear" w:color="000000" w:fill="ACB9CA"/>
            <w:noWrap/>
            <w:vAlign w:val="center"/>
            <w:hideMark/>
          </w:tcPr>
          <w:p w14:paraId="7A0BC96D"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800" w:type="dxa"/>
            <w:tcBorders>
              <w:top w:val="nil"/>
              <w:left w:val="nil"/>
              <w:bottom w:val="single" w:sz="4" w:space="0" w:color="auto"/>
              <w:right w:val="single" w:sz="4" w:space="0" w:color="auto"/>
            </w:tcBorders>
            <w:shd w:val="clear" w:color="000000" w:fill="ACB9CA"/>
            <w:noWrap/>
            <w:vAlign w:val="center"/>
            <w:hideMark/>
          </w:tcPr>
          <w:p w14:paraId="313B55EE"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800" w:type="dxa"/>
            <w:tcBorders>
              <w:top w:val="nil"/>
              <w:left w:val="nil"/>
              <w:bottom w:val="single" w:sz="4" w:space="0" w:color="auto"/>
              <w:right w:val="single" w:sz="4" w:space="0" w:color="auto"/>
            </w:tcBorders>
            <w:shd w:val="clear" w:color="000000" w:fill="ACB9CA"/>
            <w:noWrap/>
            <w:vAlign w:val="center"/>
            <w:hideMark/>
          </w:tcPr>
          <w:p w14:paraId="4C5C64B3"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6%</w:t>
            </w:r>
          </w:p>
        </w:tc>
        <w:tc>
          <w:tcPr>
            <w:tcW w:w="800" w:type="dxa"/>
            <w:tcBorders>
              <w:top w:val="nil"/>
              <w:left w:val="nil"/>
              <w:bottom w:val="single" w:sz="4" w:space="0" w:color="auto"/>
              <w:right w:val="single" w:sz="8" w:space="0" w:color="auto"/>
            </w:tcBorders>
            <w:shd w:val="clear" w:color="000000" w:fill="ACB9CA"/>
            <w:noWrap/>
            <w:vAlign w:val="center"/>
            <w:hideMark/>
          </w:tcPr>
          <w:p w14:paraId="0F900DAF"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5%</w:t>
            </w:r>
          </w:p>
        </w:tc>
        <w:tc>
          <w:tcPr>
            <w:tcW w:w="236" w:type="dxa"/>
            <w:vAlign w:val="center"/>
            <w:hideMark/>
          </w:tcPr>
          <w:p w14:paraId="2469A035"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6FAB531F" w14:textId="77777777" w:rsidTr="00373C37">
        <w:trPr>
          <w:trHeight w:val="324"/>
        </w:trPr>
        <w:tc>
          <w:tcPr>
            <w:tcW w:w="4545" w:type="dxa"/>
            <w:tcBorders>
              <w:top w:val="nil"/>
              <w:left w:val="single" w:sz="8" w:space="0" w:color="auto"/>
              <w:bottom w:val="single" w:sz="8" w:space="0" w:color="auto"/>
              <w:right w:val="single" w:sz="4" w:space="0" w:color="auto"/>
            </w:tcBorders>
            <w:shd w:val="clear" w:color="000000" w:fill="92D050"/>
            <w:noWrap/>
            <w:vAlign w:val="center"/>
            <w:hideMark/>
          </w:tcPr>
          <w:p w14:paraId="779E429B"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Total Comprehensive Income</w:t>
            </w:r>
          </w:p>
        </w:tc>
        <w:tc>
          <w:tcPr>
            <w:tcW w:w="799" w:type="dxa"/>
            <w:tcBorders>
              <w:top w:val="nil"/>
              <w:left w:val="nil"/>
              <w:bottom w:val="single" w:sz="8" w:space="0" w:color="auto"/>
              <w:right w:val="single" w:sz="4" w:space="0" w:color="auto"/>
            </w:tcBorders>
            <w:shd w:val="clear" w:color="000000" w:fill="92D050"/>
            <w:noWrap/>
            <w:vAlign w:val="center"/>
            <w:hideMark/>
          </w:tcPr>
          <w:p w14:paraId="0D6E320B"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w:t>
            </w:r>
          </w:p>
        </w:tc>
        <w:tc>
          <w:tcPr>
            <w:tcW w:w="800" w:type="dxa"/>
            <w:tcBorders>
              <w:top w:val="nil"/>
              <w:left w:val="nil"/>
              <w:bottom w:val="single" w:sz="8" w:space="0" w:color="auto"/>
              <w:right w:val="single" w:sz="4" w:space="0" w:color="auto"/>
            </w:tcBorders>
            <w:shd w:val="clear" w:color="000000" w:fill="92D050"/>
            <w:noWrap/>
            <w:vAlign w:val="center"/>
            <w:hideMark/>
          </w:tcPr>
          <w:p w14:paraId="5782929B"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2%</w:t>
            </w:r>
          </w:p>
        </w:tc>
        <w:tc>
          <w:tcPr>
            <w:tcW w:w="800" w:type="dxa"/>
            <w:tcBorders>
              <w:top w:val="nil"/>
              <w:left w:val="nil"/>
              <w:bottom w:val="single" w:sz="8" w:space="0" w:color="auto"/>
              <w:right w:val="single" w:sz="4" w:space="0" w:color="auto"/>
            </w:tcBorders>
            <w:shd w:val="clear" w:color="000000" w:fill="92D050"/>
            <w:noWrap/>
            <w:vAlign w:val="center"/>
            <w:hideMark/>
          </w:tcPr>
          <w:p w14:paraId="473F3081"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w:t>
            </w:r>
          </w:p>
        </w:tc>
        <w:tc>
          <w:tcPr>
            <w:tcW w:w="800" w:type="dxa"/>
            <w:tcBorders>
              <w:top w:val="nil"/>
              <w:left w:val="nil"/>
              <w:bottom w:val="single" w:sz="8" w:space="0" w:color="auto"/>
              <w:right w:val="single" w:sz="4" w:space="0" w:color="auto"/>
            </w:tcBorders>
            <w:shd w:val="clear" w:color="000000" w:fill="92D050"/>
            <w:noWrap/>
            <w:vAlign w:val="center"/>
            <w:hideMark/>
          </w:tcPr>
          <w:p w14:paraId="5E34A9CA"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2%</w:t>
            </w:r>
          </w:p>
        </w:tc>
        <w:tc>
          <w:tcPr>
            <w:tcW w:w="800" w:type="dxa"/>
            <w:tcBorders>
              <w:top w:val="nil"/>
              <w:left w:val="nil"/>
              <w:bottom w:val="single" w:sz="8" w:space="0" w:color="auto"/>
              <w:right w:val="single" w:sz="8" w:space="0" w:color="auto"/>
            </w:tcBorders>
            <w:shd w:val="clear" w:color="000000" w:fill="92D050"/>
            <w:noWrap/>
            <w:vAlign w:val="center"/>
            <w:hideMark/>
          </w:tcPr>
          <w:p w14:paraId="25629DED"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236" w:type="dxa"/>
            <w:vAlign w:val="center"/>
            <w:hideMark/>
          </w:tcPr>
          <w:p w14:paraId="53514405"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bl>
    <w:p w14:paraId="53EC4870" w14:textId="2CADFC84" w:rsidR="00CC450B" w:rsidRDefault="00CC450B" w:rsidP="00373C37">
      <w:pPr>
        <w:tabs>
          <w:tab w:val="left" w:pos="2655"/>
        </w:tabs>
        <w:jc w:val="center"/>
        <w:rPr>
          <w:rFonts w:ascii="Times New Roman" w:hAnsi="Times New Roman" w:cs="Times New Roman"/>
          <w:sz w:val="32"/>
          <w:szCs w:val="32"/>
        </w:rPr>
      </w:pPr>
    </w:p>
    <w:p w14:paraId="7627803E" w14:textId="77777777" w:rsidR="00C10EB6" w:rsidRDefault="000F558C" w:rsidP="00373C37">
      <w:pPr>
        <w:tabs>
          <w:tab w:val="left" w:pos="2655"/>
        </w:tabs>
        <w:jc w:val="center"/>
        <w:rPr>
          <w:rFonts w:ascii="Times New Roman" w:hAnsi="Times New Roman" w:cs="Times New Roman"/>
          <w:noProof/>
          <w:sz w:val="24"/>
          <w:szCs w:val="24"/>
        </w:rPr>
      </w:pPr>
      <w:r>
        <w:rPr>
          <w:noProof/>
        </w:rPr>
        <w:drawing>
          <wp:inline distT="0" distB="0" distL="0" distR="0" wp14:anchorId="7D29E8E1" wp14:editId="5ABAFA12">
            <wp:extent cx="5104130" cy="3005593"/>
            <wp:effectExtent l="0" t="0" r="1270" b="4445"/>
            <wp:docPr id="451427869" name="Chart 1">
              <a:extLst xmlns:a="http://schemas.openxmlformats.org/drawingml/2006/main">
                <a:ext uri="{FF2B5EF4-FFF2-40B4-BE49-F238E27FC236}">
                  <a16:creationId xmlns:a16="http://schemas.microsoft.com/office/drawing/2014/main" id="{1CD7E308-DDBF-4F8B-4EFB-CCE813D8D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DE07FB" w14:textId="77777777" w:rsidR="00C10EB6" w:rsidRDefault="00C10EB6" w:rsidP="00373C37">
      <w:pPr>
        <w:tabs>
          <w:tab w:val="left" w:pos="2655"/>
        </w:tabs>
        <w:rPr>
          <w:rFonts w:ascii="Times New Roman" w:hAnsi="Times New Roman" w:cs="Times New Roman"/>
          <w:noProof/>
          <w:sz w:val="24"/>
          <w:szCs w:val="24"/>
        </w:rPr>
      </w:pPr>
    </w:p>
    <w:p w14:paraId="632F1F0B" w14:textId="77777777" w:rsidR="00C10EB6" w:rsidRDefault="00C10EB6" w:rsidP="00C10EB6">
      <w:pPr>
        <w:tabs>
          <w:tab w:val="left" w:pos="2655"/>
        </w:tabs>
        <w:jc w:val="center"/>
        <w:rPr>
          <w:rFonts w:ascii="Times New Roman" w:hAnsi="Times New Roman" w:cs="Times New Roman"/>
          <w:noProof/>
          <w:sz w:val="24"/>
          <w:szCs w:val="24"/>
        </w:rPr>
      </w:pPr>
    </w:p>
    <w:p w14:paraId="63FBFD15" w14:textId="77777777" w:rsidR="00C10EB6" w:rsidRDefault="00C10EB6" w:rsidP="00C10EB6">
      <w:pPr>
        <w:tabs>
          <w:tab w:val="left" w:pos="2655"/>
        </w:tabs>
        <w:jc w:val="center"/>
        <w:rPr>
          <w:rFonts w:ascii="Times New Roman" w:hAnsi="Times New Roman" w:cs="Times New Roman"/>
          <w:noProof/>
          <w:sz w:val="24"/>
          <w:szCs w:val="24"/>
        </w:rPr>
      </w:pPr>
    </w:p>
    <w:p w14:paraId="012B6742" w14:textId="7A0C0FAC" w:rsidR="63922A73" w:rsidRDefault="63922A73" w:rsidP="001C4000">
      <w:pPr>
        <w:tabs>
          <w:tab w:val="left" w:pos="2655"/>
        </w:tabs>
        <w:rPr>
          <w:rFonts w:ascii="Times New Roman" w:hAnsi="Times New Roman" w:cs="Times New Roman"/>
          <w:noProof/>
          <w:sz w:val="24"/>
          <w:szCs w:val="24"/>
        </w:rPr>
      </w:pPr>
    </w:p>
    <w:p w14:paraId="3BC245C0" w14:textId="26FAB1CA" w:rsidR="00AC548E" w:rsidRDefault="00AC548E" w:rsidP="001C4000">
      <w:pPr>
        <w:tabs>
          <w:tab w:val="left" w:pos="2655"/>
        </w:tabs>
        <w:rPr>
          <w:rFonts w:ascii="Times New Roman" w:hAnsi="Times New Roman" w:cs="Times New Roman"/>
          <w:noProof/>
          <w:sz w:val="24"/>
          <w:szCs w:val="24"/>
        </w:rPr>
      </w:pPr>
    </w:p>
    <w:p w14:paraId="7A836074" w14:textId="77777777" w:rsidR="00AC548E" w:rsidRDefault="00AC548E" w:rsidP="001C4000">
      <w:pPr>
        <w:tabs>
          <w:tab w:val="left" w:pos="2655"/>
        </w:tabs>
        <w:rPr>
          <w:rFonts w:ascii="Times New Roman" w:hAnsi="Times New Roman" w:cs="Times New Roman"/>
          <w:noProof/>
          <w:sz w:val="24"/>
          <w:szCs w:val="24"/>
        </w:rPr>
      </w:pPr>
    </w:p>
    <w:p w14:paraId="10C4D3BC" w14:textId="09866CD8" w:rsidR="00C10EB6" w:rsidRPr="001C4000" w:rsidRDefault="00C10EB6" w:rsidP="006D6766">
      <w:pPr>
        <w:shd w:val="clear" w:color="auto" w:fill="A8D08D" w:themeFill="accent6" w:themeFillTint="99"/>
        <w:tabs>
          <w:tab w:val="left" w:pos="2655"/>
        </w:tabs>
        <w:jc w:val="center"/>
        <w:rPr>
          <w:rFonts w:ascii="Times New Roman" w:hAnsi="Times New Roman" w:cs="Times New Roman"/>
          <w:b/>
          <w:bCs/>
          <w:noProof/>
          <w:sz w:val="32"/>
          <w:szCs w:val="32"/>
          <w:u w:val="single"/>
        </w:rPr>
      </w:pPr>
      <w:r w:rsidRPr="001C4000">
        <w:rPr>
          <w:rFonts w:ascii="Times New Roman" w:hAnsi="Times New Roman" w:cs="Times New Roman"/>
          <w:b/>
          <w:bCs/>
          <w:noProof/>
          <w:sz w:val="28"/>
          <w:szCs w:val="28"/>
          <w:u w:val="single"/>
        </w:rPr>
        <w:lastRenderedPageBreak/>
        <w:t>FINANCIAL POSITION STATEMENT</w:t>
      </w:r>
    </w:p>
    <w:p w14:paraId="05A95BED" w14:textId="050A5FDB" w:rsidR="00FC4E00" w:rsidRDefault="00AC548E" w:rsidP="00373C37">
      <w:pPr>
        <w:tabs>
          <w:tab w:val="left" w:pos="2655"/>
        </w:tabs>
        <w:jc w:val="center"/>
        <w:rPr>
          <w:rFonts w:ascii="Times New Roman" w:hAnsi="Times New Roman" w:cs="Times New Roman"/>
          <w:sz w:val="32"/>
          <w:szCs w:val="32"/>
        </w:rPr>
      </w:pPr>
      <w:r w:rsidRPr="001C4000">
        <w:rPr>
          <w:rFonts w:ascii="Times New Roman" w:hAnsi="Times New Roman" w:cs="Times New Roman"/>
          <w:noProof/>
          <w:sz w:val="24"/>
          <w:szCs w:val="24"/>
          <w:u w:val="single"/>
        </w:rPr>
        <w:drawing>
          <wp:anchor distT="0" distB="0" distL="114300" distR="114300" simplePos="0" relativeHeight="251659264" behindDoc="0" locked="0" layoutInCell="1" allowOverlap="1" wp14:anchorId="7CEB7946" wp14:editId="2281640C">
            <wp:simplePos x="0" y="0"/>
            <wp:positionH relativeFrom="column">
              <wp:posOffset>533400</wp:posOffset>
            </wp:positionH>
            <wp:positionV relativeFrom="paragraph">
              <wp:posOffset>112395</wp:posOffset>
            </wp:positionV>
            <wp:extent cx="5272405" cy="7010400"/>
            <wp:effectExtent l="0" t="0" r="4445" b="0"/>
            <wp:wrapSquare wrapText="bothSides"/>
            <wp:docPr id="193072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20313" name="Picture 1930720313"/>
                    <pic:cNvPicPr/>
                  </pic:nvPicPr>
                  <pic:blipFill>
                    <a:blip r:embed="rId24">
                      <a:extLst>
                        <a:ext uri="{28A0092B-C50C-407E-A947-70E740481C1C}">
                          <a14:useLocalDpi xmlns:a14="http://schemas.microsoft.com/office/drawing/2010/main" val="0"/>
                        </a:ext>
                      </a:extLst>
                    </a:blip>
                    <a:stretch>
                      <a:fillRect/>
                    </a:stretch>
                  </pic:blipFill>
                  <pic:spPr>
                    <a:xfrm>
                      <a:off x="0" y="0"/>
                      <a:ext cx="5272405" cy="7010400"/>
                    </a:xfrm>
                    <a:prstGeom prst="rect">
                      <a:avLst/>
                    </a:prstGeom>
                  </pic:spPr>
                </pic:pic>
              </a:graphicData>
            </a:graphic>
            <wp14:sizeRelH relativeFrom="margin">
              <wp14:pctWidth>0</wp14:pctWidth>
            </wp14:sizeRelH>
            <wp14:sizeRelV relativeFrom="margin">
              <wp14:pctHeight>0</wp14:pctHeight>
            </wp14:sizeRelV>
          </wp:anchor>
        </w:drawing>
      </w:r>
    </w:p>
    <w:p w14:paraId="612BDAF0" w14:textId="77777777" w:rsidR="00AC548E" w:rsidRDefault="00AC548E" w:rsidP="00373C37">
      <w:pPr>
        <w:tabs>
          <w:tab w:val="left" w:pos="2655"/>
        </w:tabs>
        <w:jc w:val="center"/>
        <w:rPr>
          <w:rFonts w:ascii="Times New Roman" w:hAnsi="Times New Roman" w:cs="Times New Roman"/>
          <w:sz w:val="32"/>
          <w:szCs w:val="32"/>
        </w:rPr>
      </w:pPr>
    </w:p>
    <w:p w14:paraId="7EA53A83" w14:textId="77777777" w:rsidR="007E08C6" w:rsidRDefault="007E08C6" w:rsidP="00FC4E00">
      <w:pPr>
        <w:tabs>
          <w:tab w:val="left" w:pos="2655"/>
        </w:tabs>
        <w:rPr>
          <w:rFonts w:ascii="Times New Roman" w:hAnsi="Times New Roman" w:cs="Times New Roman"/>
          <w:sz w:val="32"/>
          <w:szCs w:val="32"/>
        </w:rPr>
      </w:pPr>
    </w:p>
    <w:p w14:paraId="2F52EA91"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0D0B5D0F"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2EFF23AA"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059A4324" w14:textId="0A0E74A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79DE376" w14:textId="2F2C19EF"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9EBA729"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253491A"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6BBD492"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9FC0DBF"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7F42BC42" w14:textId="3E3D2B89"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BBBEE7A" w14:textId="03B891A5"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AB819D1" w14:textId="63C34D93"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683FAC2" w14:textId="2037D612"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91C321B" w14:textId="69BAE6CF"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2358B76" w14:textId="1B33F5CD"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33697B56" w14:textId="70AD5F1E"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626E9AD" w14:textId="5DDF5B5A"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CC06CCD" w14:textId="5D1ADDE5"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ABF89D5" w14:textId="5117A2F2"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2D2ED57"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794DBC8F" w14:textId="65A8293B" w:rsidR="00C10EB6" w:rsidRPr="001C4000" w:rsidRDefault="00C10EB6" w:rsidP="00C22FBE">
      <w:pPr>
        <w:tabs>
          <w:tab w:val="left" w:pos="2655"/>
        </w:tabs>
        <w:jc w:val="center"/>
        <w:rPr>
          <w:sz w:val="20"/>
          <w:szCs w:val="20"/>
          <w:u w:val="single"/>
        </w:rPr>
      </w:pPr>
      <w:r w:rsidRPr="001C4000">
        <w:rPr>
          <w:rFonts w:ascii="Times New Roman" w:hAnsi="Times New Roman" w:cs="Times New Roman"/>
          <w:b/>
          <w:bCs/>
          <w:sz w:val="28"/>
          <w:szCs w:val="28"/>
          <w:u w:val="single"/>
          <w:shd w:val="clear" w:color="auto" w:fill="A8D08D" w:themeFill="accent6" w:themeFillTint="99"/>
        </w:rPr>
        <w:lastRenderedPageBreak/>
        <w:t>COMMON SIZED FINANCIAL POSITION STATEMENT &amp; TREND ANALYSIS</w:t>
      </w:r>
    </w:p>
    <w:tbl>
      <w:tblPr>
        <w:tblW w:w="9925" w:type="dxa"/>
        <w:tblInd w:w="710" w:type="dxa"/>
        <w:tblLook w:val="04A0" w:firstRow="1" w:lastRow="0" w:firstColumn="1" w:lastColumn="0" w:noHBand="0" w:noVBand="1"/>
      </w:tblPr>
      <w:tblGrid>
        <w:gridCol w:w="3870"/>
        <w:gridCol w:w="990"/>
        <w:gridCol w:w="990"/>
        <w:gridCol w:w="900"/>
        <w:gridCol w:w="816"/>
        <w:gridCol w:w="816"/>
        <w:gridCol w:w="1555"/>
      </w:tblGrid>
      <w:tr w:rsidR="00C10EB6" w:rsidRPr="00C10EB6" w14:paraId="2E5B2734" w14:textId="77777777" w:rsidTr="00C22FBE">
        <w:trPr>
          <w:gridAfter w:val="1"/>
          <w:wAfter w:w="1555" w:type="dxa"/>
          <w:trHeight w:val="450"/>
        </w:trPr>
        <w:tc>
          <w:tcPr>
            <w:tcW w:w="8370" w:type="dxa"/>
            <w:gridSpan w:val="6"/>
            <w:vMerge w:val="restart"/>
            <w:tcBorders>
              <w:top w:val="single" w:sz="8" w:space="0" w:color="auto"/>
              <w:left w:val="single" w:sz="8" w:space="0" w:color="auto"/>
              <w:bottom w:val="single" w:sz="4" w:space="0" w:color="auto"/>
              <w:right w:val="single" w:sz="8" w:space="0" w:color="000000"/>
            </w:tcBorders>
            <w:shd w:val="clear" w:color="000000" w:fill="F8CBAD"/>
            <w:vAlign w:val="center"/>
            <w:hideMark/>
          </w:tcPr>
          <w:p w14:paraId="7251273C"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bookmarkStart w:id="7" w:name="RANGE!E5:J17"/>
            <w:r w:rsidRPr="00C10EB6">
              <w:rPr>
                <w:rFonts w:ascii="Times New Roman" w:eastAsia="Times New Roman" w:hAnsi="Times New Roman" w:cs="Times New Roman"/>
                <w:b/>
                <w:bCs/>
                <w:color w:val="000000"/>
                <w:kern w:val="0"/>
                <w:sz w:val="24"/>
                <w:szCs w:val="24"/>
                <w14:ligatures w14:val="none"/>
              </w:rPr>
              <w:t>S. ALAM COLD ROLLED STEEL COMPANY LTD.</w:t>
            </w:r>
            <w:r w:rsidRPr="00C10EB6">
              <w:rPr>
                <w:rFonts w:ascii="Times New Roman" w:eastAsia="Times New Roman" w:hAnsi="Times New Roman" w:cs="Times New Roman"/>
                <w:b/>
                <w:bCs/>
                <w:color w:val="000000"/>
                <w:kern w:val="0"/>
                <w:sz w:val="24"/>
                <w:szCs w:val="24"/>
                <w14:ligatures w14:val="none"/>
              </w:rPr>
              <w:br/>
              <w:t>COMMON SIZED STATEMENT OF FINANCIAL POSITION</w:t>
            </w:r>
            <w:bookmarkEnd w:id="7"/>
          </w:p>
        </w:tc>
      </w:tr>
      <w:tr w:rsidR="00C10EB6" w:rsidRPr="00C10EB6" w14:paraId="601BEDC6" w14:textId="77777777" w:rsidTr="00C22FBE">
        <w:trPr>
          <w:trHeight w:val="288"/>
        </w:trPr>
        <w:tc>
          <w:tcPr>
            <w:tcW w:w="8370" w:type="dxa"/>
            <w:gridSpan w:val="6"/>
            <w:vMerge/>
            <w:tcBorders>
              <w:top w:val="single" w:sz="8" w:space="0" w:color="auto"/>
              <w:left w:val="single" w:sz="8" w:space="0" w:color="auto"/>
              <w:bottom w:val="single" w:sz="4" w:space="0" w:color="auto"/>
              <w:right w:val="single" w:sz="8" w:space="0" w:color="000000"/>
            </w:tcBorders>
            <w:vAlign w:val="center"/>
            <w:hideMark/>
          </w:tcPr>
          <w:p w14:paraId="79FBB9D9"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c>
          <w:tcPr>
            <w:tcW w:w="1555" w:type="dxa"/>
            <w:tcBorders>
              <w:top w:val="nil"/>
              <w:left w:val="nil"/>
              <w:bottom w:val="nil"/>
              <w:right w:val="nil"/>
            </w:tcBorders>
            <w:shd w:val="clear" w:color="auto" w:fill="auto"/>
            <w:noWrap/>
            <w:vAlign w:val="bottom"/>
            <w:hideMark/>
          </w:tcPr>
          <w:p w14:paraId="4915B05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r>
      <w:tr w:rsidR="00C10EB6" w:rsidRPr="00C10EB6" w14:paraId="5616E8D9" w14:textId="77777777" w:rsidTr="00C22FBE">
        <w:trPr>
          <w:trHeight w:val="50"/>
        </w:trPr>
        <w:tc>
          <w:tcPr>
            <w:tcW w:w="8370" w:type="dxa"/>
            <w:gridSpan w:val="6"/>
            <w:vMerge/>
            <w:tcBorders>
              <w:top w:val="single" w:sz="8" w:space="0" w:color="auto"/>
              <w:left w:val="single" w:sz="8" w:space="0" w:color="auto"/>
              <w:bottom w:val="single" w:sz="4" w:space="0" w:color="auto"/>
              <w:right w:val="single" w:sz="8" w:space="0" w:color="000000"/>
            </w:tcBorders>
            <w:vAlign w:val="center"/>
            <w:hideMark/>
          </w:tcPr>
          <w:p w14:paraId="2A7DA6C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c>
          <w:tcPr>
            <w:tcW w:w="1555" w:type="dxa"/>
            <w:tcBorders>
              <w:top w:val="nil"/>
              <w:left w:val="nil"/>
              <w:bottom w:val="nil"/>
              <w:right w:val="nil"/>
            </w:tcBorders>
            <w:shd w:val="clear" w:color="auto" w:fill="auto"/>
            <w:noWrap/>
            <w:vAlign w:val="bottom"/>
            <w:hideMark/>
          </w:tcPr>
          <w:p w14:paraId="31744F67"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024C9C4C" w14:textId="77777777" w:rsidTr="00C22FBE">
        <w:trPr>
          <w:trHeight w:val="360"/>
        </w:trPr>
        <w:tc>
          <w:tcPr>
            <w:tcW w:w="3870" w:type="dxa"/>
            <w:tcBorders>
              <w:top w:val="nil"/>
              <w:left w:val="single" w:sz="8" w:space="0" w:color="auto"/>
              <w:bottom w:val="single" w:sz="4" w:space="0" w:color="auto"/>
              <w:right w:val="single" w:sz="4" w:space="0" w:color="auto"/>
            </w:tcBorders>
            <w:shd w:val="clear" w:color="000000" w:fill="B4C6E7"/>
            <w:noWrap/>
            <w:vAlign w:val="center"/>
            <w:hideMark/>
          </w:tcPr>
          <w:p w14:paraId="47EFC325" w14:textId="77777777" w:rsidR="00C10EB6" w:rsidRPr="00C10EB6" w:rsidRDefault="00C10EB6" w:rsidP="00C22FBE">
            <w:pPr>
              <w:spacing w:after="0" w:line="240" w:lineRule="auto"/>
              <w:jc w:val="center"/>
              <w:rPr>
                <w:rFonts w:ascii="Calibri" w:eastAsia="Times New Roman" w:hAnsi="Calibri" w:cs="Calibri"/>
                <w:b/>
                <w:bCs/>
                <w:color w:val="000000"/>
                <w:kern w:val="0"/>
                <w:sz w:val="28"/>
                <w:szCs w:val="28"/>
                <w14:ligatures w14:val="none"/>
              </w:rPr>
            </w:pPr>
            <w:r w:rsidRPr="00C10EB6">
              <w:rPr>
                <w:rFonts w:ascii="Calibri" w:eastAsia="Times New Roman" w:hAnsi="Calibri" w:cs="Calibri"/>
                <w:b/>
                <w:bCs/>
                <w:color w:val="000000"/>
                <w:kern w:val="0"/>
                <w:sz w:val="28"/>
                <w:szCs w:val="28"/>
                <w14:ligatures w14:val="none"/>
              </w:rPr>
              <w:t>Particulars</w:t>
            </w:r>
          </w:p>
        </w:tc>
        <w:tc>
          <w:tcPr>
            <w:tcW w:w="990" w:type="dxa"/>
            <w:tcBorders>
              <w:top w:val="nil"/>
              <w:left w:val="nil"/>
              <w:bottom w:val="single" w:sz="4" w:space="0" w:color="auto"/>
              <w:right w:val="single" w:sz="4" w:space="0" w:color="auto"/>
            </w:tcBorders>
            <w:shd w:val="clear" w:color="000000" w:fill="B4C6E7"/>
            <w:noWrap/>
            <w:vAlign w:val="center"/>
            <w:hideMark/>
          </w:tcPr>
          <w:p w14:paraId="541E350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2022</w:t>
            </w:r>
          </w:p>
        </w:tc>
        <w:tc>
          <w:tcPr>
            <w:tcW w:w="990" w:type="dxa"/>
            <w:tcBorders>
              <w:top w:val="nil"/>
              <w:left w:val="nil"/>
              <w:bottom w:val="single" w:sz="4" w:space="0" w:color="auto"/>
              <w:right w:val="single" w:sz="4" w:space="0" w:color="auto"/>
            </w:tcBorders>
            <w:shd w:val="clear" w:color="000000" w:fill="B4C6E7"/>
            <w:noWrap/>
            <w:vAlign w:val="center"/>
            <w:hideMark/>
          </w:tcPr>
          <w:p w14:paraId="25E4946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2021</w:t>
            </w:r>
          </w:p>
        </w:tc>
        <w:tc>
          <w:tcPr>
            <w:tcW w:w="900" w:type="dxa"/>
            <w:tcBorders>
              <w:top w:val="nil"/>
              <w:left w:val="nil"/>
              <w:bottom w:val="single" w:sz="4" w:space="0" w:color="auto"/>
              <w:right w:val="single" w:sz="4" w:space="0" w:color="auto"/>
            </w:tcBorders>
            <w:shd w:val="clear" w:color="000000" w:fill="B4C6E7"/>
            <w:noWrap/>
            <w:vAlign w:val="center"/>
            <w:hideMark/>
          </w:tcPr>
          <w:p w14:paraId="4D1CEA0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2020</w:t>
            </w:r>
          </w:p>
        </w:tc>
        <w:tc>
          <w:tcPr>
            <w:tcW w:w="816" w:type="dxa"/>
            <w:tcBorders>
              <w:top w:val="nil"/>
              <w:left w:val="nil"/>
              <w:bottom w:val="single" w:sz="4" w:space="0" w:color="auto"/>
              <w:right w:val="single" w:sz="4" w:space="0" w:color="auto"/>
            </w:tcBorders>
            <w:shd w:val="clear" w:color="000000" w:fill="B4C6E7"/>
            <w:noWrap/>
            <w:vAlign w:val="center"/>
            <w:hideMark/>
          </w:tcPr>
          <w:p w14:paraId="694A455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2019</w:t>
            </w:r>
          </w:p>
        </w:tc>
        <w:tc>
          <w:tcPr>
            <w:tcW w:w="804" w:type="dxa"/>
            <w:tcBorders>
              <w:top w:val="nil"/>
              <w:left w:val="nil"/>
              <w:bottom w:val="single" w:sz="4" w:space="0" w:color="auto"/>
              <w:right w:val="single" w:sz="8" w:space="0" w:color="auto"/>
            </w:tcBorders>
            <w:shd w:val="clear" w:color="000000" w:fill="B4C6E7"/>
            <w:noWrap/>
            <w:vAlign w:val="center"/>
            <w:hideMark/>
          </w:tcPr>
          <w:p w14:paraId="6152E2A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2018</w:t>
            </w:r>
          </w:p>
        </w:tc>
        <w:tc>
          <w:tcPr>
            <w:tcW w:w="1555" w:type="dxa"/>
            <w:vAlign w:val="center"/>
            <w:hideMark/>
          </w:tcPr>
          <w:p w14:paraId="43CF49BC"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210D5383" w14:textId="77777777" w:rsidTr="00C22FBE">
        <w:trPr>
          <w:trHeight w:val="251"/>
        </w:trPr>
        <w:tc>
          <w:tcPr>
            <w:tcW w:w="3870" w:type="dxa"/>
            <w:tcBorders>
              <w:top w:val="nil"/>
              <w:left w:val="single" w:sz="8" w:space="0" w:color="auto"/>
              <w:bottom w:val="single" w:sz="4" w:space="0" w:color="auto"/>
              <w:right w:val="single" w:sz="4" w:space="0" w:color="auto"/>
            </w:tcBorders>
            <w:shd w:val="clear" w:color="000000" w:fill="808080"/>
            <w:vAlign w:val="center"/>
            <w:hideMark/>
          </w:tcPr>
          <w:p w14:paraId="5014D1C5" w14:textId="4F7D6424" w:rsidR="00C10EB6" w:rsidRPr="007E08C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7E08C6">
              <w:rPr>
                <w:rFonts w:ascii="Calibri" w:eastAsia="Times New Roman" w:hAnsi="Calibri" w:cs="Calibri"/>
                <w:b/>
                <w:bCs/>
                <w:color w:val="000000"/>
                <w:kern w:val="0"/>
                <w:sz w:val="24"/>
                <w:szCs w:val="24"/>
                <w14:ligatures w14:val="none"/>
              </w:rPr>
              <w:t>TOTAL ASSETS</w:t>
            </w:r>
          </w:p>
        </w:tc>
        <w:tc>
          <w:tcPr>
            <w:tcW w:w="990" w:type="dxa"/>
            <w:tcBorders>
              <w:top w:val="nil"/>
              <w:left w:val="nil"/>
              <w:bottom w:val="single" w:sz="4" w:space="0" w:color="auto"/>
              <w:right w:val="single" w:sz="4" w:space="0" w:color="auto"/>
            </w:tcBorders>
            <w:shd w:val="clear" w:color="000000" w:fill="808080"/>
            <w:noWrap/>
            <w:vAlign w:val="center"/>
            <w:hideMark/>
          </w:tcPr>
          <w:p w14:paraId="49C05B51" w14:textId="1877AA4C"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990" w:type="dxa"/>
            <w:tcBorders>
              <w:top w:val="nil"/>
              <w:left w:val="nil"/>
              <w:bottom w:val="single" w:sz="4" w:space="0" w:color="auto"/>
              <w:right w:val="single" w:sz="4" w:space="0" w:color="auto"/>
            </w:tcBorders>
            <w:shd w:val="clear" w:color="000000" w:fill="808080"/>
            <w:noWrap/>
            <w:vAlign w:val="center"/>
            <w:hideMark/>
          </w:tcPr>
          <w:p w14:paraId="737C20B8" w14:textId="41CCEAB2"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900" w:type="dxa"/>
            <w:tcBorders>
              <w:top w:val="nil"/>
              <w:left w:val="nil"/>
              <w:bottom w:val="single" w:sz="4" w:space="0" w:color="auto"/>
              <w:right w:val="single" w:sz="4" w:space="0" w:color="auto"/>
            </w:tcBorders>
            <w:shd w:val="clear" w:color="000000" w:fill="808080"/>
            <w:noWrap/>
            <w:vAlign w:val="center"/>
            <w:hideMark/>
          </w:tcPr>
          <w:p w14:paraId="7C001B11" w14:textId="6D547445"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816" w:type="dxa"/>
            <w:tcBorders>
              <w:top w:val="nil"/>
              <w:left w:val="nil"/>
              <w:bottom w:val="single" w:sz="4" w:space="0" w:color="auto"/>
              <w:right w:val="single" w:sz="4" w:space="0" w:color="auto"/>
            </w:tcBorders>
            <w:shd w:val="clear" w:color="000000" w:fill="808080"/>
            <w:noWrap/>
            <w:vAlign w:val="center"/>
            <w:hideMark/>
          </w:tcPr>
          <w:p w14:paraId="2B1B4E7E" w14:textId="5BFD7174"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804" w:type="dxa"/>
            <w:tcBorders>
              <w:top w:val="nil"/>
              <w:left w:val="nil"/>
              <w:bottom w:val="single" w:sz="4" w:space="0" w:color="auto"/>
              <w:right w:val="single" w:sz="8" w:space="0" w:color="auto"/>
            </w:tcBorders>
            <w:shd w:val="clear" w:color="000000" w:fill="808080"/>
            <w:noWrap/>
            <w:vAlign w:val="center"/>
            <w:hideMark/>
          </w:tcPr>
          <w:p w14:paraId="519F003A" w14:textId="24F648AF"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1555" w:type="dxa"/>
            <w:vAlign w:val="center"/>
            <w:hideMark/>
          </w:tcPr>
          <w:p w14:paraId="5BD8A3B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0ED6E0C0"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8EA9DB"/>
            <w:noWrap/>
            <w:vAlign w:val="center"/>
            <w:hideMark/>
          </w:tcPr>
          <w:p w14:paraId="17498CA1" w14:textId="77777777" w:rsidR="00C10EB6" w:rsidRPr="00C10EB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C10EB6">
              <w:rPr>
                <w:rFonts w:ascii="Calibri" w:eastAsia="Times New Roman" w:hAnsi="Calibri" w:cs="Calibri"/>
                <w:b/>
                <w:bCs/>
                <w:color w:val="000000"/>
                <w:kern w:val="0"/>
                <w:sz w:val="24"/>
                <w:szCs w:val="24"/>
                <w14:ligatures w14:val="none"/>
              </w:rPr>
              <w:t>CURRENT ASSETS</w:t>
            </w:r>
          </w:p>
        </w:tc>
        <w:tc>
          <w:tcPr>
            <w:tcW w:w="990" w:type="dxa"/>
            <w:tcBorders>
              <w:top w:val="nil"/>
              <w:left w:val="nil"/>
              <w:bottom w:val="single" w:sz="4" w:space="0" w:color="auto"/>
              <w:right w:val="single" w:sz="4" w:space="0" w:color="auto"/>
            </w:tcBorders>
            <w:shd w:val="clear" w:color="000000" w:fill="8EA9DB"/>
            <w:noWrap/>
            <w:vAlign w:val="center"/>
            <w:hideMark/>
          </w:tcPr>
          <w:p w14:paraId="7BA4AD4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990" w:type="dxa"/>
            <w:tcBorders>
              <w:top w:val="nil"/>
              <w:left w:val="nil"/>
              <w:bottom w:val="single" w:sz="4" w:space="0" w:color="auto"/>
              <w:right w:val="single" w:sz="4" w:space="0" w:color="auto"/>
            </w:tcBorders>
            <w:shd w:val="clear" w:color="000000" w:fill="8EA9DB"/>
            <w:noWrap/>
            <w:vAlign w:val="center"/>
            <w:hideMark/>
          </w:tcPr>
          <w:p w14:paraId="7797ED0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77%</w:t>
            </w:r>
          </w:p>
        </w:tc>
        <w:tc>
          <w:tcPr>
            <w:tcW w:w="900" w:type="dxa"/>
            <w:tcBorders>
              <w:top w:val="nil"/>
              <w:left w:val="nil"/>
              <w:bottom w:val="single" w:sz="4" w:space="0" w:color="auto"/>
              <w:right w:val="single" w:sz="4" w:space="0" w:color="auto"/>
            </w:tcBorders>
            <w:shd w:val="clear" w:color="000000" w:fill="8EA9DB"/>
            <w:noWrap/>
            <w:vAlign w:val="center"/>
            <w:hideMark/>
          </w:tcPr>
          <w:p w14:paraId="1A6E2CE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76%</w:t>
            </w:r>
          </w:p>
        </w:tc>
        <w:tc>
          <w:tcPr>
            <w:tcW w:w="816" w:type="dxa"/>
            <w:tcBorders>
              <w:top w:val="nil"/>
              <w:left w:val="nil"/>
              <w:bottom w:val="single" w:sz="4" w:space="0" w:color="auto"/>
              <w:right w:val="single" w:sz="4" w:space="0" w:color="auto"/>
            </w:tcBorders>
            <w:shd w:val="clear" w:color="000000" w:fill="8EA9DB"/>
            <w:noWrap/>
            <w:vAlign w:val="center"/>
            <w:hideMark/>
          </w:tcPr>
          <w:p w14:paraId="0FBD1BF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804" w:type="dxa"/>
            <w:tcBorders>
              <w:top w:val="nil"/>
              <w:left w:val="nil"/>
              <w:bottom w:val="single" w:sz="4" w:space="0" w:color="auto"/>
              <w:right w:val="single" w:sz="8" w:space="0" w:color="auto"/>
            </w:tcBorders>
            <w:shd w:val="clear" w:color="000000" w:fill="8EA9DB"/>
            <w:noWrap/>
            <w:vAlign w:val="center"/>
            <w:hideMark/>
          </w:tcPr>
          <w:p w14:paraId="64E5C2B7"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69%</w:t>
            </w:r>
          </w:p>
        </w:tc>
        <w:tc>
          <w:tcPr>
            <w:tcW w:w="1555" w:type="dxa"/>
            <w:vAlign w:val="center"/>
            <w:hideMark/>
          </w:tcPr>
          <w:p w14:paraId="5D6BE25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20BE8C8E"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2F75B5"/>
            <w:noWrap/>
            <w:vAlign w:val="center"/>
            <w:hideMark/>
          </w:tcPr>
          <w:p w14:paraId="6478E19E" w14:textId="4E2A5E52" w:rsidR="00C10EB6" w:rsidRPr="007E08C6" w:rsidRDefault="00C10EB6" w:rsidP="00C22FBE">
            <w:pPr>
              <w:spacing w:after="0" w:line="240" w:lineRule="auto"/>
              <w:jc w:val="center"/>
              <w:rPr>
                <w:rFonts w:ascii="Calibri" w:eastAsia="Times New Roman" w:hAnsi="Calibri" w:cs="Calibri"/>
                <w:b/>
                <w:bCs/>
                <w:color w:val="000000"/>
                <w:kern w:val="0"/>
                <w14:ligatures w14:val="none"/>
              </w:rPr>
            </w:pPr>
            <w:r w:rsidRPr="007E08C6">
              <w:rPr>
                <w:rFonts w:ascii="Calibri" w:eastAsia="Times New Roman" w:hAnsi="Calibri" w:cs="Calibri"/>
                <w:b/>
                <w:bCs/>
                <w:color w:val="000000"/>
                <w:kern w:val="0"/>
                <w14:ligatures w14:val="none"/>
              </w:rPr>
              <w:t>NON</w:t>
            </w:r>
            <w:r w:rsidR="007E08C6">
              <w:rPr>
                <w:rFonts w:ascii="Calibri" w:eastAsia="Times New Roman" w:hAnsi="Calibri" w:cs="Calibri"/>
                <w:b/>
                <w:bCs/>
                <w:color w:val="000000"/>
                <w:kern w:val="0"/>
                <w14:ligatures w14:val="none"/>
              </w:rPr>
              <w:t>-</w:t>
            </w:r>
            <w:r w:rsidRPr="007E08C6">
              <w:rPr>
                <w:rFonts w:ascii="Calibri" w:eastAsia="Times New Roman" w:hAnsi="Calibri" w:cs="Calibri"/>
                <w:b/>
                <w:bCs/>
                <w:color w:val="000000"/>
                <w:kern w:val="0"/>
                <w14:ligatures w14:val="none"/>
              </w:rPr>
              <w:t>CURRENT ASSETS &amp; PROPERTIES</w:t>
            </w:r>
          </w:p>
        </w:tc>
        <w:tc>
          <w:tcPr>
            <w:tcW w:w="990" w:type="dxa"/>
            <w:tcBorders>
              <w:top w:val="nil"/>
              <w:left w:val="nil"/>
              <w:bottom w:val="single" w:sz="4" w:space="0" w:color="auto"/>
              <w:right w:val="single" w:sz="4" w:space="0" w:color="auto"/>
            </w:tcBorders>
            <w:shd w:val="clear" w:color="000000" w:fill="2F75B5"/>
            <w:noWrap/>
            <w:vAlign w:val="center"/>
            <w:hideMark/>
          </w:tcPr>
          <w:p w14:paraId="0C744943"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26%</w:t>
            </w:r>
          </w:p>
        </w:tc>
        <w:tc>
          <w:tcPr>
            <w:tcW w:w="990" w:type="dxa"/>
            <w:tcBorders>
              <w:top w:val="nil"/>
              <w:left w:val="nil"/>
              <w:bottom w:val="single" w:sz="4" w:space="0" w:color="auto"/>
              <w:right w:val="single" w:sz="4" w:space="0" w:color="auto"/>
            </w:tcBorders>
            <w:shd w:val="clear" w:color="000000" w:fill="2F75B5"/>
            <w:noWrap/>
            <w:vAlign w:val="center"/>
            <w:hideMark/>
          </w:tcPr>
          <w:p w14:paraId="642B412A"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23%</w:t>
            </w:r>
          </w:p>
        </w:tc>
        <w:tc>
          <w:tcPr>
            <w:tcW w:w="900" w:type="dxa"/>
            <w:tcBorders>
              <w:top w:val="nil"/>
              <w:left w:val="nil"/>
              <w:bottom w:val="single" w:sz="4" w:space="0" w:color="auto"/>
              <w:right w:val="single" w:sz="4" w:space="0" w:color="auto"/>
            </w:tcBorders>
            <w:shd w:val="clear" w:color="000000" w:fill="2F75B5"/>
            <w:noWrap/>
            <w:vAlign w:val="center"/>
            <w:hideMark/>
          </w:tcPr>
          <w:p w14:paraId="6A6FE071"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24%</w:t>
            </w:r>
          </w:p>
        </w:tc>
        <w:tc>
          <w:tcPr>
            <w:tcW w:w="816" w:type="dxa"/>
            <w:tcBorders>
              <w:top w:val="nil"/>
              <w:left w:val="nil"/>
              <w:bottom w:val="single" w:sz="4" w:space="0" w:color="auto"/>
              <w:right w:val="single" w:sz="4" w:space="0" w:color="auto"/>
            </w:tcBorders>
            <w:shd w:val="clear" w:color="000000" w:fill="2F75B5"/>
            <w:noWrap/>
            <w:vAlign w:val="center"/>
            <w:hideMark/>
          </w:tcPr>
          <w:p w14:paraId="6102366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26%</w:t>
            </w:r>
          </w:p>
        </w:tc>
        <w:tc>
          <w:tcPr>
            <w:tcW w:w="804" w:type="dxa"/>
            <w:tcBorders>
              <w:top w:val="nil"/>
              <w:left w:val="nil"/>
              <w:bottom w:val="single" w:sz="4" w:space="0" w:color="auto"/>
              <w:right w:val="single" w:sz="8" w:space="0" w:color="auto"/>
            </w:tcBorders>
            <w:shd w:val="clear" w:color="000000" w:fill="2F75B5"/>
            <w:noWrap/>
            <w:vAlign w:val="center"/>
            <w:hideMark/>
          </w:tcPr>
          <w:p w14:paraId="2CECED39"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31%</w:t>
            </w:r>
          </w:p>
        </w:tc>
        <w:tc>
          <w:tcPr>
            <w:tcW w:w="1555" w:type="dxa"/>
            <w:vAlign w:val="center"/>
            <w:hideMark/>
          </w:tcPr>
          <w:p w14:paraId="1855703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1D97956A" w14:textId="77777777" w:rsidTr="00C22FBE">
        <w:trPr>
          <w:trHeight w:val="503"/>
        </w:trPr>
        <w:tc>
          <w:tcPr>
            <w:tcW w:w="3870" w:type="dxa"/>
            <w:tcBorders>
              <w:top w:val="nil"/>
              <w:left w:val="single" w:sz="8" w:space="0" w:color="auto"/>
              <w:bottom w:val="single" w:sz="4" w:space="0" w:color="auto"/>
              <w:right w:val="single" w:sz="4" w:space="0" w:color="auto"/>
            </w:tcBorders>
            <w:shd w:val="clear" w:color="000000" w:fill="1F4E78"/>
            <w:vAlign w:val="center"/>
            <w:hideMark/>
          </w:tcPr>
          <w:p w14:paraId="4922DB42" w14:textId="77777777" w:rsidR="00C10EB6" w:rsidRPr="00C10EB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C10EB6">
              <w:rPr>
                <w:rFonts w:ascii="Calibri" w:eastAsia="Times New Roman" w:hAnsi="Calibri" w:cs="Calibri"/>
                <w:b/>
                <w:bCs/>
                <w:color w:val="000000"/>
                <w:kern w:val="0"/>
                <w:sz w:val="24"/>
                <w:szCs w:val="24"/>
                <w14:ligatures w14:val="none"/>
              </w:rPr>
              <w:t xml:space="preserve">TOTAL ASSETS &amp; </w:t>
            </w:r>
            <w:r w:rsidRPr="00C10EB6">
              <w:rPr>
                <w:rFonts w:ascii="Calibri" w:eastAsia="Times New Roman" w:hAnsi="Calibri" w:cs="Calibri"/>
                <w:b/>
                <w:bCs/>
                <w:color w:val="000000"/>
                <w:kern w:val="0"/>
                <w:sz w:val="24"/>
                <w:szCs w:val="24"/>
                <w14:ligatures w14:val="none"/>
              </w:rPr>
              <w:br/>
              <w:t>PROPERTIES</w:t>
            </w:r>
          </w:p>
        </w:tc>
        <w:tc>
          <w:tcPr>
            <w:tcW w:w="990" w:type="dxa"/>
            <w:tcBorders>
              <w:top w:val="nil"/>
              <w:left w:val="nil"/>
              <w:bottom w:val="single" w:sz="4" w:space="0" w:color="auto"/>
              <w:right w:val="single" w:sz="4" w:space="0" w:color="auto"/>
            </w:tcBorders>
            <w:shd w:val="clear" w:color="000000" w:fill="1F4E78"/>
            <w:noWrap/>
            <w:vAlign w:val="center"/>
            <w:hideMark/>
          </w:tcPr>
          <w:p w14:paraId="59424B3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90" w:type="dxa"/>
            <w:tcBorders>
              <w:top w:val="nil"/>
              <w:left w:val="nil"/>
              <w:bottom w:val="single" w:sz="4" w:space="0" w:color="auto"/>
              <w:right w:val="single" w:sz="4" w:space="0" w:color="auto"/>
            </w:tcBorders>
            <w:shd w:val="clear" w:color="000000" w:fill="1F4E78"/>
            <w:noWrap/>
            <w:vAlign w:val="center"/>
            <w:hideMark/>
          </w:tcPr>
          <w:p w14:paraId="5F4D625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00" w:type="dxa"/>
            <w:tcBorders>
              <w:top w:val="nil"/>
              <w:left w:val="nil"/>
              <w:bottom w:val="single" w:sz="4" w:space="0" w:color="auto"/>
              <w:right w:val="single" w:sz="4" w:space="0" w:color="auto"/>
            </w:tcBorders>
            <w:shd w:val="clear" w:color="000000" w:fill="1F4E78"/>
            <w:noWrap/>
            <w:vAlign w:val="center"/>
            <w:hideMark/>
          </w:tcPr>
          <w:p w14:paraId="36C17A4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16" w:type="dxa"/>
            <w:tcBorders>
              <w:top w:val="nil"/>
              <w:left w:val="nil"/>
              <w:bottom w:val="single" w:sz="4" w:space="0" w:color="auto"/>
              <w:right w:val="single" w:sz="4" w:space="0" w:color="auto"/>
            </w:tcBorders>
            <w:shd w:val="clear" w:color="000000" w:fill="1F4E78"/>
            <w:noWrap/>
            <w:vAlign w:val="center"/>
            <w:hideMark/>
          </w:tcPr>
          <w:p w14:paraId="377C6F6D"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04" w:type="dxa"/>
            <w:tcBorders>
              <w:top w:val="nil"/>
              <w:left w:val="nil"/>
              <w:bottom w:val="single" w:sz="4" w:space="0" w:color="auto"/>
              <w:right w:val="single" w:sz="8" w:space="0" w:color="auto"/>
            </w:tcBorders>
            <w:shd w:val="clear" w:color="000000" w:fill="1F4E78"/>
            <w:noWrap/>
            <w:vAlign w:val="center"/>
            <w:hideMark/>
          </w:tcPr>
          <w:p w14:paraId="3BCB7194"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1555" w:type="dxa"/>
            <w:vAlign w:val="center"/>
            <w:hideMark/>
          </w:tcPr>
          <w:p w14:paraId="06D1117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1E4AE065" w14:textId="77777777" w:rsidTr="00C22FBE">
        <w:trPr>
          <w:trHeight w:val="242"/>
        </w:trPr>
        <w:tc>
          <w:tcPr>
            <w:tcW w:w="3870" w:type="dxa"/>
            <w:tcBorders>
              <w:top w:val="nil"/>
              <w:left w:val="single" w:sz="8" w:space="0" w:color="auto"/>
              <w:bottom w:val="single" w:sz="4" w:space="0" w:color="auto"/>
              <w:right w:val="single" w:sz="4" w:space="0" w:color="auto"/>
            </w:tcBorders>
            <w:shd w:val="clear" w:color="000000" w:fill="808080"/>
            <w:noWrap/>
            <w:vAlign w:val="center"/>
            <w:hideMark/>
          </w:tcPr>
          <w:p w14:paraId="5B4BCA2A"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SHAREHOLDERS’ EQUITY &amp; LIABILITIES</w:t>
            </w:r>
          </w:p>
        </w:tc>
        <w:tc>
          <w:tcPr>
            <w:tcW w:w="990" w:type="dxa"/>
            <w:tcBorders>
              <w:top w:val="nil"/>
              <w:left w:val="nil"/>
              <w:bottom w:val="single" w:sz="4" w:space="0" w:color="auto"/>
              <w:right w:val="single" w:sz="4" w:space="0" w:color="auto"/>
            </w:tcBorders>
            <w:shd w:val="clear" w:color="000000" w:fill="808080"/>
            <w:noWrap/>
            <w:vAlign w:val="center"/>
            <w:hideMark/>
          </w:tcPr>
          <w:p w14:paraId="0597921D" w14:textId="174F1760"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990" w:type="dxa"/>
            <w:tcBorders>
              <w:top w:val="nil"/>
              <w:left w:val="nil"/>
              <w:bottom w:val="single" w:sz="4" w:space="0" w:color="auto"/>
              <w:right w:val="single" w:sz="4" w:space="0" w:color="auto"/>
            </w:tcBorders>
            <w:shd w:val="clear" w:color="000000" w:fill="808080"/>
            <w:noWrap/>
            <w:vAlign w:val="center"/>
            <w:hideMark/>
          </w:tcPr>
          <w:p w14:paraId="22CD28BF" w14:textId="50408162"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900" w:type="dxa"/>
            <w:tcBorders>
              <w:top w:val="nil"/>
              <w:left w:val="nil"/>
              <w:bottom w:val="single" w:sz="4" w:space="0" w:color="auto"/>
              <w:right w:val="single" w:sz="4" w:space="0" w:color="auto"/>
            </w:tcBorders>
            <w:shd w:val="clear" w:color="000000" w:fill="808080"/>
            <w:noWrap/>
            <w:vAlign w:val="center"/>
            <w:hideMark/>
          </w:tcPr>
          <w:p w14:paraId="33A0E26E" w14:textId="55B07FB1"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816" w:type="dxa"/>
            <w:tcBorders>
              <w:top w:val="nil"/>
              <w:left w:val="nil"/>
              <w:bottom w:val="single" w:sz="4" w:space="0" w:color="auto"/>
              <w:right w:val="single" w:sz="4" w:space="0" w:color="auto"/>
            </w:tcBorders>
            <w:shd w:val="clear" w:color="000000" w:fill="808080"/>
            <w:noWrap/>
            <w:vAlign w:val="center"/>
            <w:hideMark/>
          </w:tcPr>
          <w:p w14:paraId="3E1B74E5" w14:textId="6F1F8323"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804" w:type="dxa"/>
            <w:tcBorders>
              <w:top w:val="nil"/>
              <w:left w:val="nil"/>
              <w:bottom w:val="single" w:sz="4" w:space="0" w:color="auto"/>
              <w:right w:val="single" w:sz="8" w:space="0" w:color="auto"/>
            </w:tcBorders>
            <w:shd w:val="clear" w:color="000000" w:fill="808080"/>
            <w:noWrap/>
            <w:vAlign w:val="center"/>
            <w:hideMark/>
          </w:tcPr>
          <w:p w14:paraId="3E60545A" w14:textId="26F6CDC0"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1555" w:type="dxa"/>
            <w:vAlign w:val="center"/>
            <w:hideMark/>
          </w:tcPr>
          <w:p w14:paraId="1090CE6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6125FC8D"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9BC2E6"/>
            <w:noWrap/>
            <w:vAlign w:val="center"/>
            <w:hideMark/>
          </w:tcPr>
          <w:p w14:paraId="398F4527"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CURRENT LIABILITIES</w:t>
            </w:r>
          </w:p>
        </w:tc>
        <w:tc>
          <w:tcPr>
            <w:tcW w:w="990" w:type="dxa"/>
            <w:tcBorders>
              <w:top w:val="nil"/>
              <w:left w:val="nil"/>
              <w:bottom w:val="single" w:sz="4" w:space="0" w:color="auto"/>
              <w:right w:val="single" w:sz="4" w:space="0" w:color="auto"/>
            </w:tcBorders>
            <w:shd w:val="clear" w:color="000000" w:fill="9BC2E6"/>
            <w:noWrap/>
            <w:vAlign w:val="center"/>
            <w:hideMark/>
          </w:tcPr>
          <w:p w14:paraId="485CC76D"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86%</w:t>
            </w:r>
          </w:p>
        </w:tc>
        <w:tc>
          <w:tcPr>
            <w:tcW w:w="990" w:type="dxa"/>
            <w:tcBorders>
              <w:top w:val="nil"/>
              <w:left w:val="nil"/>
              <w:bottom w:val="single" w:sz="4" w:space="0" w:color="auto"/>
              <w:right w:val="single" w:sz="4" w:space="0" w:color="auto"/>
            </w:tcBorders>
            <w:shd w:val="clear" w:color="000000" w:fill="9BC2E6"/>
            <w:noWrap/>
            <w:vAlign w:val="center"/>
            <w:hideMark/>
          </w:tcPr>
          <w:p w14:paraId="2A5B8DC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88%</w:t>
            </w:r>
          </w:p>
        </w:tc>
        <w:tc>
          <w:tcPr>
            <w:tcW w:w="900" w:type="dxa"/>
            <w:tcBorders>
              <w:top w:val="nil"/>
              <w:left w:val="nil"/>
              <w:bottom w:val="single" w:sz="4" w:space="0" w:color="auto"/>
              <w:right w:val="single" w:sz="4" w:space="0" w:color="auto"/>
            </w:tcBorders>
            <w:shd w:val="clear" w:color="000000" w:fill="9BC2E6"/>
            <w:noWrap/>
            <w:vAlign w:val="center"/>
            <w:hideMark/>
          </w:tcPr>
          <w:p w14:paraId="155A8AF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87%</w:t>
            </w:r>
          </w:p>
        </w:tc>
        <w:tc>
          <w:tcPr>
            <w:tcW w:w="816" w:type="dxa"/>
            <w:tcBorders>
              <w:top w:val="nil"/>
              <w:left w:val="nil"/>
              <w:bottom w:val="single" w:sz="4" w:space="0" w:color="auto"/>
              <w:right w:val="single" w:sz="4" w:space="0" w:color="auto"/>
            </w:tcBorders>
            <w:shd w:val="clear" w:color="000000" w:fill="9BC2E6"/>
            <w:noWrap/>
            <w:vAlign w:val="center"/>
            <w:hideMark/>
          </w:tcPr>
          <w:p w14:paraId="4D93169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80%</w:t>
            </w:r>
          </w:p>
        </w:tc>
        <w:tc>
          <w:tcPr>
            <w:tcW w:w="804" w:type="dxa"/>
            <w:tcBorders>
              <w:top w:val="nil"/>
              <w:left w:val="nil"/>
              <w:bottom w:val="single" w:sz="4" w:space="0" w:color="auto"/>
              <w:right w:val="single" w:sz="8" w:space="0" w:color="auto"/>
            </w:tcBorders>
            <w:shd w:val="clear" w:color="000000" w:fill="9BC2E6"/>
            <w:noWrap/>
            <w:vAlign w:val="center"/>
            <w:hideMark/>
          </w:tcPr>
          <w:p w14:paraId="1ED6F41B"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1555" w:type="dxa"/>
            <w:vAlign w:val="center"/>
            <w:hideMark/>
          </w:tcPr>
          <w:p w14:paraId="375F615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323562F6"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C6E0B4"/>
            <w:noWrap/>
            <w:vAlign w:val="center"/>
            <w:hideMark/>
          </w:tcPr>
          <w:p w14:paraId="0956A509" w14:textId="7A139546"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NON</w:t>
            </w:r>
            <w:r w:rsidR="007E08C6">
              <w:rPr>
                <w:rFonts w:ascii="Calibri" w:eastAsia="Times New Roman" w:hAnsi="Calibri" w:cs="Calibri"/>
                <w:b/>
                <w:bCs/>
                <w:color w:val="000000"/>
                <w:kern w:val="0"/>
                <w14:ligatures w14:val="none"/>
              </w:rPr>
              <w:t>-</w:t>
            </w:r>
            <w:r w:rsidRPr="00C10EB6">
              <w:rPr>
                <w:rFonts w:ascii="Calibri" w:eastAsia="Times New Roman" w:hAnsi="Calibri" w:cs="Calibri"/>
                <w:b/>
                <w:bCs/>
                <w:color w:val="000000"/>
                <w:kern w:val="0"/>
                <w14:ligatures w14:val="none"/>
              </w:rPr>
              <w:t>CURRENT LIABILITIES</w:t>
            </w:r>
          </w:p>
        </w:tc>
        <w:tc>
          <w:tcPr>
            <w:tcW w:w="990" w:type="dxa"/>
            <w:tcBorders>
              <w:top w:val="nil"/>
              <w:left w:val="nil"/>
              <w:bottom w:val="single" w:sz="4" w:space="0" w:color="auto"/>
              <w:right w:val="single" w:sz="4" w:space="0" w:color="auto"/>
            </w:tcBorders>
            <w:shd w:val="clear" w:color="000000" w:fill="C6E0B4"/>
            <w:noWrap/>
            <w:vAlign w:val="center"/>
            <w:hideMark/>
          </w:tcPr>
          <w:p w14:paraId="5C060EC1"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w:t>
            </w:r>
          </w:p>
        </w:tc>
        <w:tc>
          <w:tcPr>
            <w:tcW w:w="990" w:type="dxa"/>
            <w:tcBorders>
              <w:top w:val="nil"/>
              <w:left w:val="nil"/>
              <w:bottom w:val="single" w:sz="4" w:space="0" w:color="auto"/>
              <w:right w:val="single" w:sz="4" w:space="0" w:color="auto"/>
            </w:tcBorders>
            <w:shd w:val="clear" w:color="000000" w:fill="C6E0B4"/>
            <w:noWrap/>
            <w:vAlign w:val="center"/>
            <w:hideMark/>
          </w:tcPr>
          <w:p w14:paraId="6F70DCB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w:t>
            </w:r>
          </w:p>
        </w:tc>
        <w:tc>
          <w:tcPr>
            <w:tcW w:w="900" w:type="dxa"/>
            <w:tcBorders>
              <w:top w:val="nil"/>
              <w:left w:val="nil"/>
              <w:bottom w:val="single" w:sz="4" w:space="0" w:color="auto"/>
              <w:right w:val="single" w:sz="4" w:space="0" w:color="auto"/>
            </w:tcBorders>
            <w:shd w:val="clear" w:color="000000" w:fill="C6E0B4"/>
            <w:noWrap/>
            <w:vAlign w:val="center"/>
            <w:hideMark/>
          </w:tcPr>
          <w:p w14:paraId="57CFB00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3%</w:t>
            </w:r>
          </w:p>
        </w:tc>
        <w:tc>
          <w:tcPr>
            <w:tcW w:w="816" w:type="dxa"/>
            <w:tcBorders>
              <w:top w:val="nil"/>
              <w:left w:val="nil"/>
              <w:bottom w:val="single" w:sz="4" w:space="0" w:color="auto"/>
              <w:right w:val="single" w:sz="4" w:space="0" w:color="auto"/>
            </w:tcBorders>
            <w:shd w:val="clear" w:color="000000" w:fill="C6E0B4"/>
            <w:noWrap/>
            <w:vAlign w:val="center"/>
            <w:hideMark/>
          </w:tcPr>
          <w:p w14:paraId="55A0865C"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w:t>
            </w:r>
          </w:p>
        </w:tc>
        <w:tc>
          <w:tcPr>
            <w:tcW w:w="804" w:type="dxa"/>
            <w:tcBorders>
              <w:top w:val="nil"/>
              <w:left w:val="nil"/>
              <w:bottom w:val="single" w:sz="4" w:space="0" w:color="auto"/>
              <w:right w:val="single" w:sz="8" w:space="0" w:color="auto"/>
            </w:tcBorders>
            <w:shd w:val="clear" w:color="000000" w:fill="C6E0B4"/>
            <w:noWrap/>
            <w:vAlign w:val="center"/>
            <w:hideMark/>
          </w:tcPr>
          <w:p w14:paraId="0A4F496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1555" w:type="dxa"/>
            <w:vAlign w:val="center"/>
            <w:hideMark/>
          </w:tcPr>
          <w:p w14:paraId="1EBF7698"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7206B6AB" w14:textId="77777777" w:rsidTr="00C22FBE">
        <w:trPr>
          <w:trHeight w:val="60"/>
        </w:trPr>
        <w:tc>
          <w:tcPr>
            <w:tcW w:w="3870" w:type="dxa"/>
            <w:tcBorders>
              <w:top w:val="nil"/>
              <w:left w:val="single" w:sz="8" w:space="0" w:color="auto"/>
              <w:bottom w:val="single" w:sz="4" w:space="0" w:color="auto"/>
              <w:right w:val="single" w:sz="4" w:space="0" w:color="auto"/>
            </w:tcBorders>
            <w:shd w:val="clear" w:color="000000" w:fill="548235"/>
            <w:noWrap/>
            <w:vAlign w:val="center"/>
            <w:hideMark/>
          </w:tcPr>
          <w:p w14:paraId="4522449E"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SHAREHOLDERS’ EQUITY</w:t>
            </w:r>
          </w:p>
        </w:tc>
        <w:tc>
          <w:tcPr>
            <w:tcW w:w="990" w:type="dxa"/>
            <w:tcBorders>
              <w:top w:val="nil"/>
              <w:left w:val="nil"/>
              <w:bottom w:val="single" w:sz="4" w:space="0" w:color="auto"/>
              <w:right w:val="single" w:sz="4" w:space="0" w:color="auto"/>
            </w:tcBorders>
            <w:shd w:val="clear" w:color="000000" w:fill="548235"/>
            <w:noWrap/>
            <w:vAlign w:val="center"/>
            <w:hideMark/>
          </w:tcPr>
          <w:p w14:paraId="4EAF45A7"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990" w:type="dxa"/>
            <w:tcBorders>
              <w:top w:val="nil"/>
              <w:left w:val="nil"/>
              <w:bottom w:val="single" w:sz="4" w:space="0" w:color="auto"/>
              <w:right w:val="single" w:sz="4" w:space="0" w:color="auto"/>
            </w:tcBorders>
            <w:shd w:val="clear" w:color="000000" w:fill="548235"/>
            <w:noWrap/>
            <w:vAlign w:val="center"/>
            <w:hideMark/>
          </w:tcPr>
          <w:p w14:paraId="350FF2DB"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10%</w:t>
            </w:r>
          </w:p>
        </w:tc>
        <w:tc>
          <w:tcPr>
            <w:tcW w:w="900" w:type="dxa"/>
            <w:tcBorders>
              <w:top w:val="nil"/>
              <w:left w:val="nil"/>
              <w:bottom w:val="single" w:sz="4" w:space="0" w:color="auto"/>
              <w:right w:val="single" w:sz="4" w:space="0" w:color="auto"/>
            </w:tcBorders>
            <w:shd w:val="clear" w:color="000000" w:fill="548235"/>
            <w:noWrap/>
            <w:vAlign w:val="center"/>
            <w:hideMark/>
          </w:tcPr>
          <w:p w14:paraId="3FE4979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10%</w:t>
            </w:r>
          </w:p>
        </w:tc>
        <w:tc>
          <w:tcPr>
            <w:tcW w:w="816" w:type="dxa"/>
            <w:tcBorders>
              <w:top w:val="nil"/>
              <w:left w:val="nil"/>
              <w:bottom w:val="single" w:sz="4" w:space="0" w:color="auto"/>
              <w:right w:val="single" w:sz="4" w:space="0" w:color="auto"/>
            </w:tcBorders>
            <w:shd w:val="clear" w:color="000000" w:fill="548235"/>
            <w:noWrap/>
            <w:vAlign w:val="center"/>
            <w:hideMark/>
          </w:tcPr>
          <w:p w14:paraId="3F9797F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804" w:type="dxa"/>
            <w:tcBorders>
              <w:top w:val="nil"/>
              <w:left w:val="nil"/>
              <w:bottom w:val="single" w:sz="4" w:space="0" w:color="auto"/>
              <w:right w:val="single" w:sz="8" w:space="0" w:color="auto"/>
            </w:tcBorders>
            <w:shd w:val="clear" w:color="000000" w:fill="548235"/>
            <w:noWrap/>
            <w:vAlign w:val="center"/>
            <w:hideMark/>
          </w:tcPr>
          <w:p w14:paraId="35AE26C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14%</w:t>
            </w:r>
          </w:p>
        </w:tc>
        <w:tc>
          <w:tcPr>
            <w:tcW w:w="1555" w:type="dxa"/>
            <w:vAlign w:val="center"/>
            <w:hideMark/>
          </w:tcPr>
          <w:p w14:paraId="7512EC78"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60B64793" w14:textId="77777777" w:rsidTr="00C22FBE">
        <w:trPr>
          <w:trHeight w:val="440"/>
        </w:trPr>
        <w:tc>
          <w:tcPr>
            <w:tcW w:w="3870" w:type="dxa"/>
            <w:tcBorders>
              <w:top w:val="nil"/>
              <w:left w:val="single" w:sz="8" w:space="0" w:color="auto"/>
              <w:bottom w:val="single" w:sz="8" w:space="0" w:color="auto"/>
              <w:right w:val="single" w:sz="4" w:space="0" w:color="auto"/>
            </w:tcBorders>
            <w:shd w:val="clear" w:color="000000" w:fill="375623"/>
            <w:vAlign w:val="center"/>
            <w:hideMark/>
          </w:tcPr>
          <w:p w14:paraId="069AC0BA" w14:textId="6540184A"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TOTAL SHAREHOLDER'S EQUITY</w:t>
            </w:r>
            <w:r w:rsidRPr="00C10EB6">
              <w:rPr>
                <w:rFonts w:ascii="Calibri" w:eastAsia="Times New Roman" w:hAnsi="Calibri" w:cs="Calibri"/>
                <w:b/>
                <w:bCs/>
                <w:color w:val="000000"/>
                <w:kern w:val="0"/>
                <w14:ligatures w14:val="none"/>
              </w:rPr>
              <w:br/>
              <w:t xml:space="preserve"> &amp; LIABILITIES</w:t>
            </w:r>
          </w:p>
        </w:tc>
        <w:tc>
          <w:tcPr>
            <w:tcW w:w="990" w:type="dxa"/>
            <w:tcBorders>
              <w:top w:val="nil"/>
              <w:left w:val="nil"/>
              <w:bottom w:val="single" w:sz="8" w:space="0" w:color="auto"/>
              <w:right w:val="single" w:sz="4" w:space="0" w:color="auto"/>
            </w:tcBorders>
            <w:shd w:val="clear" w:color="000000" w:fill="375623"/>
            <w:noWrap/>
            <w:vAlign w:val="center"/>
            <w:hideMark/>
          </w:tcPr>
          <w:p w14:paraId="79E043C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90" w:type="dxa"/>
            <w:tcBorders>
              <w:top w:val="nil"/>
              <w:left w:val="nil"/>
              <w:bottom w:val="single" w:sz="8" w:space="0" w:color="auto"/>
              <w:right w:val="single" w:sz="4" w:space="0" w:color="auto"/>
            </w:tcBorders>
            <w:shd w:val="clear" w:color="000000" w:fill="375623"/>
            <w:noWrap/>
            <w:vAlign w:val="center"/>
            <w:hideMark/>
          </w:tcPr>
          <w:p w14:paraId="2B945F6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00" w:type="dxa"/>
            <w:tcBorders>
              <w:top w:val="nil"/>
              <w:left w:val="nil"/>
              <w:bottom w:val="single" w:sz="8" w:space="0" w:color="auto"/>
              <w:right w:val="single" w:sz="4" w:space="0" w:color="auto"/>
            </w:tcBorders>
            <w:shd w:val="clear" w:color="000000" w:fill="375623"/>
            <w:noWrap/>
            <w:vAlign w:val="center"/>
            <w:hideMark/>
          </w:tcPr>
          <w:p w14:paraId="761D3BB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16" w:type="dxa"/>
            <w:tcBorders>
              <w:top w:val="nil"/>
              <w:left w:val="nil"/>
              <w:bottom w:val="single" w:sz="8" w:space="0" w:color="auto"/>
              <w:right w:val="single" w:sz="4" w:space="0" w:color="auto"/>
            </w:tcBorders>
            <w:shd w:val="clear" w:color="000000" w:fill="375623"/>
            <w:noWrap/>
            <w:vAlign w:val="center"/>
            <w:hideMark/>
          </w:tcPr>
          <w:p w14:paraId="5A8A113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04" w:type="dxa"/>
            <w:tcBorders>
              <w:top w:val="nil"/>
              <w:left w:val="nil"/>
              <w:bottom w:val="single" w:sz="8" w:space="0" w:color="auto"/>
              <w:right w:val="single" w:sz="8" w:space="0" w:color="auto"/>
            </w:tcBorders>
            <w:shd w:val="clear" w:color="000000" w:fill="375623"/>
            <w:noWrap/>
            <w:vAlign w:val="center"/>
            <w:hideMark/>
          </w:tcPr>
          <w:p w14:paraId="7DC3242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1555" w:type="dxa"/>
            <w:vAlign w:val="center"/>
            <w:hideMark/>
          </w:tcPr>
          <w:p w14:paraId="424EB659"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bl>
    <w:p w14:paraId="0C04F2AD" w14:textId="4F3519C0" w:rsidR="00D81483" w:rsidRDefault="007E08C6" w:rsidP="00C22FBE">
      <w:pPr>
        <w:tabs>
          <w:tab w:val="left" w:pos="2880"/>
        </w:tabs>
        <w:jc w:val="center"/>
        <w:rPr>
          <w:noProof/>
        </w:rPr>
      </w:pPr>
      <w:r>
        <w:rPr>
          <w:noProof/>
        </w:rPr>
        <w:drawing>
          <wp:anchor distT="0" distB="0" distL="114300" distR="114300" simplePos="0" relativeHeight="251660288" behindDoc="0" locked="0" layoutInCell="1" allowOverlap="1" wp14:anchorId="4A7D375A" wp14:editId="282887D9">
            <wp:simplePos x="0" y="0"/>
            <wp:positionH relativeFrom="margin">
              <wp:posOffset>810895</wp:posOffset>
            </wp:positionH>
            <wp:positionV relativeFrom="paragraph">
              <wp:posOffset>2352675</wp:posOffset>
            </wp:positionV>
            <wp:extent cx="4268470" cy="2233295"/>
            <wp:effectExtent l="0" t="0" r="0" b="0"/>
            <wp:wrapSquare wrapText="bothSides"/>
            <wp:docPr id="1254865183" name="Chart 1">
              <a:extLst xmlns:a="http://schemas.openxmlformats.org/drawingml/2006/main">
                <a:ext uri="{FF2B5EF4-FFF2-40B4-BE49-F238E27FC236}">
                  <a16:creationId xmlns:a16="http://schemas.microsoft.com/office/drawing/2014/main" id="{3A599926-6990-54E0-1050-E6A24517D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D81483">
        <w:rPr>
          <w:noProof/>
        </w:rPr>
        <w:drawing>
          <wp:inline distT="0" distB="0" distL="0" distR="0" wp14:anchorId="1DBF87B8" wp14:editId="12202A1E">
            <wp:extent cx="4561984" cy="2138680"/>
            <wp:effectExtent l="57150" t="95250" r="143510" b="90170"/>
            <wp:docPr id="122914120" name="Chart 1">
              <a:extLst xmlns:a="http://schemas.openxmlformats.org/drawingml/2006/main">
                <a:ext uri="{FF2B5EF4-FFF2-40B4-BE49-F238E27FC236}">
                  <a16:creationId xmlns:a16="http://schemas.microsoft.com/office/drawing/2014/main" id="{AC897B03-E76A-860B-A62A-EE44E0CFD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76E754" w14:textId="44461233" w:rsidR="00FC4E00" w:rsidRDefault="00FC4E00" w:rsidP="00C22FBE">
      <w:pPr>
        <w:tabs>
          <w:tab w:val="left" w:pos="3331"/>
        </w:tabs>
        <w:jc w:val="center"/>
        <w:rPr>
          <w:noProof/>
        </w:rPr>
      </w:pPr>
    </w:p>
    <w:p w14:paraId="4D061B30" w14:textId="7D2728A5" w:rsidR="00D81483" w:rsidRDefault="00D81483" w:rsidP="00C22FBE">
      <w:pPr>
        <w:jc w:val="center"/>
        <w:rPr>
          <w:noProof/>
        </w:rPr>
      </w:pPr>
    </w:p>
    <w:p w14:paraId="0E76280B" w14:textId="66F0AB0B" w:rsidR="00D81483" w:rsidRDefault="00D81483" w:rsidP="00C22FBE">
      <w:pPr>
        <w:tabs>
          <w:tab w:val="left" w:pos="3030"/>
        </w:tabs>
        <w:jc w:val="center"/>
      </w:pPr>
    </w:p>
    <w:p w14:paraId="5E08EC38" w14:textId="77777777" w:rsidR="00D81483" w:rsidRDefault="00D81483" w:rsidP="00C22FBE">
      <w:pPr>
        <w:tabs>
          <w:tab w:val="left" w:pos="3030"/>
        </w:tabs>
        <w:jc w:val="center"/>
      </w:pPr>
    </w:p>
    <w:p w14:paraId="190025F4" w14:textId="77777777" w:rsidR="00D81483" w:rsidRDefault="00D81483" w:rsidP="00C22FBE">
      <w:pPr>
        <w:tabs>
          <w:tab w:val="left" w:pos="3030"/>
        </w:tabs>
        <w:jc w:val="center"/>
      </w:pPr>
    </w:p>
    <w:p w14:paraId="276B244F" w14:textId="77777777" w:rsidR="00D81483" w:rsidRDefault="00D81483" w:rsidP="00C22FBE">
      <w:pPr>
        <w:tabs>
          <w:tab w:val="left" w:pos="3030"/>
        </w:tabs>
        <w:jc w:val="center"/>
      </w:pPr>
    </w:p>
    <w:p w14:paraId="026BDC29" w14:textId="77777777" w:rsidR="00D81483" w:rsidRDefault="00D81483" w:rsidP="00C22FBE">
      <w:pPr>
        <w:tabs>
          <w:tab w:val="left" w:pos="3030"/>
        </w:tabs>
        <w:jc w:val="center"/>
      </w:pPr>
    </w:p>
    <w:p w14:paraId="7E330E1E" w14:textId="77777777" w:rsidR="00D81483" w:rsidRDefault="00D81483" w:rsidP="00186E24">
      <w:pPr>
        <w:tabs>
          <w:tab w:val="left" w:pos="3030"/>
        </w:tabs>
      </w:pPr>
    </w:p>
    <w:p w14:paraId="41E8A13F" w14:textId="7BCA86BE" w:rsidR="00D81483" w:rsidRPr="001C4000" w:rsidRDefault="00B25C28" w:rsidP="00B25C28">
      <w:pPr>
        <w:shd w:val="clear" w:color="auto" w:fill="A8D08D" w:themeFill="accent6" w:themeFillTint="99"/>
        <w:tabs>
          <w:tab w:val="left" w:pos="3030"/>
        </w:tabs>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DUPONT ANALYSIS</w:t>
      </w:r>
    </w:p>
    <w:p w14:paraId="5CF7F0CE" w14:textId="0FA1AEB0" w:rsidR="00D81483" w:rsidRDefault="00186E24" w:rsidP="00186E24">
      <w:pPr>
        <w:tabs>
          <w:tab w:val="left" w:pos="3030"/>
        </w:tabs>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DuPont analysis (also known as the DuPont identity, DuPont equation, DuPont Model or the DuPont method) is an expression which breaks ROE (Return on Equity) into three parts.</w:t>
      </w:r>
    </w:p>
    <w:p w14:paraId="48B73DA6" w14:textId="77777777" w:rsidR="00186E24" w:rsidRDefault="00186E24" w:rsidP="000D0CE0">
      <w:pPr>
        <w:tabs>
          <w:tab w:val="left" w:pos="3030"/>
        </w:tabs>
        <w:jc w:val="center"/>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6"/>
      </w:tblGrid>
      <w:tr w:rsidR="00D35748" w:rsidRPr="00D35748" w14:paraId="738BAFAA" w14:textId="77777777" w:rsidTr="00491B4C">
        <w:trPr>
          <w:trHeight w:val="530"/>
        </w:trPr>
        <w:tc>
          <w:tcPr>
            <w:tcW w:w="8635" w:type="dxa"/>
            <w:shd w:val="clear" w:color="000000" w:fill="FFD966"/>
            <w:noWrap/>
            <w:vAlign w:val="bottom"/>
            <w:hideMark/>
          </w:tcPr>
          <w:p w14:paraId="66CA221D" w14:textId="77777777" w:rsidR="00D35748" w:rsidRPr="00D35748" w:rsidRDefault="00D35748" w:rsidP="000D0CE0">
            <w:pPr>
              <w:spacing w:after="0" w:line="240" w:lineRule="auto"/>
              <w:jc w:val="center"/>
              <w:rPr>
                <w:rFonts w:ascii="Calibri" w:eastAsia="Times New Roman" w:hAnsi="Calibri" w:cs="Calibri"/>
                <w:b/>
                <w:bCs/>
                <w:color w:val="000000"/>
                <w:kern w:val="0"/>
                <w:sz w:val="24"/>
                <w:szCs w:val="24"/>
                <w14:ligatures w14:val="none"/>
              </w:rPr>
            </w:pPr>
            <w:r w:rsidRPr="00D35748">
              <w:rPr>
                <w:rFonts w:ascii="Calibri" w:eastAsia="Times New Roman" w:hAnsi="Calibri" w:cs="Calibri"/>
                <w:b/>
                <w:bCs/>
                <w:color w:val="000000"/>
                <w:kern w:val="0"/>
                <w:sz w:val="24"/>
                <w:szCs w:val="24"/>
                <w14:ligatures w14:val="none"/>
              </w:rPr>
              <w:t>S. ALAM Cold Rolled Steel LTD.</w:t>
            </w:r>
          </w:p>
        </w:tc>
      </w:tr>
      <w:tr w:rsidR="00D35748" w:rsidRPr="00D35748" w14:paraId="143576D4" w14:textId="77777777" w:rsidTr="00D35748">
        <w:trPr>
          <w:trHeight w:val="1736"/>
        </w:trPr>
        <w:tc>
          <w:tcPr>
            <w:tcW w:w="8635" w:type="dxa"/>
            <w:shd w:val="clear" w:color="000000" w:fill="FFD966"/>
            <w:noWrap/>
            <w:vAlign w:val="bottom"/>
            <w:hideMark/>
          </w:tcPr>
          <w:p w14:paraId="27D7F7C6" w14:textId="77777777" w:rsidR="00491B4C" w:rsidRDefault="00D35748" w:rsidP="000D0CE0">
            <w:pPr>
              <w:spacing w:after="0" w:line="240" w:lineRule="auto"/>
              <w:jc w:val="center"/>
              <w:rPr>
                <w:rFonts w:ascii="Calibri" w:eastAsia="Times New Roman" w:hAnsi="Calibri" w:cs="Calibri"/>
                <w:b/>
                <w:bCs/>
                <w:color w:val="000000"/>
                <w:kern w:val="0"/>
                <w:sz w:val="24"/>
                <w:szCs w:val="24"/>
                <w14:ligatures w14:val="none"/>
              </w:rPr>
            </w:pPr>
            <w:r w:rsidRPr="00D35748">
              <w:rPr>
                <w:rFonts w:ascii="Calibri" w:eastAsia="Times New Roman" w:hAnsi="Calibri" w:cs="Calibri"/>
                <w:b/>
                <w:bCs/>
                <w:color w:val="000000"/>
                <w:kern w:val="0"/>
                <w:sz w:val="24"/>
                <w:szCs w:val="24"/>
                <w14:ligatures w14:val="none"/>
              </w:rPr>
              <w:t>Du Pont Analysis</w:t>
            </w:r>
          </w:p>
          <w:p w14:paraId="49F671E1" w14:textId="77777777" w:rsidR="00491B4C" w:rsidRDefault="00491B4C" w:rsidP="000D0CE0">
            <w:pPr>
              <w:spacing w:after="0" w:line="240" w:lineRule="auto"/>
              <w:jc w:val="center"/>
              <w:rPr>
                <w:rFonts w:ascii="Calibri" w:eastAsia="Times New Roman" w:hAnsi="Calibri" w:cs="Calibri"/>
                <w:b/>
                <w:bCs/>
                <w:color w:val="000000"/>
                <w:kern w:val="0"/>
                <w:sz w:val="24"/>
                <w:szCs w:val="24"/>
                <w14:ligatures w14:val="none"/>
              </w:rPr>
            </w:pPr>
          </w:p>
          <w:p w14:paraId="50DEF3A2" w14:textId="23493156" w:rsidR="00D35748" w:rsidRPr="00D35748" w:rsidRDefault="00D35748" w:rsidP="000D0CE0">
            <w:pPr>
              <w:spacing w:after="0" w:line="240" w:lineRule="auto"/>
              <w:jc w:val="center"/>
              <w:rPr>
                <w:rFonts w:ascii="Calibri" w:eastAsia="Times New Roman" w:hAnsi="Calibri" w:cs="Calibri"/>
                <w:b/>
                <w:bCs/>
                <w:color w:val="000000"/>
                <w:kern w:val="0"/>
                <w:sz w:val="24"/>
                <w:szCs w:val="24"/>
                <w14:ligatures w14:val="none"/>
              </w:rPr>
            </w:pPr>
            <w:r>
              <w:rPr>
                <w:noProof/>
              </w:rPr>
              <w:drawing>
                <wp:inline distT="0" distB="0" distL="0" distR="0" wp14:anchorId="1AA62598" wp14:editId="01F392DE">
                  <wp:extent cx="5420465" cy="1233004"/>
                  <wp:effectExtent l="19050" t="19050" r="8890" b="24765"/>
                  <wp:docPr id="49386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328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642612" cy="1283536"/>
                          </a:xfrm>
                          <a:prstGeom prst="rect">
                            <a:avLst/>
                          </a:prstGeom>
                          <a:ln w="12700">
                            <a:solidFill>
                              <a:schemeClr val="tx1"/>
                            </a:solidFill>
                          </a:ln>
                        </pic:spPr>
                      </pic:pic>
                    </a:graphicData>
                  </a:graphic>
                </wp:inline>
              </w:drawing>
            </w:r>
          </w:p>
        </w:tc>
      </w:tr>
    </w:tbl>
    <w:p w14:paraId="1C30F101" w14:textId="77777777" w:rsidR="00F426C0" w:rsidRDefault="00F426C0" w:rsidP="000D0CE0">
      <w:pPr>
        <w:jc w:val="center"/>
      </w:pPr>
    </w:p>
    <w:tbl>
      <w:tblPr>
        <w:tblW w:w="8815" w:type="dxa"/>
        <w:tblLook w:val="04A0" w:firstRow="1" w:lastRow="0" w:firstColumn="1" w:lastColumn="0" w:noHBand="0" w:noVBand="1"/>
      </w:tblPr>
      <w:tblGrid>
        <w:gridCol w:w="3325"/>
        <w:gridCol w:w="1080"/>
        <w:gridCol w:w="990"/>
        <w:gridCol w:w="1170"/>
        <w:gridCol w:w="1080"/>
        <w:gridCol w:w="1170"/>
      </w:tblGrid>
      <w:tr w:rsidR="00F426C0" w:rsidRPr="00F426C0" w14:paraId="56A34864" w14:textId="77777777" w:rsidTr="0018007B">
        <w:trPr>
          <w:trHeight w:val="611"/>
        </w:trPr>
        <w:tc>
          <w:tcPr>
            <w:tcW w:w="3325" w:type="dxa"/>
            <w:tcBorders>
              <w:top w:val="single" w:sz="4" w:space="0" w:color="auto"/>
              <w:left w:val="single" w:sz="4" w:space="0" w:color="auto"/>
              <w:bottom w:val="single" w:sz="4" w:space="0" w:color="000000"/>
              <w:right w:val="single" w:sz="4" w:space="0" w:color="000000"/>
            </w:tcBorders>
            <w:shd w:val="clear" w:color="000000" w:fill="B4C6E7"/>
            <w:noWrap/>
            <w:vAlign w:val="center"/>
            <w:hideMark/>
          </w:tcPr>
          <w:p w14:paraId="246C302E"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Steps</w:t>
            </w:r>
          </w:p>
        </w:tc>
        <w:tc>
          <w:tcPr>
            <w:tcW w:w="1080" w:type="dxa"/>
            <w:tcBorders>
              <w:top w:val="single" w:sz="4" w:space="0" w:color="auto"/>
              <w:left w:val="nil"/>
              <w:bottom w:val="single" w:sz="4" w:space="0" w:color="auto"/>
              <w:right w:val="single" w:sz="4" w:space="0" w:color="auto"/>
            </w:tcBorders>
            <w:shd w:val="clear" w:color="000000" w:fill="B4C6E7"/>
            <w:noWrap/>
            <w:vAlign w:val="center"/>
            <w:hideMark/>
          </w:tcPr>
          <w:p w14:paraId="658125DB"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2022</w:t>
            </w:r>
          </w:p>
        </w:tc>
        <w:tc>
          <w:tcPr>
            <w:tcW w:w="990" w:type="dxa"/>
            <w:tcBorders>
              <w:top w:val="single" w:sz="4" w:space="0" w:color="auto"/>
              <w:left w:val="nil"/>
              <w:bottom w:val="single" w:sz="4" w:space="0" w:color="auto"/>
              <w:right w:val="single" w:sz="4" w:space="0" w:color="auto"/>
            </w:tcBorders>
            <w:shd w:val="clear" w:color="000000" w:fill="B4C6E7"/>
            <w:noWrap/>
            <w:vAlign w:val="center"/>
            <w:hideMark/>
          </w:tcPr>
          <w:p w14:paraId="269637E6"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2021</w:t>
            </w:r>
          </w:p>
        </w:tc>
        <w:tc>
          <w:tcPr>
            <w:tcW w:w="1170" w:type="dxa"/>
            <w:tcBorders>
              <w:top w:val="single" w:sz="4" w:space="0" w:color="auto"/>
              <w:left w:val="nil"/>
              <w:bottom w:val="single" w:sz="4" w:space="0" w:color="auto"/>
              <w:right w:val="single" w:sz="4" w:space="0" w:color="auto"/>
            </w:tcBorders>
            <w:shd w:val="clear" w:color="000000" w:fill="B4C6E7"/>
            <w:noWrap/>
            <w:vAlign w:val="center"/>
            <w:hideMark/>
          </w:tcPr>
          <w:p w14:paraId="6BEB3743"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2020</w:t>
            </w:r>
          </w:p>
        </w:tc>
        <w:tc>
          <w:tcPr>
            <w:tcW w:w="1080" w:type="dxa"/>
            <w:tcBorders>
              <w:top w:val="single" w:sz="4" w:space="0" w:color="auto"/>
              <w:left w:val="nil"/>
              <w:bottom w:val="single" w:sz="4" w:space="0" w:color="auto"/>
              <w:right w:val="single" w:sz="4" w:space="0" w:color="auto"/>
            </w:tcBorders>
            <w:shd w:val="clear" w:color="000000" w:fill="B4C6E7"/>
            <w:noWrap/>
            <w:vAlign w:val="center"/>
            <w:hideMark/>
          </w:tcPr>
          <w:p w14:paraId="39B3F4D5"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2019</w:t>
            </w:r>
          </w:p>
        </w:tc>
        <w:tc>
          <w:tcPr>
            <w:tcW w:w="1170" w:type="dxa"/>
            <w:tcBorders>
              <w:top w:val="single" w:sz="4" w:space="0" w:color="auto"/>
              <w:left w:val="nil"/>
              <w:bottom w:val="single" w:sz="4" w:space="0" w:color="auto"/>
              <w:right w:val="single" w:sz="4" w:space="0" w:color="auto"/>
            </w:tcBorders>
            <w:shd w:val="clear" w:color="000000" w:fill="B4C6E7"/>
            <w:noWrap/>
            <w:vAlign w:val="center"/>
            <w:hideMark/>
          </w:tcPr>
          <w:p w14:paraId="47C47402"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2018</w:t>
            </w:r>
          </w:p>
        </w:tc>
      </w:tr>
      <w:tr w:rsidR="00F426C0" w:rsidRPr="00F426C0" w14:paraId="6B13E2F7" w14:textId="77777777" w:rsidTr="00F426C0">
        <w:trPr>
          <w:trHeight w:val="312"/>
        </w:trPr>
        <w:tc>
          <w:tcPr>
            <w:tcW w:w="332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10C2061"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Decomposition of ROE (3 step)</w:t>
            </w:r>
          </w:p>
        </w:tc>
        <w:tc>
          <w:tcPr>
            <w:tcW w:w="1080" w:type="dxa"/>
            <w:tcBorders>
              <w:top w:val="nil"/>
              <w:left w:val="nil"/>
              <w:bottom w:val="single" w:sz="4" w:space="0" w:color="auto"/>
              <w:right w:val="single" w:sz="4" w:space="0" w:color="auto"/>
            </w:tcBorders>
            <w:shd w:val="clear" w:color="000000" w:fill="FCE4D6"/>
            <w:noWrap/>
            <w:vAlign w:val="center"/>
            <w:hideMark/>
          </w:tcPr>
          <w:p w14:paraId="4942E51B"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8%</w:t>
            </w:r>
          </w:p>
        </w:tc>
        <w:tc>
          <w:tcPr>
            <w:tcW w:w="990" w:type="dxa"/>
            <w:tcBorders>
              <w:top w:val="nil"/>
              <w:left w:val="nil"/>
              <w:bottom w:val="single" w:sz="4" w:space="0" w:color="auto"/>
              <w:right w:val="single" w:sz="4" w:space="0" w:color="auto"/>
            </w:tcBorders>
            <w:shd w:val="clear" w:color="000000" w:fill="FCE4D6"/>
            <w:noWrap/>
            <w:vAlign w:val="center"/>
            <w:hideMark/>
          </w:tcPr>
          <w:p w14:paraId="265C1BAC"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w:t>
            </w:r>
          </w:p>
        </w:tc>
        <w:tc>
          <w:tcPr>
            <w:tcW w:w="1170" w:type="dxa"/>
            <w:tcBorders>
              <w:top w:val="nil"/>
              <w:left w:val="nil"/>
              <w:bottom w:val="single" w:sz="4" w:space="0" w:color="auto"/>
              <w:right w:val="single" w:sz="4" w:space="0" w:color="auto"/>
            </w:tcBorders>
            <w:shd w:val="clear" w:color="000000" w:fill="FCE4D6"/>
            <w:noWrap/>
            <w:vAlign w:val="center"/>
            <w:hideMark/>
          </w:tcPr>
          <w:p w14:paraId="369E52C7"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10%</w:t>
            </w:r>
          </w:p>
        </w:tc>
        <w:tc>
          <w:tcPr>
            <w:tcW w:w="1080" w:type="dxa"/>
            <w:tcBorders>
              <w:top w:val="nil"/>
              <w:left w:val="nil"/>
              <w:bottom w:val="single" w:sz="4" w:space="0" w:color="auto"/>
              <w:right w:val="single" w:sz="4" w:space="0" w:color="auto"/>
            </w:tcBorders>
            <w:shd w:val="clear" w:color="000000" w:fill="FCE4D6"/>
            <w:noWrap/>
            <w:vAlign w:val="center"/>
            <w:hideMark/>
          </w:tcPr>
          <w:p w14:paraId="72DA6618"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18%</w:t>
            </w:r>
          </w:p>
        </w:tc>
        <w:tc>
          <w:tcPr>
            <w:tcW w:w="1170" w:type="dxa"/>
            <w:tcBorders>
              <w:top w:val="nil"/>
              <w:left w:val="nil"/>
              <w:bottom w:val="single" w:sz="4" w:space="0" w:color="auto"/>
              <w:right w:val="single" w:sz="4" w:space="0" w:color="auto"/>
            </w:tcBorders>
            <w:shd w:val="clear" w:color="000000" w:fill="FCE4D6"/>
            <w:noWrap/>
            <w:vAlign w:val="center"/>
            <w:hideMark/>
          </w:tcPr>
          <w:p w14:paraId="3F8BA3B3"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21%</w:t>
            </w:r>
          </w:p>
        </w:tc>
      </w:tr>
      <w:tr w:rsidR="00F426C0" w:rsidRPr="00F426C0" w14:paraId="6B4B998D" w14:textId="77777777" w:rsidTr="00F426C0">
        <w:trPr>
          <w:trHeight w:val="312"/>
        </w:trPr>
        <w:tc>
          <w:tcPr>
            <w:tcW w:w="332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594A2B8"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Decomposition of ROE (5 step)</w:t>
            </w:r>
          </w:p>
        </w:tc>
        <w:tc>
          <w:tcPr>
            <w:tcW w:w="1080" w:type="dxa"/>
            <w:tcBorders>
              <w:top w:val="nil"/>
              <w:left w:val="nil"/>
              <w:bottom w:val="single" w:sz="4" w:space="0" w:color="auto"/>
              <w:right w:val="single" w:sz="4" w:space="0" w:color="auto"/>
            </w:tcBorders>
            <w:shd w:val="clear" w:color="000000" w:fill="FCE4D6"/>
            <w:noWrap/>
            <w:vAlign w:val="center"/>
            <w:hideMark/>
          </w:tcPr>
          <w:p w14:paraId="423360AF"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8%</w:t>
            </w:r>
          </w:p>
        </w:tc>
        <w:tc>
          <w:tcPr>
            <w:tcW w:w="990" w:type="dxa"/>
            <w:tcBorders>
              <w:top w:val="nil"/>
              <w:left w:val="nil"/>
              <w:bottom w:val="single" w:sz="4" w:space="0" w:color="auto"/>
              <w:right w:val="single" w:sz="4" w:space="0" w:color="auto"/>
            </w:tcBorders>
            <w:shd w:val="clear" w:color="000000" w:fill="FCE4D6"/>
            <w:noWrap/>
            <w:vAlign w:val="center"/>
            <w:hideMark/>
          </w:tcPr>
          <w:p w14:paraId="4810EC5F"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w:t>
            </w:r>
          </w:p>
        </w:tc>
        <w:tc>
          <w:tcPr>
            <w:tcW w:w="1170" w:type="dxa"/>
            <w:tcBorders>
              <w:top w:val="nil"/>
              <w:left w:val="nil"/>
              <w:bottom w:val="single" w:sz="4" w:space="0" w:color="auto"/>
              <w:right w:val="single" w:sz="4" w:space="0" w:color="auto"/>
            </w:tcBorders>
            <w:shd w:val="clear" w:color="000000" w:fill="FCE4D6"/>
            <w:noWrap/>
            <w:vAlign w:val="center"/>
            <w:hideMark/>
          </w:tcPr>
          <w:p w14:paraId="4C48C756"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10%</w:t>
            </w:r>
          </w:p>
        </w:tc>
        <w:tc>
          <w:tcPr>
            <w:tcW w:w="1080" w:type="dxa"/>
            <w:tcBorders>
              <w:top w:val="nil"/>
              <w:left w:val="nil"/>
              <w:bottom w:val="single" w:sz="4" w:space="0" w:color="auto"/>
              <w:right w:val="single" w:sz="4" w:space="0" w:color="auto"/>
            </w:tcBorders>
            <w:shd w:val="clear" w:color="000000" w:fill="FCE4D6"/>
            <w:noWrap/>
            <w:vAlign w:val="center"/>
            <w:hideMark/>
          </w:tcPr>
          <w:p w14:paraId="1F140B61"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18%</w:t>
            </w:r>
          </w:p>
        </w:tc>
        <w:tc>
          <w:tcPr>
            <w:tcW w:w="1170" w:type="dxa"/>
            <w:tcBorders>
              <w:top w:val="nil"/>
              <w:left w:val="nil"/>
              <w:bottom w:val="single" w:sz="4" w:space="0" w:color="auto"/>
              <w:right w:val="single" w:sz="4" w:space="0" w:color="auto"/>
            </w:tcBorders>
            <w:shd w:val="clear" w:color="000000" w:fill="FCE4D6"/>
            <w:noWrap/>
            <w:vAlign w:val="center"/>
            <w:hideMark/>
          </w:tcPr>
          <w:p w14:paraId="5F05599C"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21%</w:t>
            </w:r>
          </w:p>
        </w:tc>
      </w:tr>
    </w:tbl>
    <w:p w14:paraId="744FE613" w14:textId="169A8A17" w:rsidR="00D81483" w:rsidRDefault="00D81483" w:rsidP="63922A73">
      <w:pPr>
        <w:jc w:val="center"/>
      </w:pPr>
    </w:p>
    <w:p w14:paraId="1F282CB4" w14:textId="77777777" w:rsidR="00186E24" w:rsidRDefault="00186E24" w:rsidP="63922A73">
      <w:pPr>
        <w:jc w:val="center"/>
      </w:pPr>
    </w:p>
    <w:p w14:paraId="303C8F0B" w14:textId="0572FF5A" w:rsidR="00D81483" w:rsidRDefault="000D0CE0" w:rsidP="00E15F63">
      <w:pPr>
        <w:tabs>
          <w:tab w:val="left" w:pos="3030"/>
        </w:tabs>
        <w:jc w:val="center"/>
      </w:pPr>
      <w:r>
        <w:rPr>
          <w:noProof/>
        </w:rPr>
        <w:drawing>
          <wp:inline distT="0" distB="0" distL="0" distR="0" wp14:anchorId="27BADB0A" wp14:editId="7B7945A6">
            <wp:extent cx="5462132" cy="2846070"/>
            <wp:effectExtent l="0" t="0" r="5715" b="0"/>
            <wp:docPr id="1531030950" name="Chart 1">
              <a:extLst xmlns:a="http://schemas.openxmlformats.org/drawingml/2006/main">
                <a:ext uri="{FF2B5EF4-FFF2-40B4-BE49-F238E27FC236}">
                  <a16:creationId xmlns:a16="http://schemas.microsoft.com/office/drawing/2014/main" id="{858F2F17-8A4A-5580-768C-2507C904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EFD8B0E" w14:textId="6318ABCA" w:rsidR="63922A73" w:rsidRDefault="00CC7D03" w:rsidP="63922A73">
      <w:pPr>
        <w:tabs>
          <w:tab w:val="left" w:pos="3030"/>
        </w:tabs>
      </w:pPr>
      <w:r>
        <w:tab/>
      </w:r>
    </w:p>
    <w:p w14:paraId="448346D7" w14:textId="77777777" w:rsidR="00FC6F09" w:rsidRDefault="00FC6F09" w:rsidP="63922A73">
      <w:pPr>
        <w:tabs>
          <w:tab w:val="left" w:pos="3030"/>
        </w:tabs>
      </w:pPr>
    </w:p>
    <w:p w14:paraId="3E6CA0A9" w14:textId="5184F0E2" w:rsidR="00CC7D03" w:rsidRPr="00CC7D03" w:rsidRDefault="00CC7D03" w:rsidP="00CC7D03">
      <w:pPr>
        <w:shd w:val="clear" w:color="auto" w:fill="A8D08D" w:themeFill="accent6" w:themeFillTint="99"/>
        <w:tabs>
          <w:tab w:val="left" w:pos="3030"/>
        </w:tabs>
        <w:jc w:val="center"/>
        <w:rPr>
          <w:rFonts w:ascii="Times New Roman" w:hAnsi="Times New Roman" w:cs="Times New Roman"/>
          <w:b/>
          <w:bCs/>
          <w:sz w:val="28"/>
          <w:szCs w:val="28"/>
        </w:rPr>
      </w:pPr>
      <w:r w:rsidRPr="001C4000">
        <w:rPr>
          <w:rFonts w:ascii="Times New Roman" w:hAnsi="Times New Roman" w:cs="Times New Roman"/>
          <w:b/>
          <w:bCs/>
          <w:sz w:val="28"/>
          <w:szCs w:val="28"/>
          <w:u w:val="single"/>
        </w:rPr>
        <w:lastRenderedPageBreak/>
        <w:t xml:space="preserve">RATIO ANALYSIS OF </w:t>
      </w:r>
      <w:r w:rsidR="00F96B78" w:rsidRPr="001C4000">
        <w:rPr>
          <w:rFonts w:ascii="Times New Roman" w:hAnsi="Times New Roman" w:cs="Times New Roman"/>
          <w:b/>
          <w:bCs/>
          <w:sz w:val="28"/>
          <w:szCs w:val="28"/>
          <w:u w:val="single"/>
        </w:rPr>
        <w:t xml:space="preserve">S. </w:t>
      </w:r>
      <w:proofErr w:type="gramStart"/>
      <w:r w:rsidR="00F96B78" w:rsidRPr="001C4000">
        <w:rPr>
          <w:rFonts w:ascii="Times New Roman" w:hAnsi="Times New Roman" w:cs="Times New Roman"/>
          <w:b/>
          <w:bCs/>
          <w:sz w:val="28"/>
          <w:szCs w:val="28"/>
          <w:u w:val="single"/>
        </w:rPr>
        <w:t xml:space="preserve">ALAM </w:t>
      </w:r>
      <w:r w:rsidRPr="001C4000">
        <w:rPr>
          <w:rFonts w:ascii="Times New Roman" w:hAnsi="Times New Roman" w:cs="Times New Roman"/>
          <w:b/>
          <w:bCs/>
          <w:sz w:val="28"/>
          <w:szCs w:val="28"/>
          <w:u w:val="single"/>
        </w:rPr>
        <w:t xml:space="preserve"> STEEL</w:t>
      </w:r>
      <w:proofErr w:type="gramEnd"/>
      <w:r w:rsidRPr="001C4000">
        <w:rPr>
          <w:rFonts w:ascii="Times New Roman" w:hAnsi="Times New Roman" w:cs="Times New Roman"/>
          <w:b/>
          <w:bCs/>
          <w:sz w:val="28"/>
          <w:szCs w:val="28"/>
          <w:u w:val="single"/>
        </w:rPr>
        <w:t xml:space="preserve"> LTD</w:t>
      </w:r>
      <w:r w:rsidRPr="00CC7D03">
        <w:rPr>
          <w:rFonts w:ascii="Times New Roman" w:hAnsi="Times New Roman" w:cs="Times New Roman"/>
          <w:b/>
          <w:bCs/>
          <w:sz w:val="28"/>
          <w:szCs w:val="28"/>
        </w:rPr>
        <w:t>.</w:t>
      </w:r>
    </w:p>
    <w:p w14:paraId="385C44D9" w14:textId="38C4ED7C" w:rsidR="00CC7D03" w:rsidRDefault="00CC7D03" w:rsidP="00CC7D03">
      <w:pPr>
        <w:tabs>
          <w:tab w:val="left" w:pos="3030"/>
        </w:tabs>
      </w:pPr>
    </w:p>
    <w:p w14:paraId="75D78243" w14:textId="25749A1C" w:rsidR="00186E24" w:rsidRPr="00FC6F09" w:rsidRDefault="00186E24" w:rsidP="00D14E12">
      <w:pPr>
        <w:tabs>
          <w:tab w:val="left" w:pos="3030"/>
        </w:tabs>
        <w:jc w:val="both"/>
        <w:rPr>
          <w:rFonts w:ascii="Times New Roman" w:hAnsi="Times New Roman" w:cs="Times New Roman"/>
          <w:sz w:val="24"/>
        </w:rPr>
      </w:pPr>
      <w:r w:rsidRPr="00FC6F09">
        <w:rPr>
          <w:rFonts w:ascii="Times New Roman" w:hAnsi="Times New Roman" w:cs="Times New Roman"/>
          <w:sz w:val="24"/>
        </w:rPr>
        <w:t>Ratio analysis compares line-item data from a company's financial statements to reveal insights regarding profitability, liquidity, operational efficiency, and solvency. Ratio analysis can mark how a company is performing over time, while comparing a company to another within the same industry or sector. Ratio analysis may also be required by external parties that set benchmarks often tied to risk. While ratios offer useful insight into a company, they should be paired with other metrics, to obtain a broader picture of a company's financial health.</w:t>
      </w:r>
    </w:p>
    <w:tbl>
      <w:tblPr>
        <w:tblW w:w="9350" w:type="dxa"/>
        <w:tblInd w:w="10" w:type="dxa"/>
        <w:tblLook w:val="04A0" w:firstRow="1" w:lastRow="0" w:firstColumn="1" w:lastColumn="0" w:noHBand="0" w:noVBand="1"/>
      </w:tblPr>
      <w:tblGrid>
        <w:gridCol w:w="9350"/>
      </w:tblGrid>
      <w:tr w:rsidR="00CC7D03" w:rsidRPr="00CC7D03" w14:paraId="2D072822" w14:textId="77777777" w:rsidTr="005F2180">
        <w:trPr>
          <w:trHeight w:val="288"/>
        </w:trPr>
        <w:tc>
          <w:tcPr>
            <w:tcW w:w="9350" w:type="dxa"/>
            <w:tcBorders>
              <w:top w:val="nil"/>
              <w:left w:val="nil"/>
              <w:bottom w:val="nil"/>
              <w:right w:val="nil"/>
            </w:tcBorders>
            <w:shd w:val="clear" w:color="auto" w:fill="auto"/>
            <w:noWrap/>
            <w:vAlign w:val="bottom"/>
            <w:hideMark/>
          </w:tcPr>
          <w:p w14:paraId="7EDADAC1" w14:textId="55866339" w:rsidR="00CC7D03" w:rsidRPr="00CC7D03" w:rsidRDefault="00CC7D03" w:rsidP="00CC7D03">
            <w:pPr>
              <w:spacing w:after="0" w:line="240" w:lineRule="auto"/>
              <w:jc w:val="center"/>
              <w:rPr>
                <w:rFonts w:ascii="Calibri" w:eastAsia="Times New Roman" w:hAnsi="Calibri" w:cs="Calibri"/>
                <w:b/>
                <w:bCs/>
                <w:color w:val="FFFFFF"/>
                <w:kern w:val="0"/>
                <w:sz w:val="28"/>
                <w:szCs w:val="28"/>
                <w14:ligatures w14:val="none"/>
              </w:rPr>
            </w:pPr>
            <w:r>
              <w:rPr>
                <w:rFonts w:ascii="Calibri" w:eastAsia="Times New Roman" w:hAnsi="Calibri" w:cs="Calibri"/>
                <w:b/>
                <w:bCs/>
                <w:noProof/>
                <w:color w:val="FFFFFF"/>
                <w:kern w:val="0"/>
                <w:sz w:val="28"/>
                <w:szCs w:val="28"/>
              </w:rPr>
              <w:drawing>
                <wp:inline distT="0" distB="0" distL="0" distR="0" wp14:anchorId="1F9972DA" wp14:editId="5ED26DCA">
                  <wp:extent cx="5303980" cy="5776461"/>
                  <wp:effectExtent l="0" t="0" r="0" b="0"/>
                  <wp:docPr id="10328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99327" name="Picture 1032899327"/>
                          <pic:cNvPicPr/>
                        </pic:nvPicPr>
                        <pic:blipFill>
                          <a:blip r:embed="rId29">
                            <a:extLst>
                              <a:ext uri="{28A0092B-C50C-407E-A947-70E740481C1C}">
                                <a14:useLocalDpi xmlns:a14="http://schemas.microsoft.com/office/drawing/2010/main" val="0"/>
                              </a:ext>
                            </a:extLst>
                          </a:blip>
                          <a:stretch>
                            <a:fillRect/>
                          </a:stretch>
                        </pic:blipFill>
                        <pic:spPr>
                          <a:xfrm>
                            <a:off x="0" y="0"/>
                            <a:ext cx="5303980" cy="5776461"/>
                          </a:xfrm>
                          <a:prstGeom prst="rect">
                            <a:avLst/>
                          </a:prstGeom>
                        </pic:spPr>
                      </pic:pic>
                    </a:graphicData>
                  </a:graphic>
                </wp:inline>
              </w:drawing>
            </w:r>
          </w:p>
        </w:tc>
      </w:tr>
      <w:tr w:rsidR="00CC7D03" w:rsidRPr="00CC7D03" w14:paraId="1C5CF987" w14:textId="77777777" w:rsidTr="005F2180">
        <w:trPr>
          <w:trHeight w:val="396"/>
        </w:trPr>
        <w:tc>
          <w:tcPr>
            <w:tcW w:w="9350" w:type="dxa"/>
            <w:tcBorders>
              <w:top w:val="nil"/>
              <w:left w:val="nil"/>
              <w:bottom w:val="nil"/>
              <w:right w:val="nil"/>
            </w:tcBorders>
            <w:shd w:val="clear" w:color="auto" w:fill="auto"/>
            <w:noWrap/>
            <w:vAlign w:val="bottom"/>
            <w:hideMark/>
          </w:tcPr>
          <w:p w14:paraId="134A16E5"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4F736A2" w14:textId="77777777" w:rsidTr="005F2180">
        <w:trPr>
          <w:trHeight w:val="588"/>
        </w:trPr>
        <w:tc>
          <w:tcPr>
            <w:tcW w:w="9350" w:type="dxa"/>
            <w:vAlign w:val="center"/>
            <w:hideMark/>
          </w:tcPr>
          <w:p w14:paraId="7069C5E2" w14:textId="5357F93B" w:rsidR="00CC7D03"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r w:rsidRPr="00D14E12">
              <w:rPr>
                <w:rFonts w:ascii="Times New Roman" w:eastAsia="Times New Roman" w:hAnsi="Times New Roman" w:cs="Times New Roman"/>
                <w:b/>
                <w:kern w:val="0"/>
                <w:sz w:val="24"/>
                <w:szCs w:val="24"/>
                <w:highlight w:val="darkGray"/>
                <w14:ligatures w14:val="none"/>
              </w:rPr>
              <w:lastRenderedPageBreak/>
              <w:t>Liquidity Ratio</w:t>
            </w:r>
            <w:r>
              <w:rPr>
                <w:rFonts w:ascii="Times New Roman" w:eastAsia="Times New Roman" w:hAnsi="Times New Roman" w:cs="Times New Roman"/>
                <w:b/>
                <w:kern w:val="0"/>
                <w:sz w:val="24"/>
                <w:szCs w:val="24"/>
                <w:highlight w:val="darkGray"/>
                <w14:ligatures w14:val="none"/>
              </w:rPr>
              <w:t xml:space="preserve"> Analysis</w:t>
            </w:r>
          </w:p>
          <w:p w14:paraId="7101370E" w14:textId="56AA0022" w:rsidR="00D14E12"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p>
          <w:p w14:paraId="3361131A" w14:textId="77777777" w:rsidR="00D14E12" w:rsidRDefault="00D14E12" w:rsidP="00D14E12">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Current ratio analysis for the year 2022-2018:</w:t>
            </w:r>
          </w:p>
          <w:p w14:paraId="2E268983" w14:textId="77777777" w:rsidR="00D14E12" w:rsidRDefault="00D14E12" w:rsidP="00D14E12">
            <w:pPr>
              <w:pStyle w:val="ListParagraph"/>
              <w:autoSpaceDE w:val="0"/>
              <w:autoSpaceDN w:val="0"/>
              <w:adjustRightInd w:val="0"/>
              <w:spacing w:after="0" w:line="240" w:lineRule="auto"/>
              <w:jc w:val="both"/>
              <w:rPr>
                <w:rFonts w:ascii="Times New Roman" w:eastAsia="Wingdings-Regular" w:hAnsi="Times New Roman" w:cs="Times New Roman"/>
                <w:b/>
                <w:bCs/>
                <w:sz w:val="24"/>
                <w:szCs w:val="24"/>
              </w:rPr>
            </w:pPr>
          </w:p>
          <w:p w14:paraId="52D3EF7E" w14:textId="5776A6A9" w:rsidR="00D14E12" w:rsidRDefault="00D14E12" w:rsidP="00D14E12">
            <w:pPr>
              <w:spacing w:after="0" w:line="240" w:lineRule="auto"/>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The current ratio for the year, 2022, 2021, 2020, 2019 &amp; 2018 are 0.86, 0.88. 0.87. 0.93 &amp; 0.93 respectively, compared to standard ratio 2:1 this ratio is lower in the year 2022-2018. Which shows low short</w:t>
            </w:r>
            <w:r w:rsidR="00FC6F09">
              <w:rPr>
                <w:rFonts w:ascii="Times New Roman" w:eastAsia="Wingdings-Regular" w:hAnsi="Times New Roman" w:cs="Times New Roman"/>
                <w:sz w:val="24"/>
                <w:szCs w:val="24"/>
              </w:rPr>
              <w:t>-</w:t>
            </w:r>
            <w:r>
              <w:rPr>
                <w:rFonts w:ascii="Times New Roman" w:eastAsia="Wingdings-Regular" w:hAnsi="Times New Roman" w:cs="Times New Roman"/>
                <w:sz w:val="24"/>
                <w:szCs w:val="24"/>
              </w:rPr>
              <w:t>term liquidity efficiency. As we know the higher the ratio, the more capable the company is of paying its obligations. A ratio under current ratio suggests that the company would be unable to pay off its obligations if they came due at that point. The company position is not good.</w:t>
            </w:r>
          </w:p>
          <w:p w14:paraId="5B5A4728" w14:textId="31689F1A" w:rsidR="00D14E12" w:rsidRDefault="00D14E12" w:rsidP="00D14E12">
            <w:pPr>
              <w:spacing w:after="0" w:line="240" w:lineRule="auto"/>
              <w:rPr>
                <w:rFonts w:ascii="Times New Roman" w:eastAsia="Times New Roman" w:hAnsi="Times New Roman" w:cs="Times New Roman"/>
                <w:b/>
                <w:kern w:val="0"/>
                <w:sz w:val="24"/>
                <w:szCs w:val="24"/>
                <w:highlight w:val="darkGray"/>
                <w14:ligatures w14:val="none"/>
              </w:rPr>
            </w:pPr>
          </w:p>
          <w:p w14:paraId="1766A10D" w14:textId="77777777" w:rsidR="00D14E12" w:rsidRDefault="00D14E12" w:rsidP="00D14E12">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Acid test ratio analysis for the year 2022-2018:</w:t>
            </w:r>
          </w:p>
          <w:p w14:paraId="573D1B41" w14:textId="77777777" w:rsidR="00D14E12" w:rsidRDefault="00D14E12" w:rsidP="00D14E12">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42EC27F7" w14:textId="1A3E313B" w:rsidR="00D14E12" w:rsidRPr="006600BB"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r>
              <w:rPr>
                <w:rFonts w:ascii="Times New Roman" w:eastAsia="Wingdings-Regular" w:hAnsi="Times New Roman" w:cs="Times New Roman"/>
                <w:b/>
                <w:bCs/>
                <w:sz w:val="24"/>
                <w:szCs w:val="24"/>
              </w:rPr>
              <w:t>Interpretation:</w:t>
            </w:r>
            <w:r>
              <w:rPr>
                <w:rFonts w:ascii="Times New Roman" w:eastAsia="Wingdings-Regular" w:hAnsi="Times New Roman" w:cs="Times New Roman"/>
                <w:sz w:val="24"/>
                <w:szCs w:val="24"/>
              </w:rPr>
              <w:t xml:space="preserve"> The Acid test ratio for the year,2022 2021, 2020, 2019 &amp; 2018 are </w:t>
            </w:r>
            <w:r>
              <w:rPr>
                <w:rFonts w:ascii="Times New Roman" w:hAnsi="Times New Roman" w:cs="Times New Roman"/>
                <w:sz w:val="24"/>
                <w:szCs w:val="24"/>
              </w:rPr>
              <w:t>0.37, 0.39, 0.40, 0.53 &amp; 0.42 respectively, compared to standard ratio 1.1 this ratio is generally fall below in the year 2022-</w:t>
            </w:r>
            <w:proofErr w:type="gramStart"/>
            <w:r>
              <w:rPr>
                <w:rFonts w:ascii="Times New Roman" w:hAnsi="Times New Roman" w:cs="Times New Roman"/>
                <w:sz w:val="24"/>
                <w:szCs w:val="24"/>
              </w:rPr>
              <w:t>2018.The  benchmark</w:t>
            </w:r>
            <w:proofErr w:type="gramEnd"/>
            <w:r>
              <w:rPr>
                <w:rFonts w:ascii="Times New Roman" w:hAnsi="Times New Roman" w:cs="Times New Roman"/>
                <w:sz w:val="24"/>
                <w:szCs w:val="24"/>
              </w:rPr>
              <w:t xml:space="preserve"> as we know for this ratio is 1, the trend of acid test ratio of S. Alam steel shows that the ratio had been  decreasing. So, we can conclude here that the position of the company to assess and improve its short</w:t>
            </w:r>
            <w:r w:rsidR="00FC6F09">
              <w:rPr>
                <w:rFonts w:ascii="Times New Roman" w:hAnsi="Times New Roman" w:cs="Times New Roman"/>
                <w:sz w:val="24"/>
                <w:szCs w:val="24"/>
              </w:rPr>
              <w:t>-</w:t>
            </w:r>
            <w:r>
              <w:rPr>
                <w:rFonts w:ascii="Times New Roman" w:hAnsi="Times New Roman" w:cs="Times New Roman"/>
                <w:sz w:val="24"/>
                <w:szCs w:val="24"/>
              </w:rPr>
              <w:t>term liquidity position.</w:t>
            </w:r>
          </w:p>
          <w:p w14:paraId="546BC1D0" w14:textId="24D9645E" w:rsidR="00D14E12" w:rsidRPr="00D14E12" w:rsidRDefault="00D14E12" w:rsidP="00CC7D03">
            <w:pPr>
              <w:spacing w:after="0" w:line="240" w:lineRule="auto"/>
              <w:rPr>
                <w:rFonts w:ascii="Times New Roman" w:eastAsia="Times New Roman" w:hAnsi="Times New Roman" w:cs="Times New Roman"/>
                <w:b/>
                <w:kern w:val="0"/>
                <w:sz w:val="24"/>
                <w:szCs w:val="24"/>
                <w14:ligatures w14:val="none"/>
              </w:rPr>
            </w:pPr>
          </w:p>
        </w:tc>
      </w:tr>
      <w:tr w:rsidR="00CC7D03" w:rsidRPr="00CC7D03" w14:paraId="0B2C2941" w14:textId="77777777" w:rsidTr="005F2180">
        <w:trPr>
          <w:trHeight w:val="312"/>
        </w:trPr>
        <w:tc>
          <w:tcPr>
            <w:tcW w:w="9350" w:type="dxa"/>
            <w:vAlign w:val="center"/>
            <w:hideMark/>
          </w:tcPr>
          <w:p w14:paraId="777629B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4B312E2" w14:textId="77777777" w:rsidTr="005F2180">
        <w:trPr>
          <w:trHeight w:val="312"/>
        </w:trPr>
        <w:tc>
          <w:tcPr>
            <w:tcW w:w="9350" w:type="dxa"/>
            <w:vAlign w:val="center"/>
            <w:hideMark/>
          </w:tcPr>
          <w:p w14:paraId="640E53D6"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0A8A0A6" w14:textId="77777777" w:rsidTr="005F2180">
        <w:trPr>
          <w:trHeight w:val="312"/>
        </w:trPr>
        <w:tc>
          <w:tcPr>
            <w:tcW w:w="9350" w:type="dxa"/>
            <w:vAlign w:val="center"/>
            <w:hideMark/>
          </w:tcPr>
          <w:p w14:paraId="6104C138" w14:textId="77777777" w:rsidR="00CC7D03" w:rsidRDefault="00524929" w:rsidP="00CC7D03">
            <w:pPr>
              <w:spacing w:after="0" w:line="240" w:lineRule="auto"/>
              <w:rPr>
                <w:rFonts w:ascii="Times New Roman" w:eastAsia="Times New Roman" w:hAnsi="Times New Roman" w:cs="Times New Roman"/>
                <w:b/>
                <w:kern w:val="0"/>
                <w:sz w:val="24"/>
                <w:szCs w:val="24"/>
                <w:highlight w:val="darkGray"/>
                <w14:ligatures w14:val="none"/>
              </w:rPr>
            </w:pPr>
            <w:r w:rsidRPr="00524929">
              <w:rPr>
                <w:rFonts w:ascii="Times New Roman" w:eastAsia="Times New Roman" w:hAnsi="Times New Roman" w:cs="Times New Roman"/>
                <w:b/>
                <w:kern w:val="0"/>
                <w:sz w:val="24"/>
                <w:szCs w:val="24"/>
                <w:highlight w:val="darkGray"/>
                <w14:ligatures w14:val="none"/>
              </w:rPr>
              <w:t>Activity Ratio Analysis</w:t>
            </w:r>
          </w:p>
          <w:p w14:paraId="42A3CAD2" w14:textId="35B7A369" w:rsidR="00524929" w:rsidRPr="00524929" w:rsidRDefault="00524929" w:rsidP="00CC7D03">
            <w:pPr>
              <w:spacing w:after="0" w:line="240" w:lineRule="auto"/>
              <w:rPr>
                <w:rFonts w:ascii="Times New Roman" w:eastAsia="Times New Roman" w:hAnsi="Times New Roman" w:cs="Times New Roman"/>
                <w:b/>
                <w:kern w:val="0"/>
                <w:sz w:val="24"/>
                <w:szCs w:val="24"/>
                <w14:ligatures w14:val="none"/>
              </w:rPr>
            </w:pPr>
          </w:p>
        </w:tc>
      </w:tr>
      <w:tr w:rsidR="00CC7D03" w:rsidRPr="00CC7D03" w14:paraId="28EC3076" w14:textId="77777777" w:rsidTr="005F2180">
        <w:trPr>
          <w:trHeight w:val="3267"/>
        </w:trPr>
        <w:tc>
          <w:tcPr>
            <w:tcW w:w="9350" w:type="dxa"/>
            <w:vAlign w:val="center"/>
            <w:hideMark/>
          </w:tcPr>
          <w:p w14:paraId="1726F0C2" w14:textId="77777777" w:rsidR="00CC7D03" w:rsidRDefault="00CC7D03" w:rsidP="00CC7D03">
            <w:pPr>
              <w:spacing w:after="0" w:line="240" w:lineRule="auto"/>
              <w:rPr>
                <w:rFonts w:ascii="Times New Roman" w:eastAsia="Times New Roman" w:hAnsi="Times New Roman" w:cs="Times New Roman"/>
                <w:kern w:val="0"/>
                <w:sz w:val="20"/>
                <w:szCs w:val="20"/>
                <w14:ligatures w14:val="none"/>
              </w:rPr>
            </w:pPr>
          </w:p>
          <w:p w14:paraId="7CEAF5F5" w14:textId="3AA70156" w:rsidR="00524929" w:rsidRPr="00524929" w:rsidRDefault="00524929" w:rsidP="00524929">
            <w:pPr>
              <w:pStyle w:val="ListParagraph"/>
              <w:numPr>
                <w:ilvl w:val="0"/>
                <w:numId w:val="5"/>
              </w:numPr>
              <w:spacing w:after="200" w:line="276" w:lineRule="auto"/>
              <w:rPr>
                <w:b/>
              </w:rPr>
            </w:pPr>
            <w:r w:rsidRPr="00524929">
              <w:rPr>
                <w:rFonts w:ascii="Times New Roman" w:hAnsi="Times New Roman" w:cs="Times New Roman"/>
                <w:b/>
                <w:sz w:val="24"/>
                <w:szCs w:val="24"/>
              </w:rPr>
              <w:t xml:space="preserve">Inventory </w:t>
            </w:r>
            <w:proofErr w:type="gramStart"/>
            <w:r w:rsidRPr="00524929">
              <w:rPr>
                <w:rFonts w:ascii="Times New Roman" w:hAnsi="Times New Roman" w:cs="Times New Roman"/>
                <w:b/>
                <w:sz w:val="24"/>
                <w:szCs w:val="24"/>
              </w:rPr>
              <w:t>Turnover  ratio</w:t>
            </w:r>
            <w:proofErr w:type="gramEnd"/>
            <w:r w:rsidRPr="00524929">
              <w:rPr>
                <w:rFonts w:ascii="Times New Roman" w:hAnsi="Times New Roman" w:cs="Times New Roman"/>
                <w:b/>
                <w:sz w:val="24"/>
                <w:szCs w:val="24"/>
              </w:rPr>
              <w:t xml:space="preserve">  analysis for the year 2022-2018:</w:t>
            </w:r>
          </w:p>
          <w:p w14:paraId="5CC8C7FF" w14:textId="3739D43F" w:rsidR="006600BB" w:rsidRDefault="00524929" w:rsidP="00524929">
            <w:pPr>
              <w:jc w:val="both"/>
              <w:rPr>
                <w:rFonts w:ascii="Times New Roman" w:hAnsi="Times New Roman" w:cs="Times New Roman"/>
                <w:sz w:val="24"/>
                <w:szCs w:val="24"/>
              </w:rPr>
            </w:pPr>
            <w:r>
              <w:rPr>
                <w:rFonts w:ascii="Times New Roman" w:hAnsi="Times New Roman" w:cs="Times New Roman"/>
                <w:b/>
                <w:sz w:val="24"/>
                <w:szCs w:val="24"/>
              </w:rPr>
              <w:t>Interpretation:</w:t>
            </w:r>
            <w:r>
              <w:rPr>
                <w:rFonts w:ascii="Times New Roman" w:eastAsia="Wingdings-Regular" w:hAnsi="Times New Roman" w:cs="Times New Roman"/>
                <w:sz w:val="24"/>
                <w:szCs w:val="24"/>
              </w:rPr>
              <w:t xml:space="preserve"> The </w:t>
            </w:r>
            <w:r>
              <w:rPr>
                <w:rFonts w:ascii="Times New Roman" w:hAnsi="Times New Roman" w:cs="Times New Roman"/>
                <w:sz w:val="24"/>
                <w:szCs w:val="24"/>
              </w:rPr>
              <w:t>Inventory Turnover</w:t>
            </w:r>
            <w:r>
              <w:rPr>
                <w:rFonts w:ascii="Times New Roman" w:hAnsi="Times New Roman" w:cs="Times New Roman"/>
                <w:b/>
                <w:sz w:val="24"/>
                <w:szCs w:val="24"/>
              </w:rPr>
              <w:t xml:space="preserve"> </w:t>
            </w:r>
            <w:r>
              <w:rPr>
                <w:rFonts w:ascii="Times New Roman" w:eastAsia="Wingdings-Regular" w:hAnsi="Times New Roman" w:cs="Times New Roman"/>
                <w:sz w:val="24"/>
                <w:szCs w:val="24"/>
              </w:rPr>
              <w:t xml:space="preserve">ratio for the year,2022 2021, 2020, 2019 &amp; 2018 are </w:t>
            </w:r>
            <w:r>
              <w:rPr>
                <w:rFonts w:ascii="Times New Roman" w:hAnsi="Times New Roman" w:cs="Times New Roman"/>
                <w:sz w:val="24"/>
                <w:szCs w:val="24"/>
              </w:rPr>
              <w:t xml:space="preserve">2.00, 2.00, 2.07. 2.63 &amp; 2.27respectively, compared to standard ratio 5:10 this ratio is higher in the year 2022-2018.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this trends suggest that S. Alam took steps to enhance inventory management after 2018, achieving remarkable efficiency in 2022. These improvements can lead to carrying costs, improved cash flow and potentially higher profitability</w:t>
            </w:r>
            <w:r w:rsidR="006600BB">
              <w:rPr>
                <w:rFonts w:ascii="Times New Roman" w:hAnsi="Times New Roman" w:cs="Times New Roman"/>
                <w:sz w:val="24"/>
                <w:szCs w:val="24"/>
              </w:rPr>
              <w:t>.</w:t>
            </w:r>
          </w:p>
          <w:p w14:paraId="67F7CFCF" w14:textId="0006924B" w:rsidR="00524929" w:rsidRPr="00CC7D03" w:rsidRDefault="00524929"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3C221C47" w14:textId="77777777" w:rsidTr="005F2180">
        <w:trPr>
          <w:trHeight w:val="68"/>
        </w:trPr>
        <w:tc>
          <w:tcPr>
            <w:tcW w:w="9350" w:type="dxa"/>
            <w:vAlign w:val="center"/>
            <w:hideMark/>
          </w:tcPr>
          <w:p w14:paraId="3DA69EA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7E19A5E" w14:textId="77777777" w:rsidTr="005F2180">
        <w:trPr>
          <w:trHeight w:val="312"/>
        </w:trPr>
        <w:tc>
          <w:tcPr>
            <w:tcW w:w="9350" w:type="dxa"/>
            <w:vAlign w:val="center"/>
            <w:hideMark/>
          </w:tcPr>
          <w:p w14:paraId="16F4C977"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EC53CC3" w14:textId="77777777" w:rsidTr="005F2180">
        <w:trPr>
          <w:trHeight w:val="312"/>
        </w:trPr>
        <w:tc>
          <w:tcPr>
            <w:tcW w:w="9350" w:type="dxa"/>
            <w:vAlign w:val="center"/>
            <w:hideMark/>
          </w:tcPr>
          <w:p w14:paraId="4A5E6AB3" w14:textId="1475A5CF" w:rsidR="00524929" w:rsidRPr="00524929" w:rsidRDefault="00524929" w:rsidP="00524929">
            <w:pPr>
              <w:pStyle w:val="ListParagraph"/>
              <w:numPr>
                <w:ilvl w:val="0"/>
                <w:numId w:val="5"/>
              </w:numPr>
              <w:spacing w:after="200" w:line="276" w:lineRule="auto"/>
              <w:rPr>
                <w:b/>
                <w:color w:val="000000" w:themeColor="text1"/>
              </w:rPr>
            </w:pPr>
            <w:r w:rsidRPr="00524929">
              <w:rPr>
                <w:rFonts w:ascii="Times New Roman" w:hAnsi="Times New Roman" w:cs="Times New Roman"/>
                <w:b/>
                <w:color w:val="000000" w:themeColor="text1"/>
                <w:sz w:val="24"/>
                <w:szCs w:val="24"/>
              </w:rPr>
              <w:t xml:space="preserve">Total asset </w:t>
            </w:r>
            <w:proofErr w:type="gramStart"/>
            <w:r w:rsidRPr="00524929">
              <w:rPr>
                <w:rFonts w:ascii="Times New Roman" w:hAnsi="Times New Roman" w:cs="Times New Roman"/>
                <w:b/>
                <w:color w:val="000000" w:themeColor="text1"/>
                <w:sz w:val="24"/>
                <w:szCs w:val="24"/>
              </w:rPr>
              <w:t>Turnover  ratio</w:t>
            </w:r>
            <w:proofErr w:type="gramEnd"/>
            <w:r w:rsidRPr="00524929">
              <w:rPr>
                <w:rFonts w:ascii="Times New Roman" w:hAnsi="Times New Roman" w:cs="Times New Roman"/>
                <w:b/>
                <w:color w:val="000000" w:themeColor="text1"/>
                <w:sz w:val="24"/>
                <w:szCs w:val="24"/>
              </w:rPr>
              <w:t xml:space="preserve"> analysis for the year 2022- 2018:</w:t>
            </w:r>
          </w:p>
          <w:p w14:paraId="3898A002" w14:textId="4598A401" w:rsidR="00CC7D03" w:rsidRDefault="00524929" w:rsidP="00524929">
            <w:pPr>
              <w:spacing w:after="0" w:line="240" w:lineRule="auto"/>
              <w:rPr>
                <w:rFonts w:ascii="Times New Roman" w:eastAsia="Wingdings-Regular" w:hAnsi="Times New Roman" w:cs="Times New Roman"/>
                <w:sz w:val="24"/>
                <w:szCs w:val="24"/>
              </w:rPr>
            </w:pPr>
            <w:r>
              <w:rPr>
                <w:rFonts w:ascii="Times New Roman" w:hAnsi="Times New Roman" w:cs="Times New Roman"/>
                <w:b/>
                <w:sz w:val="24"/>
                <w:szCs w:val="24"/>
              </w:rPr>
              <w:t>Interpretation:</w:t>
            </w:r>
            <w:r>
              <w:rPr>
                <w:rFonts w:ascii="Times New Roman" w:eastAsia="Wingdings-Regular" w:hAnsi="Times New Roman" w:cs="Times New Roman"/>
                <w:sz w:val="24"/>
                <w:szCs w:val="24"/>
              </w:rPr>
              <w:t xml:space="preserve"> </w:t>
            </w:r>
            <w:r>
              <w:rPr>
                <w:rFonts w:ascii="Times New Roman" w:hAnsi="Times New Roman" w:cs="Times New Roman"/>
                <w:color w:val="000000" w:themeColor="text1"/>
                <w:sz w:val="24"/>
                <w:szCs w:val="24"/>
              </w:rPr>
              <w:t xml:space="preserve">Total asset </w:t>
            </w:r>
            <w:proofErr w:type="gramStart"/>
            <w:r>
              <w:rPr>
                <w:rFonts w:ascii="Times New Roman" w:hAnsi="Times New Roman" w:cs="Times New Roman"/>
                <w:color w:val="000000" w:themeColor="text1"/>
                <w:sz w:val="24"/>
                <w:szCs w:val="24"/>
              </w:rPr>
              <w:t>Turnover</w:t>
            </w:r>
            <w:r>
              <w:rPr>
                <w:rFonts w:ascii="Times New Roman" w:hAnsi="Times New Roman" w:cs="Times New Roman"/>
                <w:b/>
                <w:color w:val="000000" w:themeColor="text1"/>
                <w:sz w:val="24"/>
                <w:szCs w:val="24"/>
              </w:rPr>
              <w:t xml:space="preserve">  </w:t>
            </w:r>
            <w:r>
              <w:rPr>
                <w:rFonts w:ascii="Times New Roman" w:eastAsia="Wingdings-Regular" w:hAnsi="Times New Roman" w:cs="Times New Roman"/>
                <w:sz w:val="24"/>
                <w:szCs w:val="24"/>
              </w:rPr>
              <w:t>ratio</w:t>
            </w:r>
            <w:proofErr w:type="gramEnd"/>
            <w:r>
              <w:rPr>
                <w:rFonts w:ascii="Times New Roman" w:eastAsia="Wingdings-Regular" w:hAnsi="Times New Roman" w:cs="Times New Roman"/>
                <w:sz w:val="24"/>
                <w:szCs w:val="24"/>
              </w:rPr>
              <w:t xml:space="preserve"> for the year,2022 2021, 2020, 2019 &amp; 2018 are 1</w:t>
            </w:r>
            <w:r w:rsidR="006600BB">
              <w:rPr>
                <w:rFonts w:ascii="Times New Roman" w:eastAsia="Wingdings-Regular" w:hAnsi="Times New Roman" w:cs="Times New Roman"/>
                <w:sz w:val="24"/>
                <w:szCs w:val="24"/>
              </w:rPr>
              <w:t xml:space="preserve"> </w:t>
            </w:r>
            <w:r>
              <w:rPr>
                <w:rFonts w:ascii="Times New Roman" w:eastAsia="Wingdings-Regular" w:hAnsi="Times New Roman" w:cs="Times New Roman"/>
                <w:sz w:val="24"/>
                <w:szCs w:val="24"/>
              </w:rPr>
              <w:t xml:space="preserve">respectively, compared to standard ratio is 1 or greater is considered reasonable and this ratios </w:t>
            </w:r>
            <w:r w:rsidR="006600BB">
              <w:rPr>
                <w:rFonts w:ascii="Times New Roman" w:eastAsia="Wingdings-Regular" w:hAnsi="Times New Roman" w:cs="Times New Roman"/>
                <w:sz w:val="24"/>
                <w:szCs w:val="24"/>
              </w:rPr>
              <w:t>are perfect</w:t>
            </w:r>
            <w:r>
              <w:rPr>
                <w:rFonts w:ascii="Times New Roman" w:eastAsia="Wingdings-Regular" w:hAnsi="Times New Roman" w:cs="Times New Roman"/>
                <w:sz w:val="24"/>
                <w:szCs w:val="24"/>
              </w:rPr>
              <w:t xml:space="preserve"> in the year 2021-2018.</w:t>
            </w:r>
          </w:p>
          <w:p w14:paraId="0BD8879E" w14:textId="0CD7764B" w:rsidR="00BA1BC1" w:rsidRDefault="00BA1BC1" w:rsidP="00524929">
            <w:pPr>
              <w:spacing w:after="0" w:line="240" w:lineRule="auto"/>
              <w:rPr>
                <w:rFonts w:ascii="Times New Roman" w:eastAsia="Wingdings-Regular" w:hAnsi="Times New Roman" w:cs="Times New Roman"/>
                <w:sz w:val="24"/>
                <w:szCs w:val="24"/>
              </w:rPr>
            </w:pPr>
          </w:p>
          <w:p w14:paraId="40E1D012" w14:textId="31F81E8D" w:rsidR="00BA1BC1" w:rsidRDefault="00BA1BC1" w:rsidP="00524929">
            <w:pPr>
              <w:spacing w:after="0" w:line="240" w:lineRule="auto"/>
              <w:rPr>
                <w:rFonts w:ascii="Times New Roman" w:eastAsia="Wingdings-Regular" w:hAnsi="Times New Roman" w:cs="Times New Roman"/>
                <w:sz w:val="24"/>
                <w:szCs w:val="24"/>
              </w:rPr>
            </w:pPr>
          </w:p>
          <w:p w14:paraId="16B8E32A" w14:textId="4DEF70DD" w:rsidR="00BA1BC1" w:rsidRDefault="00BA1BC1" w:rsidP="00524929">
            <w:pPr>
              <w:spacing w:after="0" w:line="240" w:lineRule="auto"/>
              <w:rPr>
                <w:rFonts w:ascii="Times New Roman" w:eastAsia="Wingdings-Regular" w:hAnsi="Times New Roman" w:cs="Times New Roman"/>
                <w:sz w:val="24"/>
                <w:szCs w:val="24"/>
              </w:rPr>
            </w:pPr>
          </w:p>
          <w:p w14:paraId="75C9A75F" w14:textId="5426E697" w:rsidR="00BA1BC1" w:rsidRDefault="00BA1BC1" w:rsidP="00524929">
            <w:pPr>
              <w:spacing w:after="0" w:line="240" w:lineRule="auto"/>
              <w:rPr>
                <w:rFonts w:ascii="Times New Roman" w:eastAsia="Wingdings-Regular" w:hAnsi="Times New Roman" w:cs="Times New Roman"/>
                <w:sz w:val="24"/>
                <w:szCs w:val="24"/>
              </w:rPr>
            </w:pPr>
          </w:p>
          <w:p w14:paraId="73690B17" w14:textId="77777777" w:rsidR="00BA1BC1" w:rsidRDefault="00BA1BC1" w:rsidP="00524929">
            <w:pPr>
              <w:spacing w:after="0" w:line="240" w:lineRule="auto"/>
              <w:rPr>
                <w:rFonts w:ascii="Times New Roman" w:eastAsia="Wingdings-Regular" w:hAnsi="Times New Roman" w:cs="Times New Roman"/>
                <w:sz w:val="24"/>
                <w:szCs w:val="24"/>
              </w:rPr>
            </w:pPr>
          </w:p>
          <w:p w14:paraId="76940736" w14:textId="2B30648B" w:rsidR="006600BB" w:rsidRDefault="006600BB" w:rsidP="00524929">
            <w:pPr>
              <w:spacing w:after="0" w:line="240" w:lineRule="auto"/>
              <w:rPr>
                <w:rFonts w:ascii="Times New Roman" w:eastAsia="Wingdings-Regular" w:hAnsi="Times New Roman" w:cs="Times New Roman"/>
                <w:sz w:val="24"/>
                <w:szCs w:val="24"/>
              </w:rPr>
            </w:pPr>
          </w:p>
          <w:p w14:paraId="7A8DE3E9" w14:textId="77777777" w:rsidR="001C4000" w:rsidRDefault="001C4000" w:rsidP="00524929">
            <w:pPr>
              <w:spacing w:after="0" w:line="240" w:lineRule="auto"/>
              <w:rPr>
                <w:rFonts w:ascii="Times New Roman" w:eastAsia="Wingdings-Regular" w:hAnsi="Times New Roman" w:cs="Times New Roman"/>
                <w:sz w:val="24"/>
                <w:szCs w:val="24"/>
              </w:rPr>
            </w:pPr>
          </w:p>
          <w:p w14:paraId="508C0E9B" w14:textId="77777777" w:rsidR="006600BB" w:rsidRDefault="006600BB" w:rsidP="006600BB">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lastRenderedPageBreak/>
              <w:t>Debt to total asset ratio analysis for the year 2022-2018:</w:t>
            </w:r>
          </w:p>
          <w:p w14:paraId="28192342" w14:textId="77777777" w:rsidR="006600BB" w:rsidRDefault="006600BB" w:rsidP="006600BB">
            <w:pPr>
              <w:pStyle w:val="ListParagraph"/>
              <w:tabs>
                <w:tab w:val="left" w:pos="1197"/>
              </w:tabs>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ab/>
            </w:r>
          </w:p>
          <w:p w14:paraId="303C7D1C" w14:textId="1FDB6233" w:rsidR="006600BB" w:rsidRDefault="006600BB" w:rsidP="006600BB">
            <w:pPr>
              <w:spacing w:after="0" w:line="240" w:lineRule="auto"/>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the higher the ratio, the greater risk will be associated with the firm's operation. In addition, high debt to assets ratio may indicate low borrowing capacity of a firm which in turn will lower the firm's financial flexibility. If the ratio is less than 0.5, most of the company's assets are financed through equity. If the ratio is greater than 0.5, most of the company's assets are financed through debt. Companies with high debt/asset ratios are said to be "highly leveraged" not highly liquid. A company with a high debt ratio (highly leveraged) could be in danger if creditors start to demand repayment of debt. In the table we have seen that debt to asset ratio </w:t>
            </w:r>
            <w:proofErr w:type="gramStart"/>
            <w:r>
              <w:rPr>
                <w:rFonts w:ascii="Times New Roman" w:eastAsia="Wingdings-Regular" w:hAnsi="Times New Roman" w:cs="Times New Roman"/>
                <w:sz w:val="24"/>
                <w:szCs w:val="24"/>
              </w:rPr>
              <w:t>in  2018</w:t>
            </w:r>
            <w:proofErr w:type="gramEnd"/>
            <w:r>
              <w:rPr>
                <w:rFonts w:ascii="Times New Roman" w:eastAsia="Wingdings-Regular" w:hAnsi="Times New Roman" w:cs="Times New Roman"/>
                <w:sz w:val="24"/>
                <w:szCs w:val="24"/>
              </w:rPr>
              <w:t xml:space="preserve"> to 2022 were higher than 0.50. That means the firm is highly leveraged and most of the assets financed through asset in this period.</w:t>
            </w:r>
          </w:p>
          <w:p w14:paraId="3E530748" w14:textId="124B3D4F" w:rsidR="00BA1BC1" w:rsidRDefault="00BA1BC1" w:rsidP="006600BB">
            <w:pPr>
              <w:spacing w:after="0" w:line="240" w:lineRule="auto"/>
              <w:rPr>
                <w:rFonts w:ascii="Times New Roman" w:eastAsia="Wingdings-Regular" w:hAnsi="Times New Roman" w:cs="Times New Roman"/>
                <w:sz w:val="24"/>
                <w:szCs w:val="24"/>
              </w:rPr>
            </w:pPr>
          </w:p>
          <w:p w14:paraId="6B7BC59B" w14:textId="799FC2F4" w:rsidR="00BA1BC1" w:rsidRDefault="00BA1BC1" w:rsidP="00BA1BC1">
            <w:pPr>
              <w:spacing w:after="0" w:line="240" w:lineRule="auto"/>
              <w:rPr>
                <w:rFonts w:ascii="Times New Roman" w:eastAsia="Wingdings-Regular" w:hAnsi="Times New Roman" w:cs="Times New Roman"/>
                <w:b/>
                <w:sz w:val="24"/>
                <w:szCs w:val="24"/>
                <w:highlight w:val="darkGray"/>
              </w:rPr>
            </w:pPr>
            <w:r w:rsidRPr="00BA1BC1">
              <w:rPr>
                <w:rFonts w:ascii="Times New Roman" w:eastAsia="Wingdings-Regular" w:hAnsi="Times New Roman" w:cs="Times New Roman"/>
                <w:b/>
                <w:sz w:val="24"/>
                <w:szCs w:val="24"/>
                <w:highlight w:val="darkGray"/>
              </w:rPr>
              <w:t>Profitability Ratio Analysis</w:t>
            </w:r>
          </w:p>
          <w:p w14:paraId="01071317" w14:textId="77777777" w:rsidR="00B71376" w:rsidRPr="00BA1BC1" w:rsidRDefault="00B71376" w:rsidP="00BA1BC1">
            <w:pPr>
              <w:spacing w:after="0" w:line="240" w:lineRule="auto"/>
              <w:rPr>
                <w:rFonts w:ascii="Times New Roman" w:eastAsia="Wingdings-Regular" w:hAnsi="Times New Roman" w:cs="Times New Roman"/>
                <w:b/>
                <w:sz w:val="24"/>
                <w:szCs w:val="24"/>
              </w:rPr>
            </w:pPr>
          </w:p>
          <w:p w14:paraId="6BFE2513" w14:textId="0FE13188" w:rsidR="006600BB" w:rsidRDefault="006600BB" w:rsidP="006600BB">
            <w:pPr>
              <w:spacing w:after="0" w:line="240" w:lineRule="auto"/>
              <w:rPr>
                <w:rFonts w:ascii="Times New Roman" w:eastAsia="Wingdings-Regular" w:hAnsi="Times New Roman" w:cs="Times New Roman"/>
                <w:sz w:val="24"/>
                <w:szCs w:val="24"/>
              </w:rPr>
            </w:pPr>
          </w:p>
          <w:p w14:paraId="2C2E419B" w14:textId="77777777" w:rsidR="00BA1BC1" w:rsidRDefault="00BA1BC1" w:rsidP="00BA1BC1">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Profit margin ratio analysis for the year 2022-2018</w:t>
            </w:r>
          </w:p>
          <w:p w14:paraId="059791FB" w14:textId="77777777" w:rsidR="00BA1BC1" w:rsidRDefault="00BA1BC1" w:rsidP="00BA1BC1">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22C80647" w14:textId="5CB2C7C8" w:rsidR="00BA1BC1" w:rsidRDefault="00BA1BC1" w:rsidP="00BA1BC1">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The profit margin ratio provides clues to the company's pricing, cost structure and production efficiency. The higher the profit margin the better off the business, the profit margin is an extremely useful measure of how the business is performing over time. A low profit margin ratio indicates that low amount of earnings, low profits is generated from revenues. A low profit margin ratio indicates that the business is unable to control its production costs. In the table we have seen that their profit margin was high in 2022 &amp; 2018. That means their net profit was high in the year, they took better pricing strategy, emphasized production efficiency and well controlled cost structure. Their lowest ratio was in the year 202</w:t>
            </w:r>
            <w:r w:rsidR="00762A20">
              <w:rPr>
                <w:rFonts w:ascii="Times New Roman" w:eastAsia="Wingdings-Regular" w:hAnsi="Times New Roman" w:cs="Times New Roman"/>
                <w:sz w:val="24"/>
                <w:szCs w:val="24"/>
              </w:rPr>
              <w:t>1</w:t>
            </w:r>
            <w:r>
              <w:rPr>
                <w:rFonts w:ascii="Times New Roman" w:eastAsia="Wingdings-Regular" w:hAnsi="Times New Roman" w:cs="Times New Roman"/>
                <w:sz w:val="24"/>
                <w:szCs w:val="24"/>
              </w:rPr>
              <w:t xml:space="preserve">. Overall their business </w:t>
            </w:r>
            <w:r w:rsidR="00762A20">
              <w:rPr>
                <w:rFonts w:ascii="Times New Roman" w:eastAsia="Wingdings-Regular" w:hAnsi="Times New Roman" w:cs="Times New Roman"/>
                <w:sz w:val="24"/>
                <w:szCs w:val="24"/>
              </w:rPr>
              <w:t>is</w:t>
            </w:r>
            <w:r>
              <w:rPr>
                <w:rFonts w:ascii="Times New Roman" w:eastAsia="Wingdings-Regular" w:hAnsi="Times New Roman" w:cs="Times New Roman"/>
                <w:sz w:val="24"/>
                <w:szCs w:val="24"/>
              </w:rPr>
              <w:t xml:space="preserve"> performing better as the time progress.</w:t>
            </w:r>
          </w:p>
          <w:p w14:paraId="6EA59F31" w14:textId="51A732C6" w:rsidR="00BA1BC1" w:rsidRDefault="00BA1BC1" w:rsidP="00BA1BC1">
            <w:pPr>
              <w:autoSpaceDE w:val="0"/>
              <w:autoSpaceDN w:val="0"/>
              <w:adjustRightInd w:val="0"/>
              <w:spacing w:after="0" w:line="240" w:lineRule="auto"/>
              <w:rPr>
                <w:rFonts w:ascii="Times New Roman" w:eastAsia="Wingdings-Regular" w:hAnsi="Times New Roman" w:cs="Times New Roman"/>
                <w:sz w:val="24"/>
                <w:szCs w:val="24"/>
              </w:rPr>
            </w:pPr>
          </w:p>
          <w:p w14:paraId="2E458323" w14:textId="77777777" w:rsidR="00762A20" w:rsidRDefault="00762A20" w:rsidP="00762A20">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Return on asset ratio analysis for the year 2022-2018</w:t>
            </w:r>
          </w:p>
          <w:p w14:paraId="3BC49B06" w14:textId="77777777" w:rsidR="00762A20" w:rsidRDefault="00762A20" w:rsidP="00762A20">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007C0FB3" w14:textId="10361540"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ROA is an indicator of how profitable a company is relative to its total assets. It gives an idea as to how efficient management is at using its assets to generate earnings. It gives investors an idea of how effectively the company is converting the money it has to invest into net income. The higher the ROA number, the better, because the company is earning more money on less investment. In the table we can see that, </w:t>
            </w:r>
            <w:proofErr w:type="gramStart"/>
            <w:r>
              <w:rPr>
                <w:rFonts w:ascii="Times New Roman" w:eastAsia="Wingdings-Regular" w:hAnsi="Times New Roman" w:cs="Times New Roman"/>
                <w:sz w:val="24"/>
                <w:szCs w:val="24"/>
              </w:rPr>
              <w:t>Return</w:t>
            </w:r>
            <w:proofErr w:type="gramEnd"/>
            <w:r>
              <w:rPr>
                <w:rFonts w:ascii="Times New Roman" w:eastAsia="Wingdings-Regular" w:hAnsi="Times New Roman" w:cs="Times New Roman"/>
                <w:sz w:val="24"/>
                <w:szCs w:val="24"/>
              </w:rPr>
              <w:t xml:space="preserve"> on assets decreased in 2020 &amp; 2022. Their high ROA was in the year 2018. They should more attentive to utilized their assets to generate earnings with efficiently.</w:t>
            </w:r>
          </w:p>
          <w:p w14:paraId="3D1CA3E7" w14:textId="0EC8BC8C"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p>
          <w:p w14:paraId="5A7A6D96" w14:textId="77777777" w:rsidR="00762A20" w:rsidRDefault="00762A20" w:rsidP="00762A20">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Return on equity ratio analysis for the year 2022-2018:</w:t>
            </w:r>
          </w:p>
          <w:p w14:paraId="25CB0383" w14:textId="77777777" w:rsidR="00762A20" w:rsidRDefault="00762A20" w:rsidP="00762A20">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6C3390DD" w14:textId="17ECD113"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ROE measures how much the shareholders earned for their investment in the company. The higher the ratio percentage, the more efficient management is in utilizing its equity base and the better return is to investors. In this </w:t>
            </w:r>
            <w:r w:rsidR="009245ED">
              <w:rPr>
                <w:rFonts w:ascii="Times New Roman" w:eastAsia="Wingdings-Regular" w:hAnsi="Times New Roman" w:cs="Times New Roman"/>
                <w:sz w:val="24"/>
                <w:szCs w:val="24"/>
              </w:rPr>
              <w:t xml:space="preserve">table </w:t>
            </w:r>
            <w:r>
              <w:rPr>
                <w:rFonts w:ascii="Times New Roman" w:eastAsia="Wingdings-Regular" w:hAnsi="Times New Roman" w:cs="Times New Roman"/>
                <w:sz w:val="24"/>
                <w:szCs w:val="24"/>
              </w:rPr>
              <w:t xml:space="preserve">we have </w:t>
            </w:r>
            <w:proofErr w:type="gramStart"/>
            <w:r>
              <w:rPr>
                <w:rFonts w:ascii="Times New Roman" w:eastAsia="Wingdings-Regular" w:hAnsi="Times New Roman" w:cs="Times New Roman"/>
                <w:sz w:val="24"/>
                <w:szCs w:val="24"/>
              </w:rPr>
              <w:t>seen  that</w:t>
            </w:r>
            <w:proofErr w:type="gramEnd"/>
            <w:r>
              <w:rPr>
                <w:rFonts w:ascii="Times New Roman" w:eastAsia="Wingdings-Regular" w:hAnsi="Times New Roman" w:cs="Times New Roman"/>
                <w:sz w:val="24"/>
                <w:szCs w:val="24"/>
              </w:rPr>
              <w:t xml:space="preserve"> their ROE of 2022-2018 are 0.0833, 0.20, 0.10, 0.18 &amp; 0.21. </w:t>
            </w:r>
            <w:proofErr w:type="gramStart"/>
            <w:r>
              <w:rPr>
                <w:rFonts w:ascii="Times New Roman" w:eastAsia="Wingdings-Regular" w:hAnsi="Times New Roman" w:cs="Times New Roman"/>
                <w:sz w:val="24"/>
                <w:szCs w:val="24"/>
              </w:rPr>
              <w:t>Hence,</w:t>
            </w:r>
            <w:r w:rsidR="00B71376">
              <w:rPr>
                <w:rFonts w:ascii="Times New Roman" w:eastAsia="Wingdings-Regular" w:hAnsi="Times New Roman" w:cs="Times New Roman"/>
                <w:sz w:val="24"/>
                <w:szCs w:val="24"/>
              </w:rPr>
              <w:t xml:space="preserve"> </w:t>
            </w:r>
            <w:r>
              <w:rPr>
                <w:rFonts w:ascii="Times New Roman" w:eastAsia="Wingdings-Regular" w:hAnsi="Times New Roman" w:cs="Times New Roman"/>
                <w:sz w:val="24"/>
                <w:szCs w:val="24"/>
              </w:rPr>
              <w:t xml:space="preserve"> </w:t>
            </w:r>
            <w:r w:rsidR="00B71376">
              <w:rPr>
                <w:rFonts w:ascii="Times New Roman" w:eastAsia="Wingdings-Regular" w:hAnsi="Times New Roman" w:cs="Times New Roman"/>
                <w:sz w:val="24"/>
                <w:szCs w:val="24"/>
              </w:rPr>
              <w:t>a</w:t>
            </w:r>
            <w:r>
              <w:rPr>
                <w:rFonts w:ascii="Times New Roman" w:eastAsia="Wingdings-Regular" w:hAnsi="Times New Roman" w:cs="Times New Roman"/>
                <w:sz w:val="24"/>
                <w:szCs w:val="24"/>
              </w:rPr>
              <w:t>s</w:t>
            </w:r>
            <w:proofErr w:type="gramEnd"/>
            <w:r>
              <w:rPr>
                <w:rFonts w:ascii="Times New Roman" w:eastAsia="Wingdings-Regular" w:hAnsi="Times New Roman" w:cs="Times New Roman"/>
                <w:sz w:val="24"/>
                <w:szCs w:val="24"/>
              </w:rPr>
              <w:t xml:space="preserve"> the time progress their ROE declined which was not a good sign for the company.</w:t>
            </w:r>
          </w:p>
          <w:p w14:paraId="1709BA4F" w14:textId="2BD2E9CC"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p>
          <w:p w14:paraId="3FF57050" w14:textId="77777777" w:rsidR="005F2180" w:rsidRDefault="005F2180" w:rsidP="00762A20">
            <w:pPr>
              <w:autoSpaceDE w:val="0"/>
              <w:autoSpaceDN w:val="0"/>
              <w:adjustRightInd w:val="0"/>
              <w:spacing w:after="0" w:line="240" w:lineRule="auto"/>
              <w:rPr>
                <w:rFonts w:ascii="Times New Roman" w:eastAsia="Wingdings-Regular" w:hAnsi="Times New Roman" w:cs="Times New Roman"/>
                <w:sz w:val="24"/>
                <w:szCs w:val="24"/>
              </w:rPr>
            </w:pPr>
          </w:p>
          <w:p w14:paraId="4D35E9F9" w14:textId="3639CE4E" w:rsidR="006600BB" w:rsidRPr="00BA1BC1" w:rsidRDefault="005F2180" w:rsidP="005F2180">
            <w:pPr>
              <w:shd w:val="clear" w:color="auto" w:fill="A8D08D" w:themeFill="accent6" w:themeFillTint="99"/>
              <w:autoSpaceDE w:val="0"/>
              <w:autoSpaceDN w:val="0"/>
              <w:adjustRightInd w:val="0"/>
              <w:spacing w:after="0" w:line="240" w:lineRule="auto"/>
              <w:jc w:val="center"/>
              <w:rPr>
                <w:rFonts w:ascii="Times New Roman" w:eastAsia="Wingdings-Regular" w:hAnsi="Times New Roman" w:cs="Times New Roman"/>
                <w:b/>
                <w:sz w:val="24"/>
                <w:szCs w:val="24"/>
              </w:rPr>
            </w:pPr>
            <w:r w:rsidRPr="005F2180">
              <w:rPr>
                <w:rFonts w:ascii="Times New Roman" w:eastAsia="Wingdings-Regular" w:hAnsi="Times New Roman" w:cs="Times New Roman"/>
                <w:b/>
                <w:sz w:val="28"/>
                <w:szCs w:val="28"/>
                <w:u w:val="single"/>
                <w:shd w:val="clear" w:color="auto" w:fill="A8D08D" w:themeFill="accent6" w:themeFillTint="99"/>
              </w:rPr>
              <w:lastRenderedPageBreak/>
              <w:t>F</w:t>
            </w:r>
            <w:r>
              <w:rPr>
                <w:rFonts w:ascii="Times New Roman" w:eastAsia="Wingdings-Regular" w:hAnsi="Times New Roman" w:cs="Times New Roman"/>
                <w:b/>
                <w:sz w:val="28"/>
                <w:szCs w:val="28"/>
                <w:u w:val="single"/>
                <w:shd w:val="clear" w:color="auto" w:fill="A8D08D" w:themeFill="accent6" w:themeFillTint="99"/>
              </w:rPr>
              <w:t>ree Cash Flow (FCF) Valuation</w:t>
            </w:r>
          </w:p>
          <w:p w14:paraId="5E01F730" w14:textId="77777777" w:rsidR="006600BB" w:rsidRDefault="006600BB" w:rsidP="00524929">
            <w:pPr>
              <w:spacing w:after="0" w:line="240" w:lineRule="auto"/>
              <w:rPr>
                <w:rFonts w:ascii="Times New Roman" w:eastAsia="Times New Roman" w:hAnsi="Times New Roman" w:cs="Times New Roman"/>
                <w:kern w:val="0"/>
                <w:sz w:val="20"/>
                <w:szCs w:val="20"/>
                <w14:ligatures w14:val="none"/>
              </w:rPr>
            </w:pPr>
          </w:p>
          <w:p w14:paraId="78CAFFD3" w14:textId="523F35DB" w:rsidR="006600BB" w:rsidRPr="00CC7D03" w:rsidRDefault="006600BB" w:rsidP="00524929">
            <w:pPr>
              <w:spacing w:after="0" w:line="240" w:lineRule="auto"/>
              <w:rPr>
                <w:rFonts w:ascii="Times New Roman" w:eastAsia="Times New Roman" w:hAnsi="Times New Roman" w:cs="Times New Roman"/>
                <w:kern w:val="0"/>
                <w:sz w:val="20"/>
                <w:szCs w:val="20"/>
                <w14:ligatures w14:val="none"/>
              </w:rPr>
            </w:pPr>
          </w:p>
        </w:tc>
      </w:tr>
      <w:tr w:rsidR="00CC7D03" w:rsidRPr="00CC7D03" w14:paraId="4A64884E" w14:textId="77777777" w:rsidTr="005F2180">
        <w:trPr>
          <w:trHeight w:val="312"/>
        </w:trPr>
        <w:tc>
          <w:tcPr>
            <w:tcW w:w="9350" w:type="dxa"/>
            <w:vAlign w:val="center"/>
            <w:hideMark/>
          </w:tcPr>
          <w:p w14:paraId="1A4E56CC"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E4AA305" w14:textId="77777777" w:rsidTr="005F2180">
        <w:trPr>
          <w:trHeight w:val="564"/>
        </w:trPr>
        <w:tc>
          <w:tcPr>
            <w:tcW w:w="9350" w:type="dxa"/>
            <w:vAlign w:val="center"/>
            <w:hideMark/>
          </w:tcPr>
          <w:tbl>
            <w:tblPr>
              <w:tblpPr w:leftFromText="180" w:rightFromText="180" w:vertAnchor="text" w:horzAnchor="margin" w:tblpXSpec="center" w:tblpY="407"/>
              <w:tblOverlap w:val="never"/>
              <w:tblW w:w="4230" w:type="dxa"/>
              <w:tblLook w:val="04A0" w:firstRow="1" w:lastRow="0" w:firstColumn="1" w:lastColumn="0" w:noHBand="0" w:noVBand="1"/>
            </w:tblPr>
            <w:tblGrid>
              <w:gridCol w:w="2160"/>
              <w:gridCol w:w="2070"/>
            </w:tblGrid>
            <w:tr w:rsidR="005F2180" w:rsidRPr="00FC6F09" w14:paraId="4C17FA0C" w14:textId="77777777" w:rsidTr="005F2180">
              <w:trPr>
                <w:trHeight w:val="539"/>
              </w:trPr>
              <w:tc>
                <w:tcPr>
                  <w:tcW w:w="4230" w:type="dxa"/>
                  <w:gridSpan w:val="2"/>
                  <w:tcBorders>
                    <w:top w:val="single" w:sz="4" w:space="0" w:color="000000"/>
                    <w:left w:val="single" w:sz="4" w:space="0" w:color="000000"/>
                    <w:bottom w:val="single" w:sz="4" w:space="0" w:color="000000"/>
                    <w:right w:val="single" w:sz="4" w:space="0" w:color="000000"/>
                  </w:tcBorders>
                  <w:shd w:val="clear" w:color="000000" w:fill="D9E1F2"/>
                  <w:noWrap/>
                  <w:vAlign w:val="bottom"/>
                  <w:hideMark/>
                </w:tcPr>
                <w:p w14:paraId="4A05659C" w14:textId="77777777" w:rsidR="005F2180" w:rsidRPr="00FC6F09" w:rsidRDefault="005F2180" w:rsidP="005F2180">
                  <w:pPr>
                    <w:spacing w:after="0" w:line="240" w:lineRule="auto"/>
                    <w:jc w:val="center"/>
                    <w:rPr>
                      <w:rFonts w:ascii="Times New Roman" w:eastAsia="Times New Roman" w:hAnsi="Times New Roman" w:cs="Times New Roman"/>
                      <w:b/>
                      <w:color w:val="000000"/>
                      <w:kern w:val="0"/>
                      <w14:ligatures w14:val="none"/>
                    </w:rPr>
                  </w:pPr>
                  <w:r w:rsidRPr="00FC6F09">
                    <w:rPr>
                      <w:rFonts w:ascii="Times New Roman" w:eastAsia="Times New Roman" w:hAnsi="Times New Roman" w:cs="Times New Roman"/>
                      <w:b/>
                      <w:color w:val="000000"/>
                      <w:kern w:val="0"/>
                      <w14:ligatures w14:val="none"/>
                    </w:rPr>
                    <w:t>Forecasting Discounting Rate</w:t>
                  </w:r>
                </w:p>
              </w:tc>
            </w:tr>
            <w:tr w:rsidR="005F2180" w:rsidRPr="00FC6F09" w14:paraId="4370F47F" w14:textId="77777777" w:rsidTr="005F2180">
              <w:trPr>
                <w:trHeight w:val="288"/>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14:paraId="4EE0792C"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Risk Free Rate</w:t>
                  </w:r>
                </w:p>
              </w:tc>
              <w:tc>
                <w:tcPr>
                  <w:tcW w:w="2070" w:type="dxa"/>
                  <w:tcBorders>
                    <w:top w:val="nil"/>
                    <w:left w:val="nil"/>
                    <w:bottom w:val="single" w:sz="4" w:space="0" w:color="000000"/>
                    <w:right w:val="single" w:sz="4" w:space="0" w:color="000000"/>
                  </w:tcBorders>
                  <w:shd w:val="clear" w:color="auto" w:fill="auto"/>
                  <w:noWrap/>
                  <w:vAlign w:val="bottom"/>
                  <w:hideMark/>
                </w:tcPr>
                <w:p w14:paraId="14956C85"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8.64%</w:t>
                  </w:r>
                </w:p>
              </w:tc>
            </w:tr>
            <w:tr w:rsidR="005F2180" w:rsidRPr="00FC6F09" w14:paraId="0E4C1602"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000000" w:fill="FFF2CC"/>
                  <w:vAlign w:val="bottom"/>
                  <w:hideMark/>
                </w:tcPr>
                <w:p w14:paraId="5F607F3B"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(Less) Market Return</w:t>
                  </w:r>
                </w:p>
              </w:tc>
              <w:tc>
                <w:tcPr>
                  <w:tcW w:w="2070" w:type="dxa"/>
                  <w:tcBorders>
                    <w:top w:val="nil"/>
                    <w:left w:val="nil"/>
                    <w:bottom w:val="single" w:sz="4" w:space="0" w:color="000000"/>
                    <w:right w:val="single" w:sz="4" w:space="0" w:color="000000"/>
                  </w:tcBorders>
                  <w:shd w:val="clear" w:color="000000" w:fill="FFF2CC"/>
                  <w:noWrap/>
                  <w:vAlign w:val="bottom"/>
                  <w:hideMark/>
                </w:tcPr>
                <w:p w14:paraId="13FDE522"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12%</w:t>
                  </w:r>
                </w:p>
              </w:tc>
            </w:tr>
            <w:tr w:rsidR="005F2180" w:rsidRPr="00FC6F09" w14:paraId="22140FDF"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4F73D"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Risk Premium</w:t>
                  </w:r>
                </w:p>
              </w:tc>
              <w:tc>
                <w:tcPr>
                  <w:tcW w:w="2070" w:type="dxa"/>
                  <w:tcBorders>
                    <w:top w:val="nil"/>
                    <w:left w:val="nil"/>
                    <w:bottom w:val="single" w:sz="4" w:space="0" w:color="000000"/>
                    <w:right w:val="single" w:sz="4" w:space="0" w:color="000000"/>
                  </w:tcBorders>
                  <w:shd w:val="clear" w:color="auto" w:fill="auto"/>
                  <w:noWrap/>
                  <w:vAlign w:val="bottom"/>
                  <w:hideMark/>
                </w:tcPr>
                <w:p w14:paraId="2BBD8E97"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3.36%</w:t>
                  </w:r>
                </w:p>
              </w:tc>
            </w:tr>
            <w:tr w:rsidR="005F2180" w:rsidRPr="00FC6F09" w14:paraId="240B2D00"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1AFC1"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Beta</w:t>
                  </w:r>
                </w:p>
              </w:tc>
              <w:tc>
                <w:tcPr>
                  <w:tcW w:w="2070" w:type="dxa"/>
                  <w:tcBorders>
                    <w:top w:val="nil"/>
                    <w:left w:val="nil"/>
                    <w:bottom w:val="single" w:sz="4" w:space="0" w:color="000000"/>
                    <w:right w:val="single" w:sz="4" w:space="0" w:color="000000"/>
                  </w:tcBorders>
                  <w:shd w:val="clear" w:color="auto" w:fill="auto"/>
                  <w:noWrap/>
                  <w:vAlign w:val="bottom"/>
                  <w:hideMark/>
                </w:tcPr>
                <w:p w14:paraId="19B085D6"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9.69%</w:t>
                  </w:r>
                </w:p>
              </w:tc>
            </w:tr>
            <w:tr w:rsidR="005F2180" w:rsidRPr="00FC6F09" w14:paraId="0E87A857" w14:textId="77777777" w:rsidTr="00FC6F09">
              <w:trPr>
                <w:trHeight w:val="413"/>
              </w:trPr>
              <w:tc>
                <w:tcPr>
                  <w:tcW w:w="2160" w:type="dxa"/>
                  <w:tcBorders>
                    <w:top w:val="single" w:sz="4" w:space="0" w:color="000000"/>
                    <w:left w:val="single" w:sz="4" w:space="0" w:color="000000"/>
                    <w:bottom w:val="single" w:sz="4" w:space="0" w:color="auto"/>
                    <w:right w:val="single" w:sz="4" w:space="0" w:color="000000"/>
                  </w:tcBorders>
                  <w:shd w:val="clear" w:color="000000" w:fill="92D050"/>
                  <w:noWrap/>
                  <w:vAlign w:val="bottom"/>
                  <w:hideMark/>
                </w:tcPr>
                <w:p w14:paraId="5BCA0CB3"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Discounting Rate</w:t>
                  </w:r>
                </w:p>
              </w:tc>
              <w:tc>
                <w:tcPr>
                  <w:tcW w:w="2070" w:type="dxa"/>
                  <w:tcBorders>
                    <w:top w:val="nil"/>
                    <w:left w:val="nil"/>
                    <w:bottom w:val="single" w:sz="4" w:space="0" w:color="000000"/>
                    <w:right w:val="single" w:sz="4" w:space="0" w:color="000000"/>
                  </w:tcBorders>
                  <w:shd w:val="clear" w:color="000000" w:fill="92D050"/>
                  <w:noWrap/>
                  <w:vAlign w:val="bottom"/>
                  <w:hideMark/>
                </w:tcPr>
                <w:p w14:paraId="7156159A"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8.97%</w:t>
                  </w:r>
                </w:p>
              </w:tc>
            </w:tr>
          </w:tbl>
          <w:p w14:paraId="42A5D0DE" w14:textId="77777777" w:rsidR="00CC7D03" w:rsidRPr="00FC6F09"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4C79E3E" w14:textId="77777777" w:rsidTr="005F2180">
        <w:trPr>
          <w:trHeight w:val="312"/>
        </w:trPr>
        <w:tc>
          <w:tcPr>
            <w:tcW w:w="9350" w:type="dxa"/>
            <w:vAlign w:val="center"/>
            <w:hideMark/>
          </w:tcPr>
          <w:p w14:paraId="75C6C02E"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09AED06D" w14:textId="77777777" w:rsidTr="005F2180">
        <w:trPr>
          <w:trHeight w:val="312"/>
        </w:trPr>
        <w:tc>
          <w:tcPr>
            <w:tcW w:w="9350" w:type="dxa"/>
            <w:vAlign w:val="center"/>
            <w:hideMark/>
          </w:tcPr>
          <w:p w14:paraId="7A32CB51" w14:textId="1D33E766" w:rsidR="00BA1BC1" w:rsidRPr="00CC7D03" w:rsidRDefault="00BA1BC1"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0AA317E" w14:textId="77777777" w:rsidTr="005F2180">
        <w:trPr>
          <w:trHeight w:val="312"/>
        </w:trPr>
        <w:tc>
          <w:tcPr>
            <w:tcW w:w="9350" w:type="dxa"/>
            <w:vAlign w:val="center"/>
            <w:hideMark/>
          </w:tcPr>
          <w:p w14:paraId="39490B2D" w14:textId="51D85275" w:rsidR="00CC7D03" w:rsidRDefault="005F2180" w:rsidP="00CC7D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9245ED">
              <w:rPr>
                <w:rFonts w:ascii="Times New Roman" w:hAnsi="Times New Roman" w:cs="Times New Roman"/>
                <w:sz w:val="24"/>
                <w:szCs w:val="24"/>
              </w:rPr>
              <w:t>have forecasted the discount rate for this company is 8.97% on the basis of few risks factor relating with the company. Greater risk will imply greater amount of risk premium. At present the risk-free rate of government treasury securities are almost 8.64% with which will be added with the anticipate risk premium. I have anticipated 3.36% of aggregate risk premium with the 8.64% risk free rate for the possible investors</w:t>
            </w:r>
            <w:r>
              <w:rPr>
                <w:rFonts w:ascii="Times New Roman" w:hAnsi="Times New Roman" w:cs="Times New Roman"/>
                <w:sz w:val="24"/>
                <w:szCs w:val="24"/>
              </w:rPr>
              <w:t>.</w:t>
            </w:r>
          </w:p>
          <w:p w14:paraId="72E0321C" w14:textId="1DEF53AF" w:rsidR="005F2180" w:rsidRDefault="005F2180" w:rsidP="00CC7D03">
            <w:pPr>
              <w:spacing w:after="0" w:line="240" w:lineRule="auto"/>
              <w:rPr>
                <w:rFonts w:ascii="Times New Roman" w:hAnsi="Times New Roman" w:cs="Times New Roman"/>
                <w:sz w:val="24"/>
                <w:szCs w:val="24"/>
              </w:rPr>
            </w:pPr>
          </w:p>
          <w:p w14:paraId="016A2FA1" w14:textId="61B1D8CD" w:rsidR="005F2180" w:rsidRDefault="005F2180" w:rsidP="00CC7D03">
            <w:pPr>
              <w:spacing w:after="0" w:line="240" w:lineRule="auto"/>
              <w:rPr>
                <w:rFonts w:ascii="Times New Roman" w:hAnsi="Times New Roman" w:cs="Times New Roman"/>
                <w:sz w:val="24"/>
                <w:szCs w:val="24"/>
              </w:rPr>
            </w:pPr>
          </w:p>
          <w:p w14:paraId="7ED71BD8" w14:textId="1D541DF0" w:rsidR="005F2180" w:rsidRDefault="005F2180" w:rsidP="00CC7D03">
            <w:pPr>
              <w:spacing w:after="0" w:line="240" w:lineRule="auto"/>
              <w:rPr>
                <w:rFonts w:ascii="Times New Roman" w:hAnsi="Times New Roman" w:cs="Times New Roman"/>
                <w:sz w:val="24"/>
                <w:szCs w:val="24"/>
              </w:rPr>
            </w:pPr>
          </w:p>
          <w:p w14:paraId="3F0D4C64" w14:textId="7C3867C0" w:rsidR="005F2180" w:rsidRDefault="005F2180" w:rsidP="00CC7D03">
            <w:pPr>
              <w:spacing w:after="0" w:line="240" w:lineRule="auto"/>
              <w:rPr>
                <w:rFonts w:ascii="Times New Roman" w:hAnsi="Times New Roman" w:cs="Times New Roman"/>
                <w:sz w:val="24"/>
                <w:szCs w:val="24"/>
              </w:rPr>
            </w:pPr>
          </w:p>
          <w:p w14:paraId="1AF11F46" w14:textId="2F4970E9" w:rsidR="005F2180" w:rsidRDefault="005F2180" w:rsidP="00CC7D03">
            <w:pPr>
              <w:spacing w:after="0" w:line="240" w:lineRule="auto"/>
              <w:rPr>
                <w:rFonts w:ascii="Times New Roman" w:hAnsi="Times New Roman" w:cs="Times New Roman"/>
                <w:sz w:val="24"/>
                <w:szCs w:val="24"/>
              </w:rPr>
            </w:pPr>
          </w:p>
          <w:p w14:paraId="2F7D6221" w14:textId="782A4A67" w:rsidR="005F2180" w:rsidRDefault="005F2180" w:rsidP="00CC7D03">
            <w:pPr>
              <w:spacing w:after="0" w:line="240" w:lineRule="auto"/>
              <w:rPr>
                <w:rFonts w:ascii="Times New Roman" w:hAnsi="Times New Roman" w:cs="Times New Roman"/>
                <w:sz w:val="24"/>
                <w:szCs w:val="24"/>
              </w:rPr>
            </w:pPr>
          </w:p>
          <w:p w14:paraId="09753706" w14:textId="70CCA057" w:rsidR="005F2180" w:rsidRDefault="005F2180" w:rsidP="00CC7D03">
            <w:pPr>
              <w:spacing w:after="0" w:line="240" w:lineRule="auto"/>
              <w:rPr>
                <w:rFonts w:ascii="Times New Roman" w:hAnsi="Times New Roman" w:cs="Times New Roman"/>
                <w:sz w:val="24"/>
                <w:szCs w:val="24"/>
              </w:rPr>
            </w:pPr>
          </w:p>
          <w:p w14:paraId="75302E86" w14:textId="5475D3DF" w:rsidR="005F2180" w:rsidRDefault="005F2180" w:rsidP="00CC7D03">
            <w:pPr>
              <w:spacing w:after="0" w:line="240" w:lineRule="auto"/>
              <w:rPr>
                <w:rFonts w:ascii="Times New Roman" w:hAnsi="Times New Roman" w:cs="Times New Roman"/>
                <w:sz w:val="24"/>
                <w:szCs w:val="24"/>
              </w:rPr>
            </w:pPr>
          </w:p>
          <w:p w14:paraId="474E0254" w14:textId="16BC3512" w:rsidR="005F2180" w:rsidRDefault="005F2180" w:rsidP="00CC7D03">
            <w:pPr>
              <w:spacing w:after="0" w:line="240" w:lineRule="auto"/>
              <w:rPr>
                <w:rFonts w:ascii="Times New Roman" w:hAnsi="Times New Roman" w:cs="Times New Roman"/>
                <w:sz w:val="24"/>
                <w:szCs w:val="24"/>
              </w:rPr>
            </w:pPr>
          </w:p>
          <w:p w14:paraId="4D4CC43D" w14:textId="151123B1" w:rsidR="005F2180" w:rsidRDefault="005F2180" w:rsidP="00CC7D03">
            <w:pPr>
              <w:spacing w:after="0" w:line="240" w:lineRule="auto"/>
              <w:rPr>
                <w:rFonts w:ascii="Times New Roman" w:hAnsi="Times New Roman" w:cs="Times New Roman"/>
                <w:sz w:val="24"/>
                <w:szCs w:val="24"/>
              </w:rPr>
            </w:pPr>
          </w:p>
          <w:p w14:paraId="4D92F45F" w14:textId="19B5CDC3" w:rsidR="005F2180" w:rsidRDefault="005F2180" w:rsidP="00CC7D03">
            <w:pPr>
              <w:spacing w:after="0" w:line="240" w:lineRule="auto"/>
              <w:rPr>
                <w:rFonts w:ascii="Times New Roman" w:hAnsi="Times New Roman" w:cs="Times New Roman"/>
                <w:sz w:val="24"/>
                <w:szCs w:val="24"/>
              </w:rPr>
            </w:pPr>
          </w:p>
          <w:p w14:paraId="6EA35EDF" w14:textId="0C7B7139" w:rsidR="005F2180" w:rsidRDefault="005F2180" w:rsidP="00CC7D03">
            <w:pPr>
              <w:spacing w:after="0" w:line="240" w:lineRule="auto"/>
              <w:rPr>
                <w:rFonts w:ascii="Times New Roman" w:hAnsi="Times New Roman" w:cs="Times New Roman"/>
                <w:sz w:val="24"/>
                <w:szCs w:val="24"/>
              </w:rPr>
            </w:pPr>
          </w:p>
          <w:p w14:paraId="76B353DF" w14:textId="58A58CBE" w:rsidR="005F2180" w:rsidRDefault="005F2180" w:rsidP="00CC7D03">
            <w:pPr>
              <w:spacing w:after="0" w:line="240" w:lineRule="auto"/>
              <w:rPr>
                <w:rFonts w:ascii="Times New Roman" w:hAnsi="Times New Roman" w:cs="Times New Roman"/>
                <w:sz w:val="24"/>
                <w:szCs w:val="24"/>
              </w:rPr>
            </w:pPr>
          </w:p>
          <w:p w14:paraId="6215433E" w14:textId="64C182C7" w:rsidR="005F2180" w:rsidRDefault="005F2180" w:rsidP="00CC7D03">
            <w:pPr>
              <w:spacing w:after="0" w:line="240" w:lineRule="auto"/>
              <w:rPr>
                <w:rFonts w:ascii="Times New Roman" w:hAnsi="Times New Roman" w:cs="Times New Roman"/>
                <w:sz w:val="24"/>
                <w:szCs w:val="24"/>
              </w:rPr>
            </w:pPr>
          </w:p>
          <w:p w14:paraId="6EC303A7" w14:textId="4A700512" w:rsidR="005F2180" w:rsidRDefault="005F2180" w:rsidP="00CC7D03">
            <w:pPr>
              <w:spacing w:after="0" w:line="240" w:lineRule="auto"/>
              <w:rPr>
                <w:rFonts w:ascii="Times New Roman" w:hAnsi="Times New Roman" w:cs="Times New Roman"/>
                <w:sz w:val="24"/>
                <w:szCs w:val="24"/>
              </w:rPr>
            </w:pPr>
          </w:p>
          <w:p w14:paraId="467F507E" w14:textId="1D3FBA28" w:rsidR="005F2180" w:rsidRDefault="005F2180" w:rsidP="00CC7D03">
            <w:pPr>
              <w:spacing w:after="0" w:line="240" w:lineRule="auto"/>
              <w:rPr>
                <w:rFonts w:ascii="Times New Roman" w:hAnsi="Times New Roman" w:cs="Times New Roman"/>
                <w:sz w:val="24"/>
                <w:szCs w:val="24"/>
              </w:rPr>
            </w:pPr>
          </w:p>
          <w:p w14:paraId="30D555D7" w14:textId="034AF39F" w:rsidR="005F2180" w:rsidRDefault="005F2180" w:rsidP="00CC7D03">
            <w:pPr>
              <w:spacing w:after="0" w:line="240" w:lineRule="auto"/>
              <w:rPr>
                <w:rFonts w:ascii="Times New Roman" w:hAnsi="Times New Roman" w:cs="Times New Roman"/>
                <w:sz w:val="24"/>
                <w:szCs w:val="24"/>
              </w:rPr>
            </w:pPr>
          </w:p>
          <w:p w14:paraId="6D70DE6B" w14:textId="1E11AFE7" w:rsidR="005F2180" w:rsidRDefault="005F2180" w:rsidP="00CC7D03">
            <w:pPr>
              <w:spacing w:after="0" w:line="240" w:lineRule="auto"/>
              <w:rPr>
                <w:rFonts w:ascii="Times New Roman" w:hAnsi="Times New Roman" w:cs="Times New Roman"/>
                <w:sz w:val="24"/>
                <w:szCs w:val="24"/>
              </w:rPr>
            </w:pPr>
          </w:p>
          <w:p w14:paraId="2795F33B" w14:textId="3EA0EEC2" w:rsidR="005F2180" w:rsidRDefault="005F2180" w:rsidP="00CC7D03">
            <w:pPr>
              <w:spacing w:after="0" w:line="240" w:lineRule="auto"/>
              <w:rPr>
                <w:rFonts w:ascii="Times New Roman" w:hAnsi="Times New Roman" w:cs="Times New Roman"/>
                <w:sz w:val="24"/>
                <w:szCs w:val="24"/>
              </w:rPr>
            </w:pPr>
          </w:p>
          <w:p w14:paraId="3EF45787" w14:textId="3ECEA1B9" w:rsidR="005F2180" w:rsidRDefault="005F2180" w:rsidP="00CC7D03">
            <w:pPr>
              <w:spacing w:after="0" w:line="240" w:lineRule="auto"/>
              <w:rPr>
                <w:rFonts w:ascii="Times New Roman" w:hAnsi="Times New Roman" w:cs="Times New Roman"/>
                <w:sz w:val="24"/>
                <w:szCs w:val="24"/>
              </w:rPr>
            </w:pPr>
          </w:p>
          <w:p w14:paraId="181EFB38" w14:textId="779851FB" w:rsidR="005F2180" w:rsidRDefault="005F2180" w:rsidP="00CC7D03">
            <w:pPr>
              <w:spacing w:after="0" w:line="240" w:lineRule="auto"/>
              <w:rPr>
                <w:rFonts w:ascii="Times New Roman" w:hAnsi="Times New Roman" w:cs="Times New Roman"/>
                <w:sz w:val="24"/>
                <w:szCs w:val="24"/>
              </w:rPr>
            </w:pPr>
          </w:p>
          <w:p w14:paraId="298E04B1" w14:textId="4856D38A" w:rsidR="005F2180" w:rsidRDefault="005F2180" w:rsidP="00CC7D03">
            <w:pPr>
              <w:spacing w:after="0" w:line="240" w:lineRule="auto"/>
              <w:rPr>
                <w:rFonts w:ascii="Times New Roman" w:hAnsi="Times New Roman" w:cs="Times New Roman"/>
                <w:sz w:val="24"/>
                <w:szCs w:val="24"/>
              </w:rPr>
            </w:pPr>
          </w:p>
          <w:p w14:paraId="45FE3BC9" w14:textId="45486204" w:rsidR="005F2180" w:rsidRDefault="005F2180" w:rsidP="00CC7D03">
            <w:pPr>
              <w:spacing w:after="0" w:line="240" w:lineRule="auto"/>
              <w:rPr>
                <w:rFonts w:ascii="Times New Roman" w:hAnsi="Times New Roman" w:cs="Times New Roman"/>
                <w:sz w:val="24"/>
                <w:szCs w:val="24"/>
              </w:rPr>
            </w:pPr>
          </w:p>
          <w:p w14:paraId="04E4FEAF" w14:textId="600B4123" w:rsidR="005F2180" w:rsidRDefault="005F2180" w:rsidP="00CC7D03">
            <w:pPr>
              <w:spacing w:after="0" w:line="240" w:lineRule="auto"/>
              <w:rPr>
                <w:rFonts w:ascii="Times New Roman" w:hAnsi="Times New Roman" w:cs="Times New Roman"/>
                <w:sz w:val="24"/>
                <w:szCs w:val="24"/>
              </w:rPr>
            </w:pPr>
          </w:p>
          <w:p w14:paraId="2ACEB315" w14:textId="56B8FE86" w:rsidR="005F2180" w:rsidRDefault="005F2180" w:rsidP="00CC7D03">
            <w:pPr>
              <w:spacing w:after="0" w:line="240" w:lineRule="auto"/>
              <w:rPr>
                <w:rFonts w:ascii="Times New Roman" w:hAnsi="Times New Roman" w:cs="Times New Roman"/>
                <w:sz w:val="24"/>
                <w:szCs w:val="24"/>
              </w:rPr>
            </w:pPr>
          </w:p>
          <w:p w14:paraId="120948FA" w14:textId="77777777" w:rsidR="005F2180" w:rsidRDefault="005F2180" w:rsidP="00CC7D03">
            <w:pPr>
              <w:spacing w:after="0" w:line="240" w:lineRule="auto"/>
              <w:rPr>
                <w:rFonts w:ascii="Times New Roman" w:hAnsi="Times New Roman" w:cs="Times New Roman"/>
                <w:sz w:val="24"/>
                <w:szCs w:val="24"/>
              </w:rPr>
            </w:pPr>
          </w:p>
          <w:tbl>
            <w:tblPr>
              <w:tblW w:w="8690" w:type="dxa"/>
              <w:tblLook w:val="04A0" w:firstRow="1" w:lastRow="0" w:firstColumn="1" w:lastColumn="0" w:noHBand="0" w:noVBand="1"/>
            </w:tblPr>
            <w:tblGrid>
              <w:gridCol w:w="3041"/>
              <w:gridCol w:w="1121"/>
              <w:gridCol w:w="976"/>
              <w:gridCol w:w="976"/>
              <w:gridCol w:w="976"/>
              <w:gridCol w:w="1012"/>
              <w:gridCol w:w="1012"/>
            </w:tblGrid>
            <w:tr w:rsidR="005F2180" w:rsidRPr="005F2180" w14:paraId="63ED25DA" w14:textId="77777777" w:rsidTr="005F2180">
              <w:trPr>
                <w:trHeight w:val="450"/>
              </w:trPr>
              <w:tc>
                <w:tcPr>
                  <w:tcW w:w="8690" w:type="dxa"/>
                  <w:gridSpan w:val="7"/>
                  <w:vMerge w:val="restart"/>
                  <w:tcBorders>
                    <w:top w:val="single" w:sz="8" w:space="0" w:color="auto"/>
                    <w:left w:val="single" w:sz="8" w:space="0" w:color="auto"/>
                    <w:bottom w:val="nil"/>
                    <w:right w:val="single" w:sz="8" w:space="0" w:color="000000"/>
                  </w:tcBorders>
                  <w:shd w:val="clear" w:color="000000" w:fill="FFD966"/>
                  <w:noWrap/>
                  <w:vAlign w:val="bottom"/>
                  <w:hideMark/>
                </w:tcPr>
                <w:p w14:paraId="1D9B2528" w14:textId="77777777" w:rsidR="005F2180" w:rsidRPr="005F2180" w:rsidRDefault="005F2180" w:rsidP="005F2180">
                  <w:pPr>
                    <w:spacing w:after="0" w:line="240" w:lineRule="auto"/>
                    <w:jc w:val="center"/>
                    <w:rPr>
                      <w:rFonts w:ascii="Calibri" w:eastAsia="Times New Roman" w:hAnsi="Calibri" w:cs="Calibri"/>
                      <w:b/>
                      <w:bCs/>
                      <w:color w:val="000000"/>
                      <w:kern w:val="0"/>
                      <w14:ligatures w14:val="none"/>
                    </w:rPr>
                  </w:pPr>
                  <w:r w:rsidRPr="005F2180">
                    <w:rPr>
                      <w:rFonts w:ascii="Calibri" w:eastAsia="Times New Roman" w:hAnsi="Calibri" w:cs="Calibri"/>
                      <w:b/>
                      <w:bCs/>
                      <w:color w:val="000000"/>
                      <w:kern w:val="0"/>
                      <w14:ligatures w14:val="none"/>
                    </w:rPr>
                    <w:lastRenderedPageBreak/>
                    <w:t>S. Alam Cold Rolled LTD</w:t>
                  </w:r>
                </w:p>
              </w:tc>
            </w:tr>
            <w:tr w:rsidR="005F2180" w:rsidRPr="005F2180" w14:paraId="64CF3B4A" w14:textId="77777777" w:rsidTr="005F2180">
              <w:trPr>
                <w:trHeight w:val="450"/>
              </w:trPr>
              <w:tc>
                <w:tcPr>
                  <w:tcW w:w="8690" w:type="dxa"/>
                  <w:gridSpan w:val="7"/>
                  <w:vMerge/>
                  <w:tcBorders>
                    <w:top w:val="single" w:sz="8" w:space="0" w:color="auto"/>
                    <w:left w:val="single" w:sz="8" w:space="0" w:color="auto"/>
                    <w:bottom w:val="nil"/>
                    <w:right w:val="single" w:sz="8" w:space="0" w:color="000000"/>
                  </w:tcBorders>
                  <w:vAlign w:val="center"/>
                  <w:hideMark/>
                </w:tcPr>
                <w:p w14:paraId="1BD2107D" w14:textId="77777777" w:rsidR="005F2180" w:rsidRPr="005F2180" w:rsidRDefault="005F2180" w:rsidP="005F2180">
                  <w:pPr>
                    <w:spacing w:after="0" w:line="240" w:lineRule="auto"/>
                    <w:rPr>
                      <w:rFonts w:ascii="Calibri" w:eastAsia="Times New Roman" w:hAnsi="Calibri" w:cs="Calibri"/>
                      <w:b/>
                      <w:bCs/>
                      <w:color w:val="000000"/>
                      <w:kern w:val="0"/>
                      <w14:ligatures w14:val="none"/>
                    </w:rPr>
                  </w:pPr>
                </w:p>
              </w:tc>
            </w:tr>
            <w:tr w:rsidR="005F2180" w:rsidRPr="005F2180" w14:paraId="2B23A95B" w14:textId="77777777" w:rsidTr="005F2180">
              <w:trPr>
                <w:trHeight w:val="288"/>
              </w:trPr>
              <w:tc>
                <w:tcPr>
                  <w:tcW w:w="8690" w:type="dxa"/>
                  <w:gridSpan w:val="7"/>
                  <w:tcBorders>
                    <w:top w:val="nil"/>
                    <w:left w:val="single" w:sz="8" w:space="0" w:color="auto"/>
                    <w:bottom w:val="single" w:sz="4" w:space="0" w:color="auto"/>
                    <w:right w:val="single" w:sz="8" w:space="0" w:color="000000"/>
                  </w:tcBorders>
                  <w:shd w:val="clear" w:color="000000" w:fill="C65911"/>
                  <w:noWrap/>
                  <w:vAlign w:val="bottom"/>
                  <w:hideMark/>
                </w:tcPr>
                <w:p w14:paraId="7D226257"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Forecasting Firm Value</w:t>
                  </w:r>
                </w:p>
              </w:tc>
            </w:tr>
            <w:tr w:rsidR="005F2180" w:rsidRPr="005F2180" w14:paraId="7B8C8B91"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9BC2E6"/>
                  <w:noWrap/>
                  <w:vAlign w:val="bottom"/>
                  <w:hideMark/>
                </w:tcPr>
                <w:p w14:paraId="1224C46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Particulars</w:t>
                  </w:r>
                </w:p>
              </w:tc>
              <w:tc>
                <w:tcPr>
                  <w:tcW w:w="683" w:type="dxa"/>
                  <w:tcBorders>
                    <w:top w:val="nil"/>
                    <w:left w:val="nil"/>
                    <w:bottom w:val="single" w:sz="4" w:space="0" w:color="000000"/>
                    <w:right w:val="single" w:sz="4" w:space="0" w:color="000000"/>
                  </w:tcBorders>
                  <w:shd w:val="clear" w:color="000000" w:fill="9BC2E6"/>
                  <w:noWrap/>
                  <w:vAlign w:val="bottom"/>
                  <w:hideMark/>
                </w:tcPr>
                <w:p w14:paraId="278E792F"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2022</w:t>
                  </w:r>
                </w:p>
              </w:tc>
              <w:tc>
                <w:tcPr>
                  <w:tcW w:w="761" w:type="dxa"/>
                  <w:tcBorders>
                    <w:top w:val="nil"/>
                    <w:left w:val="nil"/>
                    <w:bottom w:val="single" w:sz="4" w:space="0" w:color="000000"/>
                    <w:right w:val="single" w:sz="4" w:space="0" w:color="000000"/>
                  </w:tcBorders>
                  <w:shd w:val="clear" w:color="000000" w:fill="9BC2E6"/>
                  <w:noWrap/>
                  <w:vAlign w:val="bottom"/>
                  <w:hideMark/>
                </w:tcPr>
                <w:p w14:paraId="1FCBBF8A"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2023</w:t>
                  </w:r>
                </w:p>
              </w:tc>
              <w:tc>
                <w:tcPr>
                  <w:tcW w:w="858" w:type="dxa"/>
                  <w:tcBorders>
                    <w:top w:val="nil"/>
                    <w:left w:val="nil"/>
                    <w:bottom w:val="single" w:sz="4" w:space="0" w:color="000000"/>
                    <w:right w:val="single" w:sz="4" w:space="0" w:color="000000"/>
                  </w:tcBorders>
                  <w:shd w:val="clear" w:color="000000" w:fill="9BC2E6"/>
                  <w:noWrap/>
                  <w:vAlign w:val="bottom"/>
                  <w:hideMark/>
                </w:tcPr>
                <w:p w14:paraId="667FE533"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2024</w:t>
                  </w:r>
                </w:p>
              </w:tc>
              <w:tc>
                <w:tcPr>
                  <w:tcW w:w="780" w:type="dxa"/>
                  <w:tcBorders>
                    <w:top w:val="nil"/>
                    <w:left w:val="nil"/>
                    <w:bottom w:val="single" w:sz="4" w:space="0" w:color="000000"/>
                    <w:right w:val="single" w:sz="4" w:space="0" w:color="000000"/>
                  </w:tcBorders>
                  <w:shd w:val="clear" w:color="000000" w:fill="9BC2E6"/>
                  <w:noWrap/>
                  <w:vAlign w:val="bottom"/>
                  <w:hideMark/>
                </w:tcPr>
                <w:p w14:paraId="5388CE16"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2025</w:t>
                  </w:r>
                </w:p>
              </w:tc>
              <w:tc>
                <w:tcPr>
                  <w:tcW w:w="735" w:type="dxa"/>
                  <w:tcBorders>
                    <w:top w:val="nil"/>
                    <w:left w:val="nil"/>
                    <w:bottom w:val="single" w:sz="4" w:space="0" w:color="000000"/>
                    <w:right w:val="single" w:sz="4" w:space="0" w:color="000000"/>
                  </w:tcBorders>
                  <w:shd w:val="clear" w:color="000000" w:fill="9BC2E6"/>
                  <w:noWrap/>
                  <w:vAlign w:val="bottom"/>
                  <w:hideMark/>
                </w:tcPr>
                <w:p w14:paraId="425705CC"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2026</w:t>
                  </w:r>
                </w:p>
              </w:tc>
              <w:tc>
                <w:tcPr>
                  <w:tcW w:w="363" w:type="dxa"/>
                  <w:tcBorders>
                    <w:top w:val="nil"/>
                    <w:left w:val="nil"/>
                    <w:bottom w:val="single" w:sz="4" w:space="0" w:color="000000"/>
                    <w:right w:val="single" w:sz="8" w:space="0" w:color="auto"/>
                  </w:tcBorders>
                  <w:shd w:val="clear" w:color="000000" w:fill="9BC2E6"/>
                  <w:noWrap/>
                  <w:vAlign w:val="bottom"/>
                  <w:hideMark/>
                </w:tcPr>
                <w:p w14:paraId="1F863ADA"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2027</w:t>
                  </w:r>
                </w:p>
              </w:tc>
            </w:tr>
            <w:tr w:rsidR="005F2180" w:rsidRPr="005F2180" w14:paraId="4595C22C"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noWrap/>
                  <w:vAlign w:val="bottom"/>
                  <w:hideMark/>
                </w:tcPr>
                <w:p w14:paraId="59D339B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Sale</w:t>
                  </w:r>
                </w:p>
              </w:tc>
              <w:tc>
                <w:tcPr>
                  <w:tcW w:w="683" w:type="dxa"/>
                  <w:tcBorders>
                    <w:top w:val="nil"/>
                    <w:left w:val="nil"/>
                    <w:bottom w:val="single" w:sz="4" w:space="0" w:color="000000"/>
                    <w:right w:val="single" w:sz="4" w:space="0" w:color="000000"/>
                  </w:tcBorders>
                  <w:shd w:val="clear" w:color="000000" w:fill="F4B084"/>
                  <w:vAlign w:val="center"/>
                  <w:hideMark/>
                </w:tcPr>
                <w:p w14:paraId="175A7EB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4761270000</w:t>
                  </w:r>
                </w:p>
              </w:tc>
              <w:tc>
                <w:tcPr>
                  <w:tcW w:w="761" w:type="dxa"/>
                  <w:tcBorders>
                    <w:top w:val="nil"/>
                    <w:left w:val="nil"/>
                    <w:bottom w:val="single" w:sz="4" w:space="0" w:color="000000"/>
                    <w:right w:val="single" w:sz="4" w:space="0" w:color="000000"/>
                  </w:tcBorders>
                  <w:shd w:val="clear" w:color="000000" w:fill="F4B084"/>
                  <w:noWrap/>
                  <w:vAlign w:val="center"/>
                  <w:hideMark/>
                </w:tcPr>
                <w:p w14:paraId="05BD27A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5935875309</w:t>
                  </w:r>
                </w:p>
              </w:tc>
              <w:tc>
                <w:tcPr>
                  <w:tcW w:w="858" w:type="dxa"/>
                  <w:tcBorders>
                    <w:top w:val="nil"/>
                    <w:left w:val="nil"/>
                    <w:bottom w:val="single" w:sz="4" w:space="0" w:color="000000"/>
                    <w:right w:val="single" w:sz="4" w:space="0" w:color="000000"/>
                  </w:tcBorders>
                  <w:shd w:val="clear" w:color="000000" w:fill="F4B084"/>
                  <w:noWrap/>
                  <w:vAlign w:val="center"/>
                  <w:hideMark/>
                </w:tcPr>
                <w:p w14:paraId="44A5EE7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7400255748</w:t>
                  </w:r>
                </w:p>
              </w:tc>
              <w:tc>
                <w:tcPr>
                  <w:tcW w:w="780" w:type="dxa"/>
                  <w:tcBorders>
                    <w:top w:val="nil"/>
                    <w:left w:val="nil"/>
                    <w:bottom w:val="single" w:sz="4" w:space="0" w:color="000000"/>
                    <w:right w:val="single" w:sz="4" w:space="0" w:color="000000"/>
                  </w:tcBorders>
                  <w:shd w:val="clear" w:color="000000" w:fill="F4B084"/>
                  <w:noWrap/>
                  <w:vAlign w:val="center"/>
                  <w:hideMark/>
                </w:tcPr>
                <w:p w14:paraId="2CBAB7D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9225898841</w:t>
                  </w:r>
                </w:p>
              </w:tc>
              <w:tc>
                <w:tcPr>
                  <w:tcW w:w="735" w:type="dxa"/>
                  <w:tcBorders>
                    <w:top w:val="nil"/>
                    <w:left w:val="nil"/>
                    <w:bottom w:val="single" w:sz="4" w:space="0" w:color="000000"/>
                    <w:right w:val="single" w:sz="4" w:space="0" w:color="000000"/>
                  </w:tcBorders>
                  <w:shd w:val="clear" w:color="000000" w:fill="F4B084"/>
                  <w:noWrap/>
                  <w:vAlign w:val="center"/>
                  <w:hideMark/>
                </w:tcPr>
                <w:p w14:paraId="122C17D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11501928085</w:t>
                  </w:r>
                </w:p>
              </w:tc>
              <w:tc>
                <w:tcPr>
                  <w:tcW w:w="363" w:type="dxa"/>
                  <w:tcBorders>
                    <w:top w:val="nil"/>
                    <w:left w:val="nil"/>
                    <w:bottom w:val="single" w:sz="4" w:space="0" w:color="000000"/>
                    <w:right w:val="single" w:sz="8" w:space="0" w:color="auto"/>
                  </w:tcBorders>
                  <w:shd w:val="clear" w:color="000000" w:fill="F4B084"/>
                  <w:noWrap/>
                  <w:vAlign w:val="center"/>
                  <w:hideMark/>
                </w:tcPr>
                <w:p w14:paraId="409C41D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14339453743</w:t>
                  </w:r>
                </w:p>
              </w:tc>
            </w:tr>
            <w:tr w:rsidR="005F2180" w:rsidRPr="005F2180" w14:paraId="3AD8697B"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noWrap/>
                  <w:vAlign w:val="bottom"/>
                  <w:hideMark/>
                </w:tcPr>
                <w:p w14:paraId="1D46E44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EBIT</w:t>
                  </w:r>
                </w:p>
              </w:tc>
              <w:tc>
                <w:tcPr>
                  <w:tcW w:w="683" w:type="dxa"/>
                  <w:tcBorders>
                    <w:top w:val="nil"/>
                    <w:left w:val="nil"/>
                    <w:bottom w:val="single" w:sz="4" w:space="0" w:color="000000"/>
                    <w:right w:val="single" w:sz="4" w:space="0" w:color="000000"/>
                  </w:tcBorders>
                  <w:shd w:val="clear" w:color="000000" w:fill="F4B084"/>
                  <w:vAlign w:val="center"/>
                  <w:hideMark/>
                </w:tcPr>
                <w:p w14:paraId="43AF7C6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522470000</w:t>
                  </w:r>
                </w:p>
              </w:tc>
              <w:tc>
                <w:tcPr>
                  <w:tcW w:w="761" w:type="dxa"/>
                  <w:tcBorders>
                    <w:top w:val="nil"/>
                    <w:left w:val="nil"/>
                    <w:bottom w:val="single" w:sz="4" w:space="0" w:color="000000"/>
                    <w:right w:val="single" w:sz="4" w:space="0" w:color="000000"/>
                  </w:tcBorders>
                  <w:shd w:val="clear" w:color="000000" w:fill="F4B084"/>
                  <w:noWrap/>
                  <w:vAlign w:val="center"/>
                  <w:hideMark/>
                </w:tcPr>
                <w:p w14:paraId="3E43B59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596033776</w:t>
                  </w:r>
                </w:p>
              </w:tc>
              <w:tc>
                <w:tcPr>
                  <w:tcW w:w="858" w:type="dxa"/>
                  <w:tcBorders>
                    <w:top w:val="nil"/>
                    <w:left w:val="nil"/>
                    <w:bottom w:val="single" w:sz="4" w:space="0" w:color="000000"/>
                    <w:right w:val="single" w:sz="4" w:space="0" w:color="000000"/>
                  </w:tcBorders>
                  <w:shd w:val="clear" w:color="000000" w:fill="F4B084"/>
                  <w:noWrap/>
                  <w:vAlign w:val="center"/>
                  <w:hideMark/>
                </w:tcPr>
                <w:p w14:paraId="469A0A3E"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679955331.7</w:t>
                  </w:r>
                </w:p>
              </w:tc>
              <w:tc>
                <w:tcPr>
                  <w:tcW w:w="780" w:type="dxa"/>
                  <w:tcBorders>
                    <w:top w:val="nil"/>
                    <w:left w:val="nil"/>
                    <w:bottom w:val="single" w:sz="4" w:space="0" w:color="000000"/>
                    <w:right w:val="single" w:sz="4" w:space="0" w:color="000000"/>
                  </w:tcBorders>
                  <w:shd w:val="clear" w:color="000000" w:fill="F4B084"/>
                  <w:noWrap/>
                  <w:vAlign w:val="center"/>
                  <w:hideMark/>
                </w:tcPr>
                <w:p w14:paraId="1E87C2B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775693042.4</w:t>
                  </w:r>
                </w:p>
              </w:tc>
              <w:tc>
                <w:tcPr>
                  <w:tcW w:w="735" w:type="dxa"/>
                  <w:tcBorders>
                    <w:top w:val="nil"/>
                    <w:left w:val="nil"/>
                    <w:bottom w:val="single" w:sz="4" w:space="0" w:color="000000"/>
                    <w:right w:val="single" w:sz="4" w:space="0" w:color="000000"/>
                  </w:tcBorders>
                  <w:shd w:val="clear" w:color="000000" w:fill="F4B084"/>
                  <w:noWrap/>
                  <w:vAlign w:val="center"/>
                  <w:hideMark/>
                </w:tcPr>
                <w:p w14:paraId="5944D5C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884910622.7</w:t>
                  </w:r>
                </w:p>
              </w:tc>
              <w:tc>
                <w:tcPr>
                  <w:tcW w:w="363" w:type="dxa"/>
                  <w:tcBorders>
                    <w:top w:val="nil"/>
                    <w:left w:val="nil"/>
                    <w:bottom w:val="single" w:sz="4" w:space="0" w:color="000000"/>
                    <w:right w:val="single" w:sz="8" w:space="0" w:color="auto"/>
                  </w:tcBorders>
                  <w:shd w:val="clear" w:color="000000" w:fill="F4B084"/>
                  <w:noWrap/>
                  <w:vAlign w:val="center"/>
                  <w:hideMark/>
                </w:tcPr>
                <w:p w14:paraId="40CAB040"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1009506038</w:t>
                  </w:r>
                </w:p>
              </w:tc>
            </w:tr>
            <w:tr w:rsidR="005F2180" w:rsidRPr="005F2180" w14:paraId="113B9908"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D0CECE"/>
                  <w:noWrap/>
                  <w:vAlign w:val="bottom"/>
                  <w:hideMark/>
                </w:tcPr>
                <w:p w14:paraId="1B53728C"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EBIT(1-Tax)</w:t>
                  </w:r>
                </w:p>
              </w:tc>
              <w:tc>
                <w:tcPr>
                  <w:tcW w:w="683" w:type="dxa"/>
                  <w:tcBorders>
                    <w:top w:val="nil"/>
                    <w:left w:val="nil"/>
                    <w:bottom w:val="single" w:sz="4" w:space="0" w:color="000000"/>
                    <w:right w:val="single" w:sz="4" w:space="0" w:color="000000"/>
                  </w:tcBorders>
                  <w:shd w:val="clear" w:color="000000" w:fill="D0CECE"/>
                  <w:noWrap/>
                  <w:vAlign w:val="center"/>
                  <w:hideMark/>
                </w:tcPr>
                <w:p w14:paraId="6B5E16A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417976000</w:t>
                  </w:r>
                </w:p>
              </w:tc>
              <w:tc>
                <w:tcPr>
                  <w:tcW w:w="761" w:type="dxa"/>
                  <w:tcBorders>
                    <w:top w:val="nil"/>
                    <w:left w:val="nil"/>
                    <w:bottom w:val="single" w:sz="4" w:space="0" w:color="000000"/>
                    <w:right w:val="single" w:sz="4" w:space="0" w:color="000000"/>
                  </w:tcBorders>
                  <w:shd w:val="clear" w:color="000000" w:fill="D0CECE"/>
                  <w:noWrap/>
                  <w:vAlign w:val="center"/>
                  <w:hideMark/>
                </w:tcPr>
                <w:p w14:paraId="13992FC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476827020.8</w:t>
                  </w:r>
                </w:p>
              </w:tc>
              <w:tc>
                <w:tcPr>
                  <w:tcW w:w="858" w:type="dxa"/>
                  <w:tcBorders>
                    <w:top w:val="nil"/>
                    <w:left w:val="nil"/>
                    <w:bottom w:val="single" w:sz="4" w:space="0" w:color="000000"/>
                    <w:right w:val="single" w:sz="4" w:space="0" w:color="000000"/>
                  </w:tcBorders>
                  <w:shd w:val="clear" w:color="000000" w:fill="D0CECE"/>
                  <w:noWrap/>
                  <w:vAlign w:val="center"/>
                  <w:hideMark/>
                </w:tcPr>
                <w:p w14:paraId="76CA0CC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543964265.3</w:t>
                  </w:r>
                </w:p>
              </w:tc>
              <w:tc>
                <w:tcPr>
                  <w:tcW w:w="780" w:type="dxa"/>
                  <w:tcBorders>
                    <w:top w:val="nil"/>
                    <w:left w:val="nil"/>
                    <w:bottom w:val="single" w:sz="4" w:space="0" w:color="000000"/>
                    <w:right w:val="single" w:sz="4" w:space="0" w:color="000000"/>
                  </w:tcBorders>
                  <w:shd w:val="clear" w:color="000000" w:fill="D0CECE"/>
                  <w:noWrap/>
                  <w:vAlign w:val="center"/>
                  <w:hideMark/>
                </w:tcPr>
                <w:p w14:paraId="405A00D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620554433.9</w:t>
                  </w:r>
                </w:p>
              </w:tc>
              <w:tc>
                <w:tcPr>
                  <w:tcW w:w="735" w:type="dxa"/>
                  <w:tcBorders>
                    <w:top w:val="nil"/>
                    <w:left w:val="nil"/>
                    <w:bottom w:val="single" w:sz="4" w:space="0" w:color="000000"/>
                    <w:right w:val="single" w:sz="4" w:space="0" w:color="000000"/>
                  </w:tcBorders>
                  <w:shd w:val="clear" w:color="000000" w:fill="D0CECE"/>
                  <w:noWrap/>
                  <w:vAlign w:val="center"/>
                  <w:hideMark/>
                </w:tcPr>
                <w:p w14:paraId="57DE44F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707928498.2</w:t>
                  </w:r>
                </w:p>
              </w:tc>
              <w:tc>
                <w:tcPr>
                  <w:tcW w:w="363" w:type="dxa"/>
                  <w:tcBorders>
                    <w:top w:val="nil"/>
                    <w:left w:val="nil"/>
                    <w:bottom w:val="single" w:sz="4" w:space="0" w:color="000000"/>
                    <w:right w:val="single" w:sz="8" w:space="0" w:color="auto"/>
                  </w:tcBorders>
                  <w:shd w:val="clear" w:color="000000" w:fill="D0CECE"/>
                  <w:noWrap/>
                  <w:vAlign w:val="center"/>
                  <w:hideMark/>
                </w:tcPr>
                <w:p w14:paraId="0507A46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807604830.7</w:t>
                  </w:r>
                </w:p>
              </w:tc>
            </w:tr>
            <w:tr w:rsidR="005F2180" w:rsidRPr="005F2180" w14:paraId="56131C4A"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D9D9D9"/>
                  <w:noWrap/>
                  <w:vAlign w:val="bottom"/>
                  <w:hideMark/>
                </w:tcPr>
                <w:p w14:paraId="366A7A8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Add</w:t>
                  </w:r>
                  <w:r w:rsidRPr="005F2180">
                    <w:rPr>
                      <w:rFonts w:ascii="Times New Roman" w:eastAsia="Times New Roman" w:hAnsi="Times New Roman" w:cs="Times New Roman"/>
                      <w:color w:val="000000"/>
                      <w:kern w:val="0"/>
                      <w14:ligatures w14:val="none"/>
                    </w:rPr>
                    <w:t>)Depreciation</w:t>
                  </w:r>
                </w:p>
              </w:tc>
              <w:tc>
                <w:tcPr>
                  <w:tcW w:w="683" w:type="dxa"/>
                  <w:tcBorders>
                    <w:top w:val="nil"/>
                    <w:left w:val="nil"/>
                    <w:bottom w:val="single" w:sz="4" w:space="0" w:color="000000"/>
                    <w:right w:val="single" w:sz="4" w:space="0" w:color="000000"/>
                  </w:tcBorders>
                  <w:shd w:val="clear" w:color="000000" w:fill="D9D9D9"/>
                  <w:noWrap/>
                  <w:vAlign w:val="center"/>
                  <w:hideMark/>
                </w:tcPr>
                <w:p w14:paraId="2DEC91B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13331556</w:t>
                  </w:r>
                </w:p>
              </w:tc>
              <w:tc>
                <w:tcPr>
                  <w:tcW w:w="761" w:type="dxa"/>
                  <w:tcBorders>
                    <w:top w:val="nil"/>
                    <w:left w:val="nil"/>
                    <w:bottom w:val="single" w:sz="4" w:space="0" w:color="000000"/>
                    <w:right w:val="single" w:sz="4" w:space="0" w:color="000000"/>
                  </w:tcBorders>
                  <w:shd w:val="clear" w:color="000000" w:fill="D9D9D9"/>
                  <w:noWrap/>
                  <w:vAlign w:val="center"/>
                  <w:hideMark/>
                </w:tcPr>
                <w:p w14:paraId="679E3A05"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13368884.36</w:t>
                  </w:r>
                </w:p>
              </w:tc>
              <w:tc>
                <w:tcPr>
                  <w:tcW w:w="858" w:type="dxa"/>
                  <w:tcBorders>
                    <w:top w:val="nil"/>
                    <w:left w:val="nil"/>
                    <w:bottom w:val="single" w:sz="4" w:space="0" w:color="000000"/>
                    <w:right w:val="single" w:sz="4" w:space="0" w:color="000000"/>
                  </w:tcBorders>
                  <w:shd w:val="clear" w:color="000000" w:fill="D9D9D9"/>
                  <w:noWrap/>
                  <w:vAlign w:val="center"/>
                  <w:hideMark/>
                </w:tcPr>
                <w:p w14:paraId="3C24C249"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13406317.23</w:t>
                  </w:r>
                </w:p>
              </w:tc>
              <w:tc>
                <w:tcPr>
                  <w:tcW w:w="780" w:type="dxa"/>
                  <w:tcBorders>
                    <w:top w:val="nil"/>
                    <w:left w:val="nil"/>
                    <w:bottom w:val="single" w:sz="4" w:space="0" w:color="000000"/>
                    <w:right w:val="single" w:sz="4" w:space="0" w:color="000000"/>
                  </w:tcBorders>
                  <w:shd w:val="clear" w:color="000000" w:fill="D9D9D9"/>
                  <w:noWrap/>
                  <w:vAlign w:val="center"/>
                  <w:hideMark/>
                </w:tcPr>
                <w:p w14:paraId="693E36A5"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13443854.92</w:t>
                  </w:r>
                </w:p>
              </w:tc>
              <w:tc>
                <w:tcPr>
                  <w:tcW w:w="735" w:type="dxa"/>
                  <w:tcBorders>
                    <w:top w:val="nil"/>
                    <w:left w:val="nil"/>
                    <w:bottom w:val="single" w:sz="4" w:space="0" w:color="000000"/>
                    <w:right w:val="single" w:sz="4" w:space="0" w:color="000000"/>
                  </w:tcBorders>
                  <w:shd w:val="clear" w:color="000000" w:fill="D9D9D9"/>
                  <w:noWrap/>
                  <w:vAlign w:val="center"/>
                  <w:hideMark/>
                </w:tcPr>
                <w:p w14:paraId="12C346C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13481497.72</w:t>
                  </w:r>
                </w:p>
              </w:tc>
              <w:tc>
                <w:tcPr>
                  <w:tcW w:w="363" w:type="dxa"/>
                  <w:tcBorders>
                    <w:top w:val="nil"/>
                    <w:left w:val="nil"/>
                    <w:bottom w:val="single" w:sz="4" w:space="0" w:color="000000"/>
                    <w:right w:val="single" w:sz="8" w:space="0" w:color="auto"/>
                  </w:tcBorders>
                  <w:shd w:val="clear" w:color="000000" w:fill="D9D9D9"/>
                  <w:noWrap/>
                  <w:vAlign w:val="center"/>
                  <w:hideMark/>
                </w:tcPr>
                <w:p w14:paraId="687E731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13519245.91</w:t>
                  </w:r>
                </w:p>
              </w:tc>
            </w:tr>
            <w:tr w:rsidR="005F2180" w:rsidRPr="005F2180" w14:paraId="3DDCE797" w14:textId="77777777" w:rsidTr="005F2180">
              <w:trPr>
                <w:trHeight w:val="552"/>
              </w:trPr>
              <w:tc>
                <w:tcPr>
                  <w:tcW w:w="4510" w:type="dxa"/>
                  <w:tcBorders>
                    <w:top w:val="nil"/>
                    <w:left w:val="single" w:sz="8" w:space="0" w:color="auto"/>
                    <w:bottom w:val="single" w:sz="4" w:space="0" w:color="000000"/>
                    <w:right w:val="single" w:sz="4" w:space="0" w:color="000000"/>
                  </w:tcBorders>
                  <w:shd w:val="clear" w:color="000000" w:fill="D9D9D9"/>
                  <w:vAlign w:val="center"/>
                  <w:hideMark/>
                </w:tcPr>
                <w:p w14:paraId="36312D4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w:t>
                  </w:r>
                  <w:proofErr w:type="spellStart"/>
                  <w:r w:rsidRPr="005F2180">
                    <w:rPr>
                      <w:rFonts w:ascii="Times New Roman" w:eastAsia="Times New Roman" w:hAnsi="Times New Roman" w:cs="Times New Roman"/>
                      <w:color w:val="000000"/>
                      <w:kern w:val="0"/>
                      <w14:ligatures w14:val="none"/>
                    </w:rPr>
                    <w:t>CAPital</w:t>
                  </w:r>
                  <w:proofErr w:type="spellEnd"/>
                  <w:r w:rsidRPr="005F2180">
                    <w:rPr>
                      <w:rFonts w:ascii="Times New Roman" w:eastAsia="Times New Roman" w:hAnsi="Times New Roman" w:cs="Times New Roman"/>
                      <w:color w:val="000000"/>
                      <w:kern w:val="0"/>
                      <w14:ligatures w14:val="none"/>
                    </w:rPr>
                    <w:t xml:space="preserve"> Expenditure</w:t>
                  </w:r>
                </w:p>
              </w:tc>
              <w:tc>
                <w:tcPr>
                  <w:tcW w:w="683" w:type="dxa"/>
                  <w:tcBorders>
                    <w:top w:val="nil"/>
                    <w:left w:val="nil"/>
                    <w:bottom w:val="single" w:sz="4" w:space="0" w:color="000000"/>
                    <w:right w:val="single" w:sz="4" w:space="0" w:color="000000"/>
                  </w:tcBorders>
                  <w:shd w:val="clear" w:color="000000" w:fill="D9D9D9"/>
                  <w:vAlign w:val="center"/>
                  <w:hideMark/>
                </w:tcPr>
                <w:p w14:paraId="17A2FA4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sz w:val="24"/>
                      <w:szCs w:val="24"/>
                      <w14:ligatures w14:val="none"/>
                    </w:rPr>
                  </w:pPr>
                  <w:r w:rsidRPr="005F2180">
                    <w:rPr>
                      <w:rFonts w:ascii="Times New Roman" w:eastAsia="Times New Roman" w:hAnsi="Times New Roman" w:cs="Times New Roman"/>
                      <w:color w:val="000000"/>
                      <w:kern w:val="0"/>
                      <w:sz w:val="24"/>
                      <w:szCs w:val="24"/>
                      <w14:ligatures w14:val="none"/>
                    </w:rPr>
                    <w:t>1124206</w:t>
                  </w:r>
                </w:p>
              </w:tc>
              <w:tc>
                <w:tcPr>
                  <w:tcW w:w="761" w:type="dxa"/>
                  <w:tcBorders>
                    <w:top w:val="nil"/>
                    <w:left w:val="nil"/>
                    <w:bottom w:val="single" w:sz="4" w:space="0" w:color="000000"/>
                    <w:right w:val="single" w:sz="4" w:space="0" w:color="000000"/>
                  </w:tcBorders>
                  <w:shd w:val="clear" w:color="000000" w:fill="D9D9D9"/>
                  <w:vAlign w:val="center"/>
                  <w:hideMark/>
                </w:tcPr>
                <w:p w14:paraId="626918F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1346798.788</w:t>
                  </w:r>
                </w:p>
              </w:tc>
              <w:tc>
                <w:tcPr>
                  <w:tcW w:w="858" w:type="dxa"/>
                  <w:tcBorders>
                    <w:top w:val="nil"/>
                    <w:left w:val="nil"/>
                    <w:bottom w:val="single" w:sz="4" w:space="0" w:color="000000"/>
                    <w:right w:val="single" w:sz="4" w:space="0" w:color="000000"/>
                  </w:tcBorders>
                  <w:shd w:val="clear" w:color="000000" w:fill="D9D9D9"/>
                  <w:vAlign w:val="center"/>
                  <w:hideMark/>
                </w:tcPr>
                <w:p w14:paraId="74EF900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1613464.948</w:t>
                  </w:r>
                </w:p>
              </w:tc>
              <w:tc>
                <w:tcPr>
                  <w:tcW w:w="780" w:type="dxa"/>
                  <w:tcBorders>
                    <w:top w:val="nil"/>
                    <w:left w:val="nil"/>
                    <w:bottom w:val="single" w:sz="4" w:space="0" w:color="000000"/>
                    <w:right w:val="single" w:sz="4" w:space="0" w:color="000000"/>
                  </w:tcBorders>
                  <w:shd w:val="clear" w:color="000000" w:fill="D9D9D9"/>
                  <w:vAlign w:val="center"/>
                  <w:hideMark/>
                </w:tcPr>
                <w:p w14:paraId="25751D4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1932931.008</w:t>
                  </w:r>
                </w:p>
              </w:tc>
              <w:tc>
                <w:tcPr>
                  <w:tcW w:w="735" w:type="dxa"/>
                  <w:tcBorders>
                    <w:top w:val="nil"/>
                    <w:left w:val="nil"/>
                    <w:bottom w:val="single" w:sz="4" w:space="0" w:color="000000"/>
                    <w:right w:val="single" w:sz="4" w:space="0" w:color="000000"/>
                  </w:tcBorders>
                  <w:shd w:val="clear" w:color="000000" w:fill="D9D9D9"/>
                  <w:vAlign w:val="center"/>
                  <w:hideMark/>
                </w:tcPr>
                <w:p w14:paraId="18F12A9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2315651.347</w:t>
                  </w:r>
                </w:p>
              </w:tc>
              <w:tc>
                <w:tcPr>
                  <w:tcW w:w="363" w:type="dxa"/>
                  <w:tcBorders>
                    <w:top w:val="nil"/>
                    <w:left w:val="nil"/>
                    <w:bottom w:val="single" w:sz="4" w:space="0" w:color="000000"/>
                    <w:right w:val="single" w:sz="8" w:space="0" w:color="auto"/>
                  </w:tcBorders>
                  <w:shd w:val="clear" w:color="000000" w:fill="D9D9D9"/>
                  <w:vAlign w:val="center"/>
                  <w:hideMark/>
                </w:tcPr>
                <w:p w14:paraId="76FC087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2774150.314</w:t>
                  </w:r>
                </w:p>
              </w:tc>
            </w:tr>
            <w:tr w:rsidR="005F2180" w:rsidRPr="005F2180" w14:paraId="6A515927" w14:textId="77777777" w:rsidTr="005F2180">
              <w:trPr>
                <w:trHeight w:val="564"/>
              </w:trPr>
              <w:tc>
                <w:tcPr>
                  <w:tcW w:w="4510" w:type="dxa"/>
                  <w:tcBorders>
                    <w:top w:val="nil"/>
                    <w:left w:val="single" w:sz="8" w:space="0" w:color="auto"/>
                    <w:bottom w:val="single" w:sz="4" w:space="0" w:color="000000"/>
                    <w:right w:val="single" w:sz="4" w:space="0" w:color="000000"/>
                  </w:tcBorders>
                  <w:shd w:val="clear" w:color="000000" w:fill="D9D9D9"/>
                  <w:vAlign w:val="bottom"/>
                  <w:hideMark/>
                </w:tcPr>
                <w:p w14:paraId="5EAD4E2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)Change in Net Working Capital</w:t>
                  </w:r>
                </w:p>
              </w:tc>
              <w:tc>
                <w:tcPr>
                  <w:tcW w:w="683" w:type="dxa"/>
                  <w:tcBorders>
                    <w:top w:val="nil"/>
                    <w:left w:val="nil"/>
                    <w:bottom w:val="single" w:sz="4" w:space="0" w:color="000000"/>
                    <w:right w:val="single" w:sz="4" w:space="0" w:color="000000"/>
                  </w:tcBorders>
                  <w:shd w:val="clear" w:color="000000" w:fill="D9D9D9"/>
                  <w:vAlign w:val="center"/>
                  <w:hideMark/>
                </w:tcPr>
                <w:p w14:paraId="399C97F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sz w:val="24"/>
                      <w:szCs w:val="24"/>
                      <w14:ligatures w14:val="none"/>
                    </w:rPr>
                  </w:pPr>
                  <w:r w:rsidRPr="005F2180">
                    <w:rPr>
                      <w:rFonts w:ascii="Times New Roman" w:eastAsia="Times New Roman" w:hAnsi="Times New Roman" w:cs="Times New Roman"/>
                      <w:color w:val="000000"/>
                      <w:kern w:val="0"/>
                      <w:sz w:val="24"/>
                      <w:szCs w:val="24"/>
                      <w14:ligatures w14:val="none"/>
                    </w:rPr>
                    <w:t>19766218</w:t>
                  </w:r>
                </w:p>
              </w:tc>
              <w:tc>
                <w:tcPr>
                  <w:tcW w:w="761" w:type="dxa"/>
                  <w:tcBorders>
                    <w:top w:val="nil"/>
                    <w:left w:val="nil"/>
                    <w:bottom w:val="single" w:sz="4" w:space="0" w:color="000000"/>
                    <w:right w:val="single" w:sz="4" w:space="0" w:color="000000"/>
                  </w:tcBorders>
                  <w:shd w:val="clear" w:color="000000" w:fill="D9D9D9"/>
                  <w:vAlign w:val="bottom"/>
                  <w:hideMark/>
                </w:tcPr>
                <w:p w14:paraId="477DEDF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22731150.7</w:t>
                  </w:r>
                </w:p>
              </w:tc>
              <w:tc>
                <w:tcPr>
                  <w:tcW w:w="858" w:type="dxa"/>
                  <w:tcBorders>
                    <w:top w:val="nil"/>
                    <w:left w:val="nil"/>
                    <w:bottom w:val="single" w:sz="4" w:space="0" w:color="000000"/>
                    <w:right w:val="single" w:sz="4" w:space="0" w:color="000000"/>
                  </w:tcBorders>
                  <w:shd w:val="clear" w:color="000000" w:fill="D9D9D9"/>
                  <w:vAlign w:val="bottom"/>
                  <w:hideMark/>
                </w:tcPr>
                <w:p w14:paraId="451EE868"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26140823.31</w:t>
                  </w:r>
                </w:p>
              </w:tc>
              <w:tc>
                <w:tcPr>
                  <w:tcW w:w="780" w:type="dxa"/>
                  <w:tcBorders>
                    <w:top w:val="nil"/>
                    <w:left w:val="nil"/>
                    <w:bottom w:val="single" w:sz="4" w:space="0" w:color="000000"/>
                    <w:right w:val="single" w:sz="4" w:space="0" w:color="000000"/>
                  </w:tcBorders>
                  <w:shd w:val="clear" w:color="000000" w:fill="D9D9D9"/>
                  <w:vAlign w:val="bottom"/>
                  <w:hideMark/>
                </w:tcPr>
                <w:p w14:paraId="4DC6C92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30061946.8</w:t>
                  </w:r>
                </w:p>
              </w:tc>
              <w:tc>
                <w:tcPr>
                  <w:tcW w:w="735" w:type="dxa"/>
                  <w:tcBorders>
                    <w:top w:val="nil"/>
                    <w:left w:val="nil"/>
                    <w:bottom w:val="single" w:sz="4" w:space="0" w:color="000000"/>
                    <w:right w:val="single" w:sz="4" w:space="0" w:color="000000"/>
                  </w:tcBorders>
                  <w:shd w:val="clear" w:color="000000" w:fill="D9D9D9"/>
                  <w:vAlign w:val="bottom"/>
                  <w:hideMark/>
                </w:tcPr>
                <w:p w14:paraId="5E1FC22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34571238.82</w:t>
                  </w:r>
                </w:p>
              </w:tc>
              <w:tc>
                <w:tcPr>
                  <w:tcW w:w="363" w:type="dxa"/>
                  <w:tcBorders>
                    <w:top w:val="nil"/>
                    <w:left w:val="nil"/>
                    <w:bottom w:val="single" w:sz="4" w:space="0" w:color="000000"/>
                    <w:right w:val="single" w:sz="8" w:space="0" w:color="auto"/>
                  </w:tcBorders>
                  <w:shd w:val="clear" w:color="000000" w:fill="D9D9D9"/>
                  <w:vAlign w:val="bottom"/>
                  <w:hideMark/>
                </w:tcPr>
                <w:p w14:paraId="0368E622"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39756924.64</w:t>
                  </w:r>
                </w:p>
              </w:tc>
            </w:tr>
            <w:tr w:rsidR="005F2180" w:rsidRPr="005F2180" w14:paraId="68B57876"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5B9BD5"/>
                  <w:noWrap/>
                  <w:vAlign w:val="bottom"/>
                  <w:hideMark/>
                </w:tcPr>
                <w:p w14:paraId="4DD60CDA"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Free Cash Flow</w:t>
                  </w:r>
                </w:p>
              </w:tc>
              <w:tc>
                <w:tcPr>
                  <w:tcW w:w="683" w:type="dxa"/>
                  <w:tcBorders>
                    <w:top w:val="nil"/>
                    <w:left w:val="nil"/>
                    <w:bottom w:val="single" w:sz="4" w:space="0" w:color="000000"/>
                    <w:right w:val="single" w:sz="4" w:space="0" w:color="000000"/>
                  </w:tcBorders>
                  <w:shd w:val="clear" w:color="000000" w:fill="5B9BD5"/>
                  <w:noWrap/>
                  <w:vAlign w:val="bottom"/>
                  <w:hideMark/>
                </w:tcPr>
                <w:p w14:paraId="27B7DF50"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410417132</w:t>
                  </w:r>
                </w:p>
              </w:tc>
              <w:tc>
                <w:tcPr>
                  <w:tcW w:w="761" w:type="dxa"/>
                  <w:tcBorders>
                    <w:top w:val="nil"/>
                    <w:left w:val="nil"/>
                    <w:bottom w:val="single" w:sz="4" w:space="0" w:color="000000"/>
                    <w:right w:val="single" w:sz="4" w:space="0" w:color="000000"/>
                  </w:tcBorders>
                  <w:shd w:val="clear" w:color="000000" w:fill="5B9BD5"/>
                  <w:noWrap/>
                  <w:vAlign w:val="bottom"/>
                  <w:hideMark/>
                </w:tcPr>
                <w:p w14:paraId="53FECAEA"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466117955.7</w:t>
                  </w:r>
                </w:p>
              </w:tc>
              <w:tc>
                <w:tcPr>
                  <w:tcW w:w="858" w:type="dxa"/>
                  <w:tcBorders>
                    <w:top w:val="nil"/>
                    <w:left w:val="nil"/>
                    <w:bottom w:val="single" w:sz="4" w:space="0" w:color="000000"/>
                    <w:right w:val="single" w:sz="4" w:space="0" w:color="000000"/>
                  </w:tcBorders>
                  <w:shd w:val="clear" w:color="000000" w:fill="5B9BD5"/>
                  <w:noWrap/>
                  <w:vAlign w:val="bottom"/>
                  <w:hideMark/>
                </w:tcPr>
                <w:p w14:paraId="70BB5E74"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529616294.3</w:t>
                  </w:r>
                </w:p>
              </w:tc>
              <w:tc>
                <w:tcPr>
                  <w:tcW w:w="780" w:type="dxa"/>
                  <w:tcBorders>
                    <w:top w:val="nil"/>
                    <w:left w:val="nil"/>
                    <w:bottom w:val="single" w:sz="4" w:space="0" w:color="000000"/>
                    <w:right w:val="single" w:sz="4" w:space="0" w:color="000000"/>
                  </w:tcBorders>
                  <w:shd w:val="clear" w:color="000000" w:fill="5B9BD5"/>
                  <w:noWrap/>
                  <w:vAlign w:val="bottom"/>
                  <w:hideMark/>
                </w:tcPr>
                <w:p w14:paraId="5F23741C"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602003411</w:t>
                  </w:r>
                </w:p>
              </w:tc>
              <w:tc>
                <w:tcPr>
                  <w:tcW w:w="735" w:type="dxa"/>
                  <w:tcBorders>
                    <w:top w:val="nil"/>
                    <w:left w:val="nil"/>
                    <w:bottom w:val="single" w:sz="4" w:space="0" w:color="000000"/>
                    <w:right w:val="single" w:sz="4" w:space="0" w:color="000000"/>
                  </w:tcBorders>
                  <w:shd w:val="clear" w:color="000000" w:fill="5B9BD5"/>
                  <w:noWrap/>
                  <w:vAlign w:val="bottom"/>
                  <w:hideMark/>
                </w:tcPr>
                <w:p w14:paraId="6E2A4CA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684523105.7</w:t>
                  </w:r>
                </w:p>
              </w:tc>
              <w:tc>
                <w:tcPr>
                  <w:tcW w:w="363" w:type="dxa"/>
                  <w:tcBorders>
                    <w:top w:val="nil"/>
                    <w:left w:val="nil"/>
                    <w:bottom w:val="single" w:sz="4" w:space="0" w:color="000000"/>
                    <w:right w:val="single" w:sz="8" w:space="0" w:color="auto"/>
                  </w:tcBorders>
                  <w:shd w:val="clear" w:color="000000" w:fill="5B9BD5"/>
                  <w:noWrap/>
                  <w:vAlign w:val="bottom"/>
                  <w:hideMark/>
                </w:tcPr>
                <w:p w14:paraId="67CAC35B"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778593001.7</w:t>
                  </w:r>
                </w:p>
              </w:tc>
            </w:tr>
            <w:tr w:rsidR="005F2180" w:rsidRPr="005F2180" w14:paraId="3CEAA56A"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vAlign w:val="bottom"/>
                  <w:hideMark/>
                </w:tcPr>
                <w:p w14:paraId="14DB311E"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Discounting Factor</w:t>
                  </w:r>
                </w:p>
              </w:tc>
              <w:tc>
                <w:tcPr>
                  <w:tcW w:w="683" w:type="dxa"/>
                  <w:tcBorders>
                    <w:top w:val="nil"/>
                    <w:left w:val="nil"/>
                    <w:bottom w:val="nil"/>
                    <w:right w:val="nil"/>
                  </w:tcBorders>
                  <w:shd w:val="clear" w:color="000000" w:fill="F4B084"/>
                  <w:noWrap/>
                  <w:vAlign w:val="bottom"/>
                  <w:hideMark/>
                </w:tcPr>
                <w:p w14:paraId="37F8151B" w14:textId="77777777" w:rsidR="005F2180" w:rsidRPr="005F2180" w:rsidRDefault="005F2180" w:rsidP="005F2180">
                  <w:pPr>
                    <w:spacing w:after="0" w:line="240" w:lineRule="auto"/>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 </w:t>
                  </w:r>
                </w:p>
              </w:tc>
              <w:tc>
                <w:tcPr>
                  <w:tcW w:w="761" w:type="dxa"/>
                  <w:tcBorders>
                    <w:top w:val="nil"/>
                    <w:left w:val="single" w:sz="4" w:space="0" w:color="000000"/>
                    <w:bottom w:val="single" w:sz="4" w:space="0" w:color="000000"/>
                    <w:right w:val="single" w:sz="4" w:space="0" w:color="000000"/>
                  </w:tcBorders>
                  <w:shd w:val="clear" w:color="000000" w:fill="F4B084"/>
                  <w:vAlign w:val="bottom"/>
                  <w:hideMark/>
                </w:tcPr>
                <w:p w14:paraId="434E720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0.916674306</w:t>
                  </w:r>
                </w:p>
              </w:tc>
              <w:tc>
                <w:tcPr>
                  <w:tcW w:w="858" w:type="dxa"/>
                  <w:tcBorders>
                    <w:top w:val="nil"/>
                    <w:left w:val="nil"/>
                    <w:bottom w:val="single" w:sz="4" w:space="0" w:color="000000"/>
                    <w:right w:val="single" w:sz="4" w:space="0" w:color="000000"/>
                  </w:tcBorders>
                  <w:shd w:val="clear" w:color="000000" w:fill="F4B084"/>
                  <w:vAlign w:val="bottom"/>
                  <w:hideMark/>
                </w:tcPr>
                <w:p w14:paraId="3379E38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0.840291783</w:t>
                  </w:r>
                </w:p>
              </w:tc>
              <w:tc>
                <w:tcPr>
                  <w:tcW w:w="780" w:type="dxa"/>
                  <w:tcBorders>
                    <w:top w:val="nil"/>
                    <w:left w:val="nil"/>
                    <w:bottom w:val="single" w:sz="4" w:space="0" w:color="000000"/>
                    <w:right w:val="single" w:sz="4" w:space="0" w:color="000000"/>
                  </w:tcBorders>
                  <w:shd w:val="clear" w:color="000000" w:fill="F4B084"/>
                  <w:vAlign w:val="bottom"/>
                  <w:hideMark/>
                </w:tcPr>
                <w:p w14:paraId="661B134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0.770273886</w:t>
                  </w:r>
                </w:p>
              </w:tc>
              <w:tc>
                <w:tcPr>
                  <w:tcW w:w="735" w:type="dxa"/>
                  <w:tcBorders>
                    <w:top w:val="nil"/>
                    <w:left w:val="nil"/>
                    <w:bottom w:val="single" w:sz="4" w:space="0" w:color="000000"/>
                    <w:right w:val="single" w:sz="4" w:space="0" w:color="000000"/>
                  </w:tcBorders>
                  <w:shd w:val="clear" w:color="000000" w:fill="F4B084"/>
                  <w:vAlign w:val="bottom"/>
                  <w:hideMark/>
                </w:tcPr>
                <w:p w14:paraId="37BF6515"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0.70609028</w:t>
                  </w:r>
                </w:p>
              </w:tc>
              <w:tc>
                <w:tcPr>
                  <w:tcW w:w="363" w:type="dxa"/>
                  <w:tcBorders>
                    <w:top w:val="nil"/>
                    <w:left w:val="nil"/>
                    <w:bottom w:val="single" w:sz="4" w:space="0" w:color="000000"/>
                    <w:right w:val="single" w:sz="8" w:space="0" w:color="auto"/>
                  </w:tcBorders>
                  <w:shd w:val="clear" w:color="000000" w:fill="F4B084"/>
                  <w:vAlign w:val="bottom"/>
                  <w:hideMark/>
                </w:tcPr>
                <w:p w14:paraId="4495ABBF"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0.647254817</w:t>
                  </w:r>
                </w:p>
              </w:tc>
            </w:tr>
            <w:tr w:rsidR="005F2180" w:rsidRPr="005F2180" w14:paraId="600D8452" w14:textId="77777777" w:rsidTr="005F2180">
              <w:trPr>
                <w:trHeight w:val="564"/>
              </w:trPr>
              <w:tc>
                <w:tcPr>
                  <w:tcW w:w="4510" w:type="dxa"/>
                  <w:tcBorders>
                    <w:top w:val="nil"/>
                    <w:left w:val="single" w:sz="8" w:space="0" w:color="auto"/>
                    <w:bottom w:val="nil"/>
                    <w:right w:val="single" w:sz="4" w:space="0" w:color="000000"/>
                  </w:tcBorders>
                  <w:shd w:val="clear" w:color="000000" w:fill="5B9BD5"/>
                  <w:vAlign w:val="bottom"/>
                  <w:hideMark/>
                </w:tcPr>
                <w:p w14:paraId="10D8A3FC"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xml:space="preserve">Present </w:t>
                  </w:r>
                  <w:proofErr w:type="spellStart"/>
                  <w:r w:rsidRPr="005F2180">
                    <w:rPr>
                      <w:rFonts w:ascii="Times New Roman" w:eastAsia="Times New Roman" w:hAnsi="Times New Roman" w:cs="Times New Roman"/>
                      <w:b/>
                      <w:bCs/>
                      <w:color w:val="000000"/>
                      <w:kern w:val="0"/>
                      <w14:ligatures w14:val="none"/>
                    </w:rPr>
                    <w:t>VAlue</w:t>
                  </w:r>
                  <w:proofErr w:type="spellEnd"/>
                  <w:r w:rsidRPr="005F2180">
                    <w:rPr>
                      <w:rFonts w:ascii="Times New Roman" w:eastAsia="Times New Roman" w:hAnsi="Times New Roman" w:cs="Times New Roman"/>
                      <w:b/>
                      <w:bCs/>
                      <w:color w:val="000000"/>
                      <w:kern w:val="0"/>
                      <w14:ligatures w14:val="none"/>
                    </w:rPr>
                    <w:t xml:space="preserve"> Of FCF</w:t>
                  </w:r>
                </w:p>
              </w:tc>
              <w:tc>
                <w:tcPr>
                  <w:tcW w:w="683" w:type="dxa"/>
                  <w:tcBorders>
                    <w:top w:val="single" w:sz="4" w:space="0" w:color="000000"/>
                    <w:left w:val="nil"/>
                    <w:bottom w:val="single" w:sz="4" w:space="0" w:color="000000"/>
                    <w:right w:val="single" w:sz="4" w:space="0" w:color="000000"/>
                  </w:tcBorders>
                  <w:shd w:val="clear" w:color="000000" w:fill="5B9BD5"/>
                  <w:vAlign w:val="bottom"/>
                  <w:hideMark/>
                </w:tcPr>
                <w:p w14:paraId="6217B12B"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nil"/>
                    <w:bottom w:val="single" w:sz="4" w:space="0" w:color="000000"/>
                    <w:right w:val="single" w:sz="4" w:space="0" w:color="000000"/>
                  </w:tcBorders>
                  <w:shd w:val="clear" w:color="000000" w:fill="5B9BD5"/>
                  <w:vAlign w:val="bottom"/>
                  <w:hideMark/>
                </w:tcPr>
                <w:p w14:paraId="41F4A86C"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508488077.8</w:t>
                  </w:r>
                </w:p>
              </w:tc>
              <w:tc>
                <w:tcPr>
                  <w:tcW w:w="858" w:type="dxa"/>
                  <w:tcBorders>
                    <w:top w:val="nil"/>
                    <w:left w:val="nil"/>
                    <w:bottom w:val="single" w:sz="4" w:space="0" w:color="000000"/>
                    <w:right w:val="single" w:sz="4" w:space="0" w:color="000000"/>
                  </w:tcBorders>
                  <w:shd w:val="clear" w:color="000000" w:fill="5B9BD5"/>
                  <w:vAlign w:val="bottom"/>
                  <w:hideMark/>
                </w:tcPr>
                <w:p w14:paraId="61EDFCFE"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630276655.4</w:t>
                  </w:r>
                </w:p>
              </w:tc>
              <w:tc>
                <w:tcPr>
                  <w:tcW w:w="780" w:type="dxa"/>
                  <w:tcBorders>
                    <w:top w:val="nil"/>
                    <w:left w:val="nil"/>
                    <w:bottom w:val="single" w:sz="4" w:space="0" w:color="000000"/>
                    <w:right w:val="single" w:sz="4" w:space="0" w:color="000000"/>
                  </w:tcBorders>
                  <w:shd w:val="clear" w:color="000000" w:fill="5B9BD5"/>
                  <w:vAlign w:val="bottom"/>
                  <w:hideMark/>
                </w:tcPr>
                <w:p w14:paraId="020F7A3D"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781544619</w:t>
                  </w:r>
                </w:p>
              </w:tc>
              <w:tc>
                <w:tcPr>
                  <w:tcW w:w="735" w:type="dxa"/>
                  <w:tcBorders>
                    <w:top w:val="nil"/>
                    <w:left w:val="nil"/>
                    <w:bottom w:val="single" w:sz="4" w:space="0" w:color="000000"/>
                    <w:right w:val="single" w:sz="4" w:space="0" w:color="000000"/>
                  </w:tcBorders>
                  <w:shd w:val="clear" w:color="000000" w:fill="5B9BD5"/>
                  <w:vAlign w:val="bottom"/>
                  <w:hideMark/>
                </w:tcPr>
                <w:p w14:paraId="26D12119"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969455500.6</w:t>
                  </w:r>
                </w:p>
              </w:tc>
              <w:tc>
                <w:tcPr>
                  <w:tcW w:w="363" w:type="dxa"/>
                  <w:tcBorders>
                    <w:top w:val="nil"/>
                    <w:left w:val="nil"/>
                    <w:bottom w:val="single" w:sz="4" w:space="0" w:color="000000"/>
                    <w:right w:val="single" w:sz="8" w:space="0" w:color="auto"/>
                  </w:tcBorders>
                  <w:shd w:val="clear" w:color="000000" w:fill="5B9BD5"/>
                  <w:vAlign w:val="bottom"/>
                  <w:hideMark/>
                </w:tcPr>
                <w:p w14:paraId="3FEF72A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1202915732</w:t>
                  </w:r>
                </w:p>
              </w:tc>
            </w:tr>
            <w:tr w:rsidR="005F2180" w:rsidRPr="005F2180" w14:paraId="0B1003F8" w14:textId="77777777" w:rsidTr="005F2180">
              <w:trPr>
                <w:trHeight w:val="288"/>
              </w:trPr>
              <w:tc>
                <w:tcPr>
                  <w:tcW w:w="4510" w:type="dxa"/>
                  <w:tcBorders>
                    <w:top w:val="single" w:sz="4" w:space="0" w:color="000000"/>
                    <w:left w:val="single" w:sz="8" w:space="0" w:color="auto"/>
                    <w:bottom w:val="nil"/>
                    <w:right w:val="single" w:sz="4" w:space="0" w:color="000000"/>
                  </w:tcBorders>
                  <w:shd w:val="clear" w:color="000000" w:fill="D9D9D9"/>
                  <w:vAlign w:val="bottom"/>
                  <w:hideMark/>
                </w:tcPr>
                <w:p w14:paraId="019A24F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Growth</w:t>
                  </w:r>
                </w:p>
              </w:tc>
              <w:tc>
                <w:tcPr>
                  <w:tcW w:w="683" w:type="dxa"/>
                  <w:tcBorders>
                    <w:top w:val="nil"/>
                    <w:left w:val="nil"/>
                    <w:bottom w:val="nil"/>
                    <w:right w:val="single" w:sz="4" w:space="0" w:color="000000"/>
                  </w:tcBorders>
                  <w:shd w:val="clear" w:color="000000" w:fill="D9D9D9"/>
                  <w:vAlign w:val="bottom"/>
                  <w:hideMark/>
                </w:tcPr>
                <w:p w14:paraId="1188F625"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nil"/>
                    <w:bottom w:val="single" w:sz="4" w:space="0" w:color="000000"/>
                    <w:right w:val="single" w:sz="4" w:space="0" w:color="000000"/>
                  </w:tcBorders>
                  <w:shd w:val="clear" w:color="000000" w:fill="D9D9D9"/>
                  <w:vAlign w:val="bottom"/>
                  <w:hideMark/>
                </w:tcPr>
                <w:p w14:paraId="4E5797D3"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858" w:type="dxa"/>
                  <w:tcBorders>
                    <w:top w:val="nil"/>
                    <w:left w:val="nil"/>
                    <w:bottom w:val="single" w:sz="4" w:space="0" w:color="000000"/>
                    <w:right w:val="single" w:sz="4" w:space="0" w:color="000000"/>
                  </w:tcBorders>
                  <w:shd w:val="clear" w:color="000000" w:fill="D9D9D9"/>
                  <w:vAlign w:val="bottom"/>
                  <w:hideMark/>
                </w:tcPr>
                <w:p w14:paraId="11684957"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80" w:type="dxa"/>
                  <w:tcBorders>
                    <w:top w:val="nil"/>
                    <w:left w:val="nil"/>
                    <w:bottom w:val="single" w:sz="4" w:space="0" w:color="000000"/>
                    <w:right w:val="single" w:sz="4" w:space="0" w:color="000000"/>
                  </w:tcBorders>
                  <w:shd w:val="clear" w:color="000000" w:fill="D9D9D9"/>
                  <w:vAlign w:val="bottom"/>
                  <w:hideMark/>
                </w:tcPr>
                <w:p w14:paraId="68D25BEE"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35" w:type="dxa"/>
                  <w:tcBorders>
                    <w:top w:val="nil"/>
                    <w:left w:val="nil"/>
                    <w:bottom w:val="single" w:sz="4" w:space="0" w:color="000000"/>
                    <w:right w:val="single" w:sz="4" w:space="0" w:color="000000"/>
                  </w:tcBorders>
                  <w:shd w:val="clear" w:color="000000" w:fill="D9D9D9"/>
                  <w:vAlign w:val="bottom"/>
                  <w:hideMark/>
                </w:tcPr>
                <w:p w14:paraId="691DA4AE"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363" w:type="dxa"/>
                  <w:tcBorders>
                    <w:top w:val="nil"/>
                    <w:left w:val="nil"/>
                    <w:bottom w:val="nil"/>
                    <w:right w:val="single" w:sz="8" w:space="0" w:color="auto"/>
                  </w:tcBorders>
                  <w:shd w:val="clear" w:color="auto" w:fill="auto"/>
                  <w:vAlign w:val="bottom"/>
                  <w:hideMark/>
                </w:tcPr>
                <w:p w14:paraId="3143A4A4"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0.240191187</w:t>
                  </w:r>
                </w:p>
              </w:tc>
            </w:tr>
            <w:tr w:rsidR="005F2180" w:rsidRPr="005F2180" w14:paraId="5625640A" w14:textId="77777777" w:rsidTr="005F2180">
              <w:trPr>
                <w:trHeight w:val="300"/>
              </w:trPr>
              <w:tc>
                <w:tcPr>
                  <w:tcW w:w="4510" w:type="dxa"/>
                  <w:tcBorders>
                    <w:top w:val="single" w:sz="4" w:space="0" w:color="auto"/>
                    <w:left w:val="single" w:sz="8" w:space="0" w:color="auto"/>
                    <w:bottom w:val="single" w:sz="4" w:space="0" w:color="auto"/>
                    <w:right w:val="single" w:sz="4" w:space="0" w:color="000000"/>
                  </w:tcBorders>
                  <w:shd w:val="clear" w:color="000000" w:fill="F4B084"/>
                  <w:noWrap/>
                  <w:vAlign w:val="bottom"/>
                  <w:hideMark/>
                </w:tcPr>
                <w:p w14:paraId="0074F32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Terminal Value</w:t>
                  </w:r>
                </w:p>
              </w:tc>
              <w:tc>
                <w:tcPr>
                  <w:tcW w:w="683" w:type="dxa"/>
                  <w:tcBorders>
                    <w:top w:val="single" w:sz="4" w:space="0" w:color="auto"/>
                    <w:left w:val="nil"/>
                    <w:bottom w:val="single" w:sz="4" w:space="0" w:color="auto"/>
                    <w:right w:val="nil"/>
                  </w:tcBorders>
                  <w:shd w:val="clear" w:color="000000" w:fill="F4B084"/>
                  <w:noWrap/>
                  <w:vAlign w:val="bottom"/>
                  <w:hideMark/>
                </w:tcPr>
                <w:p w14:paraId="21A0B92C"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single" w:sz="4" w:space="0" w:color="auto"/>
                    <w:bottom w:val="single" w:sz="8" w:space="0" w:color="auto"/>
                    <w:right w:val="single" w:sz="4" w:space="0" w:color="000000"/>
                  </w:tcBorders>
                  <w:shd w:val="clear" w:color="000000" w:fill="F4B084"/>
                  <w:noWrap/>
                  <w:vAlign w:val="bottom"/>
                  <w:hideMark/>
                </w:tcPr>
                <w:p w14:paraId="2DEC8196"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858" w:type="dxa"/>
                  <w:tcBorders>
                    <w:top w:val="nil"/>
                    <w:left w:val="nil"/>
                    <w:bottom w:val="single" w:sz="8" w:space="0" w:color="auto"/>
                    <w:right w:val="single" w:sz="4" w:space="0" w:color="000000"/>
                  </w:tcBorders>
                  <w:shd w:val="clear" w:color="000000" w:fill="F4B084"/>
                  <w:noWrap/>
                  <w:vAlign w:val="bottom"/>
                  <w:hideMark/>
                </w:tcPr>
                <w:p w14:paraId="65342A19"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780" w:type="dxa"/>
                  <w:tcBorders>
                    <w:top w:val="nil"/>
                    <w:left w:val="nil"/>
                    <w:bottom w:val="single" w:sz="8" w:space="0" w:color="auto"/>
                    <w:right w:val="single" w:sz="4" w:space="0" w:color="000000"/>
                  </w:tcBorders>
                  <w:shd w:val="clear" w:color="000000" w:fill="F4B084"/>
                  <w:noWrap/>
                  <w:vAlign w:val="bottom"/>
                  <w:hideMark/>
                </w:tcPr>
                <w:p w14:paraId="1D3FF808"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735" w:type="dxa"/>
                  <w:tcBorders>
                    <w:top w:val="nil"/>
                    <w:left w:val="nil"/>
                    <w:bottom w:val="single" w:sz="8" w:space="0" w:color="auto"/>
                    <w:right w:val="single" w:sz="4" w:space="0" w:color="000000"/>
                  </w:tcBorders>
                  <w:shd w:val="clear" w:color="000000" w:fill="F4B084"/>
                  <w:noWrap/>
                  <w:vAlign w:val="bottom"/>
                  <w:hideMark/>
                </w:tcPr>
                <w:p w14:paraId="3A1B1F20"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363" w:type="dxa"/>
                  <w:tcBorders>
                    <w:top w:val="single" w:sz="4" w:space="0" w:color="000000"/>
                    <w:left w:val="nil"/>
                    <w:bottom w:val="single" w:sz="8" w:space="0" w:color="auto"/>
                    <w:right w:val="single" w:sz="8" w:space="0" w:color="auto"/>
                  </w:tcBorders>
                  <w:shd w:val="clear" w:color="000000" w:fill="F4B084"/>
                  <w:noWrap/>
                  <w:vAlign w:val="bottom"/>
                  <w:hideMark/>
                </w:tcPr>
                <w:p w14:paraId="3D85EEC2"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9992857033</w:t>
                  </w:r>
                </w:p>
              </w:tc>
            </w:tr>
            <w:tr w:rsidR="005F2180" w:rsidRPr="005F2180" w14:paraId="540396B7" w14:textId="77777777" w:rsidTr="005F2180">
              <w:trPr>
                <w:trHeight w:val="564"/>
              </w:trPr>
              <w:tc>
                <w:tcPr>
                  <w:tcW w:w="4510" w:type="dxa"/>
                  <w:tcBorders>
                    <w:top w:val="nil"/>
                    <w:left w:val="single" w:sz="8" w:space="0" w:color="auto"/>
                    <w:bottom w:val="single" w:sz="4" w:space="0" w:color="000000"/>
                    <w:right w:val="single" w:sz="4" w:space="0" w:color="000000"/>
                  </w:tcBorders>
                  <w:shd w:val="clear" w:color="000000" w:fill="BFBFBF"/>
                  <w:vAlign w:val="bottom"/>
                  <w:hideMark/>
                </w:tcPr>
                <w:p w14:paraId="737BAC1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PV of Terminal Value</w:t>
                  </w:r>
                </w:p>
              </w:tc>
              <w:tc>
                <w:tcPr>
                  <w:tcW w:w="683" w:type="dxa"/>
                  <w:tcBorders>
                    <w:top w:val="nil"/>
                    <w:left w:val="nil"/>
                    <w:bottom w:val="single" w:sz="4" w:space="0" w:color="000000"/>
                    <w:right w:val="single" w:sz="8" w:space="0" w:color="auto"/>
                  </w:tcBorders>
                  <w:shd w:val="clear" w:color="000000" w:fill="BFBFBF"/>
                  <w:vAlign w:val="bottom"/>
                  <w:hideMark/>
                </w:tcPr>
                <w:p w14:paraId="6A870EF4"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15438829917</w:t>
                  </w:r>
                </w:p>
              </w:tc>
              <w:tc>
                <w:tcPr>
                  <w:tcW w:w="761" w:type="dxa"/>
                  <w:tcBorders>
                    <w:top w:val="nil"/>
                    <w:left w:val="nil"/>
                    <w:bottom w:val="nil"/>
                    <w:right w:val="nil"/>
                  </w:tcBorders>
                  <w:shd w:val="clear" w:color="auto" w:fill="auto"/>
                  <w:vAlign w:val="bottom"/>
                  <w:hideMark/>
                </w:tcPr>
                <w:p w14:paraId="5A55A3D8"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p>
              </w:tc>
              <w:tc>
                <w:tcPr>
                  <w:tcW w:w="858" w:type="dxa"/>
                  <w:tcBorders>
                    <w:top w:val="nil"/>
                    <w:left w:val="nil"/>
                    <w:bottom w:val="nil"/>
                    <w:right w:val="nil"/>
                  </w:tcBorders>
                  <w:shd w:val="clear" w:color="auto" w:fill="auto"/>
                  <w:vAlign w:val="bottom"/>
                  <w:hideMark/>
                </w:tcPr>
                <w:p w14:paraId="227B8351"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776978D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244DB5B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5440C648"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4C29F635"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BFBFBF"/>
                  <w:vAlign w:val="bottom"/>
                  <w:hideMark/>
                </w:tcPr>
                <w:p w14:paraId="28B9CD2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Sum of PV of FCF</w:t>
                  </w:r>
                </w:p>
              </w:tc>
              <w:tc>
                <w:tcPr>
                  <w:tcW w:w="683" w:type="dxa"/>
                  <w:tcBorders>
                    <w:top w:val="nil"/>
                    <w:left w:val="nil"/>
                    <w:bottom w:val="nil"/>
                    <w:right w:val="single" w:sz="8" w:space="0" w:color="auto"/>
                  </w:tcBorders>
                  <w:shd w:val="clear" w:color="000000" w:fill="BFBFBF"/>
                  <w:vAlign w:val="bottom"/>
                  <w:hideMark/>
                </w:tcPr>
                <w:p w14:paraId="7B008032"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4092680584</w:t>
                  </w:r>
                </w:p>
              </w:tc>
              <w:tc>
                <w:tcPr>
                  <w:tcW w:w="761" w:type="dxa"/>
                  <w:tcBorders>
                    <w:top w:val="nil"/>
                    <w:left w:val="nil"/>
                    <w:bottom w:val="nil"/>
                    <w:right w:val="nil"/>
                  </w:tcBorders>
                  <w:shd w:val="clear" w:color="auto" w:fill="auto"/>
                  <w:vAlign w:val="bottom"/>
                  <w:hideMark/>
                </w:tcPr>
                <w:p w14:paraId="5D430A5A"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p>
              </w:tc>
              <w:tc>
                <w:tcPr>
                  <w:tcW w:w="858" w:type="dxa"/>
                  <w:tcBorders>
                    <w:top w:val="nil"/>
                    <w:left w:val="nil"/>
                    <w:bottom w:val="nil"/>
                    <w:right w:val="nil"/>
                  </w:tcBorders>
                  <w:shd w:val="clear" w:color="auto" w:fill="auto"/>
                  <w:vAlign w:val="bottom"/>
                  <w:hideMark/>
                </w:tcPr>
                <w:p w14:paraId="6FF11933"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0F60B90F"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0CA82DEC"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2AF6766D"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3FD7266D" w14:textId="77777777" w:rsidTr="005F2180">
              <w:trPr>
                <w:trHeight w:val="576"/>
              </w:trPr>
              <w:tc>
                <w:tcPr>
                  <w:tcW w:w="4510" w:type="dxa"/>
                  <w:tcBorders>
                    <w:top w:val="nil"/>
                    <w:left w:val="single" w:sz="8" w:space="0" w:color="auto"/>
                    <w:bottom w:val="single" w:sz="4" w:space="0" w:color="000000"/>
                    <w:right w:val="single" w:sz="4" w:space="0" w:color="000000"/>
                  </w:tcBorders>
                  <w:shd w:val="clear" w:color="000000" w:fill="D0CECE"/>
                  <w:vAlign w:val="bottom"/>
                  <w:hideMark/>
                </w:tcPr>
                <w:p w14:paraId="00D73B74"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 Cash &amp; Cash Equivalent</w:t>
                  </w:r>
                </w:p>
              </w:tc>
              <w:tc>
                <w:tcPr>
                  <w:tcW w:w="683" w:type="dxa"/>
                  <w:tcBorders>
                    <w:top w:val="single" w:sz="4" w:space="0" w:color="auto"/>
                    <w:left w:val="nil"/>
                    <w:bottom w:val="single" w:sz="4" w:space="0" w:color="auto"/>
                    <w:right w:val="single" w:sz="8" w:space="0" w:color="auto"/>
                  </w:tcBorders>
                  <w:shd w:val="clear" w:color="000000" w:fill="D0CECE"/>
                  <w:noWrap/>
                  <w:vAlign w:val="center"/>
                  <w:hideMark/>
                </w:tcPr>
                <w:p w14:paraId="5C108FB4"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53,510,626</w:t>
                  </w:r>
                </w:p>
              </w:tc>
              <w:tc>
                <w:tcPr>
                  <w:tcW w:w="761" w:type="dxa"/>
                  <w:tcBorders>
                    <w:top w:val="nil"/>
                    <w:left w:val="nil"/>
                    <w:bottom w:val="nil"/>
                    <w:right w:val="nil"/>
                  </w:tcBorders>
                  <w:shd w:val="clear" w:color="auto" w:fill="auto"/>
                  <w:vAlign w:val="bottom"/>
                  <w:hideMark/>
                </w:tcPr>
                <w:p w14:paraId="0265DFE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p>
              </w:tc>
              <w:tc>
                <w:tcPr>
                  <w:tcW w:w="858" w:type="dxa"/>
                  <w:tcBorders>
                    <w:top w:val="nil"/>
                    <w:left w:val="nil"/>
                    <w:bottom w:val="nil"/>
                    <w:right w:val="nil"/>
                  </w:tcBorders>
                  <w:shd w:val="clear" w:color="auto" w:fill="auto"/>
                  <w:vAlign w:val="bottom"/>
                  <w:hideMark/>
                </w:tcPr>
                <w:p w14:paraId="194C963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2A2B6CEA"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5EFE0893"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529BD8C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6490BE82"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808080"/>
                  <w:vAlign w:val="bottom"/>
                  <w:hideMark/>
                </w:tcPr>
                <w:p w14:paraId="3BE9F3EC"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Value Of Equity</w:t>
                  </w:r>
                </w:p>
              </w:tc>
              <w:tc>
                <w:tcPr>
                  <w:tcW w:w="683" w:type="dxa"/>
                  <w:tcBorders>
                    <w:top w:val="nil"/>
                    <w:left w:val="nil"/>
                    <w:bottom w:val="single" w:sz="4" w:space="0" w:color="000000"/>
                    <w:right w:val="single" w:sz="8" w:space="0" w:color="auto"/>
                  </w:tcBorders>
                  <w:shd w:val="clear" w:color="000000" w:fill="808080"/>
                  <w:vAlign w:val="bottom"/>
                  <w:hideMark/>
                </w:tcPr>
                <w:p w14:paraId="193F73C9"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19,477,999,875</w:t>
                  </w:r>
                </w:p>
              </w:tc>
              <w:tc>
                <w:tcPr>
                  <w:tcW w:w="761" w:type="dxa"/>
                  <w:tcBorders>
                    <w:top w:val="nil"/>
                    <w:left w:val="nil"/>
                    <w:bottom w:val="nil"/>
                    <w:right w:val="nil"/>
                  </w:tcBorders>
                  <w:shd w:val="clear" w:color="auto" w:fill="auto"/>
                  <w:vAlign w:val="bottom"/>
                  <w:hideMark/>
                </w:tcPr>
                <w:p w14:paraId="3249B1B3"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p>
              </w:tc>
              <w:tc>
                <w:tcPr>
                  <w:tcW w:w="858" w:type="dxa"/>
                  <w:tcBorders>
                    <w:top w:val="nil"/>
                    <w:left w:val="nil"/>
                    <w:bottom w:val="nil"/>
                    <w:right w:val="nil"/>
                  </w:tcBorders>
                  <w:shd w:val="clear" w:color="auto" w:fill="auto"/>
                  <w:vAlign w:val="bottom"/>
                  <w:hideMark/>
                </w:tcPr>
                <w:p w14:paraId="5032E509"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4B896F4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727EA492"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7F7C749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52B9AC30"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808080"/>
                  <w:vAlign w:val="bottom"/>
                  <w:hideMark/>
                </w:tcPr>
                <w:p w14:paraId="1FE9675B"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Share Outstanding</w:t>
                  </w:r>
                </w:p>
              </w:tc>
              <w:tc>
                <w:tcPr>
                  <w:tcW w:w="683" w:type="dxa"/>
                  <w:tcBorders>
                    <w:top w:val="nil"/>
                    <w:left w:val="nil"/>
                    <w:bottom w:val="nil"/>
                    <w:right w:val="single" w:sz="8" w:space="0" w:color="auto"/>
                  </w:tcBorders>
                  <w:shd w:val="clear" w:color="000000" w:fill="808080"/>
                  <w:noWrap/>
                  <w:vAlign w:val="bottom"/>
                  <w:hideMark/>
                </w:tcPr>
                <w:p w14:paraId="582ED7A3"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983,711,000</w:t>
                  </w:r>
                </w:p>
              </w:tc>
              <w:tc>
                <w:tcPr>
                  <w:tcW w:w="761" w:type="dxa"/>
                  <w:tcBorders>
                    <w:top w:val="nil"/>
                    <w:left w:val="nil"/>
                    <w:bottom w:val="nil"/>
                    <w:right w:val="nil"/>
                  </w:tcBorders>
                  <w:shd w:val="clear" w:color="auto" w:fill="auto"/>
                  <w:vAlign w:val="bottom"/>
                  <w:hideMark/>
                </w:tcPr>
                <w:p w14:paraId="1813704B"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p>
              </w:tc>
              <w:tc>
                <w:tcPr>
                  <w:tcW w:w="858" w:type="dxa"/>
                  <w:tcBorders>
                    <w:top w:val="nil"/>
                    <w:left w:val="nil"/>
                    <w:bottom w:val="nil"/>
                    <w:right w:val="nil"/>
                  </w:tcBorders>
                  <w:shd w:val="clear" w:color="auto" w:fill="auto"/>
                  <w:vAlign w:val="bottom"/>
                  <w:hideMark/>
                </w:tcPr>
                <w:p w14:paraId="3CC7AC3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5325771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5F569C6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18BAD63D"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6131E2D8" w14:textId="77777777" w:rsidTr="005F2180">
              <w:trPr>
                <w:trHeight w:val="300"/>
              </w:trPr>
              <w:tc>
                <w:tcPr>
                  <w:tcW w:w="4510" w:type="dxa"/>
                  <w:tcBorders>
                    <w:top w:val="nil"/>
                    <w:left w:val="single" w:sz="8" w:space="0" w:color="auto"/>
                    <w:bottom w:val="single" w:sz="8" w:space="0" w:color="auto"/>
                    <w:right w:val="single" w:sz="4" w:space="0" w:color="000000"/>
                  </w:tcBorders>
                  <w:shd w:val="clear" w:color="000000" w:fill="808080"/>
                  <w:vAlign w:val="bottom"/>
                  <w:hideMark/>
                </w:tcPr>
                <w:p w14:paraId="380F98F6"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Value Per Share</w:t>
                  </w:r>
                </w:p>
              </w:tc>
              <w:tc>
                <w:tcPr>
                  <w:tcW w:w="683" w:type="dxa"/>
                  <w:tcBorders>
                    <w:top w:val="single" w:sz="4" w:space="0" w:color="000000"/>
                    <w:left w:val="nil"/>
                    <w:bottom w:val="single" w:sz="8" w:space="0" w:color="auto"/>
                    <w:right w:val="single" w:sz="8" w:space="0" w:color="auto"/>
                  </w:tcBorders>
                  <w:shd w:val="clear" w:color="000000" w:fill="808080"/>
                  <w:vAlign w:val="bottom"/>
                  <w:hideMark/>
                </w:tcPr>
                <w:p w14:paraId="496BE1F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19.8</w:t>
                  </w:r>
                </w:p>
              </w:tc>
              <w:tc>
                <w:tcPr>
                  <w:tcW w:w="761" w:type="dxa"/>
                  <w:tcBorders>
                    <w:top w:val="nil"/>
                    <w:left w:val="nil"/>
                    <w:bottom w:val="nil"/>
                    <w:right w:val="nil"/>
                  </w:tcBorders>
                  <w:shd w:val="clear" w:color="auto" w:fill="auto"/>
                  <w:vAlign w:val="bottom"/>
                  <w:hideMark/>
                </w:tcPr>
                <w:p w14:paraId="4AC7CCD1"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p>
              </w:tc>
              <w:tc>
                <w:tcPr>
                  <w:tcW w:w="858" w:type="dxa"/>
                  <w:tcBorders>
                    <w:top w:val="nil"/>
                    <w:left w:val="nil"/>
                    <w:bottom w:val="nil"/>
                    <w:right w:val="nil"/>
                  </w:tcBorders>
                  <w:shd w:val="clear" w:color="auto" w:fill="auto"/>
                  <w:vAlign w:val="bottom"/>
                  <w:hideMark/>
                </w:tcPr>
                <w:p w14:paraId="6E0947D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7515DBBE"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629C03BA"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1647F294"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bl>
          <w:p w14:paraId="3D0FC29F" w14:textId="1DBB661C" w:rsidR="005F2180" w:rsidRPr="00CC7D03"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37986C8" w14:textId="77777777" w:rsidTr="005F2180">
        <w:trPr>
          <w:trHeight w:val="324"/>
        </w:trPr>
        <w:tc>
          <w:tcPr>
            <w:tcW w:w="9350" w:type="dxa"/>
            <w:vAlign w:val="center"/>
            <w:hideMark/>
          </w:tcPr>
          <w:p w14:paraId="67ACF922" w14:textId="77777777" w:rsidR="001C4000" w:rsidRDefault="001C4000" w:rsidP="001C4000">
            <w:pPr>
              <w:spacing w:after="0" w:line="240" w:lineRule="auto"/>
              <w:rPr>
                <w:rFonts w:ascii="Times New Roman" w:hAnsi="Times New Roman" w:cs="Times New Roman"/>
                <w:sz w:val="24"/>
                <w:szCs w:val="24"/>
              </w:rPr>
            </w:pPr>
          </w:p>
          <w:p w14:paraId="13D86E8C" w14:textId="7115AD79" w:rsidR="001C4000" w:rsidRDefault="001C4000" w:rsidP="001C4000">
            <w:pPr>
              <w:spacing w:after="0" w:line="240" w:lineRule="auto"/>
              <w:rPr>
                <w:rFonts w:ascii="Times New Roman" w:hAnsi="Times New Roman" w:cs="Times New Roman"/>
                <w:sz w:val="24"/>
                <w:szCs w:val="24"/>
              </w:rPr>
            </w:pPr>
            <w:r w:rsidRPr="00AC34D6">
              <w:rPr>
                <w:rFonts w:ascii="Times New Roman" w:hAnsi="Times New Roman" w:cs="Times New Roman"/>
                <w:sz w:val="24"/>
                <w:szCs w:val="24"/>
              </w:rPr>
              <w:t xml:space="preserve">As a Heavy-Weight Industry, </w:t>
            </w:r>
            <w:r>
              <w:rPr>
                <w:rFonts w:ascii="Times New Roman" w:hAnsi="Times New Roman" w:cs="Times New Roman"/>
                <w:sz w:val="24"/>
                <w:szCs w:val="24"/>
              </w:rPr>
              <w:t xml:space="preserve">S, </w:t>
            </w:r>
            <w:proofErr w:type="gramStart"/>
            <w:r>
              <w:rPr>
                <w:rFonts w:ascii="Times New Roman" w:hAnsi="Times New Roman" w:cs="Times New Roman"/>
                <w:sz w:val="24"/>
                <w:szCs w:val="24"/>
              </w:rPr>
              <w:t xml:space="preserve">Alam </w:t>
            </w:r>
            <w:r w:rsidRPr="00AC34D6">
              <w:rPr>
                <w:rFonts w:ascii="Times New Roman" w:hAnsi="Times New Roman" w:cs="Times New Roman"/>
                <w:sz w:val="24"/>
                <w:szCs w:val="24"/>
              </w:rPr>
              <w:t xml:space="preserve"> Steel</w:t>
            </w:r>
            <w:proofErr w:type="gramEnd"/>
            <w:r w:rsidRPr="00AC34D6">
              <w:rPr>
                <w:rFonts w:ascii="Times New Roman" w:hAnsi="Times New Roman" w:cs="Times New Roman"/>
                <w:sz w:val="24"/>
                <w:szCs w:val="24"/>
              </w:rPr>
              <w:t xml:space="preserve"> Ltd. has lower </w:t>
            </w:r>
            <w:proofErr w:type="spellStart"/>
            <w:r w:rsidRPr="00AC34D6">
              <w:rPr>
                <w:rFonts w:ascii="Times New Roman" w:hAnsi="Times New Roman" w:cs="Times New Roman"/>
                <w:sz w:val="24"/>
                <w:szCs w:val="24"/>
              </w:rPr>
              <w:t>Earning</w:t>
            </w:r>
            <w:proofErr w:type="spellEnd"/>
            <w:r w:rsidRPr="00AC34D6">
              <w:rPr>
                <w:rFonts w:ascii="Times New Roman" w:hAnsi="Times New Roman" w:cs="Times New Roman"/>
                <w:sz w:val="24"/>
                <w:szCs w:val="24"/>
              </w:rPr>
              <w:t xml:space="preserve"> Before Interest and Tax (EBIT). As most of the revenue is used in cost of sales. Which is about 90-94% of Revenue. Which affects its Free Cash Flow, and in turn its’ Value Per Share. But our valuation shows that the firms share is undervalued. Which may be due to the fact that the revenue suffered quite a lot during the COVID-19 pandemic.</w:t>
            </w:r>
          </w:p>
          <w:p w14:paraId="5E55FA8B"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51E56693" w14:textId="77777777" w:rsidTr="005F2180">
        <w:trPr>
          <w:trHeight w:val="312"/>
        </w:trPr>
        <w:tc>
          <w:tcPr>
            <w:tcW w:w="9350" w:type="dxa"/>
            <w:vAlign w:val="center"/>
            <w:hideMark/>
          </w:tcPr>
          <w:p w14:paraId="78F108A4"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8477ACA" w14:textId="77777777" w:rsidTr="005F2180">
        <w:trPr>
          <w:trHeight w:val="312"/>
        </w:trPr>
        <w:tc>
          <w:tcPr>
            <w:tcW w:w="9350" w:type="dxa"/>
            <w:vAlign w:val="center"/>
            <w:hideMark/>
          </w:tcPr>
          <w:p w14:paraId="61A4546B" w14:textId="1B11039D"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E3E5ED3" w14:textId="77777777" w:rsidTr="001C4000">
        <w:trPr>
          <w:trHeight w:val="312"/>
        </w:trPr>
        <w:tc>
          <w:tcPr>
            <w:tcW w:w="9350" w:type="dxa"/>
            <w:shd w:val="clear" w:color="auto" w:fill="A8D08D" w:themeFill="accent6" w:themeFillTint="99"/>
            <w:vAlign w:val="center"/>
            <w:hideMark/>
          </w:tcPr>
          <w:p w14:paraId="1BA0ADF5" w14:textId="1D090863" w:rsidR="00CC7D03" w:rsidRPr="00CC7D03" w:rsidRDefault="001C4000" w:rsidP="001C4000">
            <w:pPr>
              <w:spacing w:after="0" w:line="240" w:lineRule="auto"/>
              <w:jc w:val="center"/>
              <w:rPr>
                <w:rFonts w:ascii="Times New Roman" w:eastAsia="Times New Roman" w:hAnsi="Times New Roman" w:cs="Times New Roman"/>
                <w:kern w:val="0"/>
                <w:sz w:val="20"/>
                <w:szCs w:val="20"/>
                <w14:ligatures w14:val="none"/>
              </w:rPr>
            </w:pPr>
            <w:r w:rsidRPr="009245ED">
              <w:rPr>
                <w:rFonts w:ascii="Times New Roman" w:hAnsi="Times New Roman" w:cs="Times New Roman"/>
                <w:b/>
                <w:sz w:val="28"/>
                <w:szCs w:val="28"/>
                <w:u w:val="single"/>
              </w:rPr>
              <w:lastRenderedPageBreak/>
              <w:t xml:space="preserve">RELATIVE VALUATION OF RECENT PERFORMANCE OF S. </w:t>
            </w:r>
            <w:proofErr w:type="gramStart"/>
            <w:r w:rsidRPr="009245ED">
              <w:rPr>
                <w:rFonts w:ascii="Times New Roman" w:hAnsi="Times New Roman" w:cs="Times New Roman"/>
                <w:b/>
                <w:sz w:val="28"/>
                <w:szCs w:val="28"/>
                <w:u w:val="single"/>
              </w:rPr>
              <w:t>Alam  STEEL</w:t>
            </w:r>
            <w:proofErr w:type="gramEnd"/>
            <w:r w:rsidRPr="009245ED">
              <w:rPr>
                <w:rFonts w:ascii="Times New Roman" w:hAnsi="Times New Roman" w:cs="Times New Roman"/>
                <w:b/>
                <w:sz w:val="28"/>
                <w:szCs w:val="28"/>
                <w:u w:val="single"/>
              </w:rPr>
              <w:t xml:space="preserve"> LTD.</w:t>
            </w:r>
          </w:p>
        </w:tc>
      </w:tr>
      <w:tr w:rsidR="00CC7D03" w:rsidRPr="00CC7D03" w14:paraId="3283AB4B" w14:textId="77777777" w:rsidTr="005F2180">
        <w:trPr>
          <w:trHeight w:val="312"/>
        </w:trPr>
        <w:tc>
          <w:tcPr>
            <w:tcW w:w="9350" w:type="dxa"/>
            <w:vAlign w:val="center"/>
            <w:hideMark/>
          </w:tcPr>
          <w:p w14:paraId="15DF4C6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FB233DE" w14:textId="77777777" w:rsidTr="005F2180">
        <w:trPr>
          <w:trHeight w:val="312"/>
        </w:trPr>
        <w:tc>
          <w:tcPr>
            <w:tcW w:w="9350" w:type="dxa"/>
            <w:vAlign w:val="center"/>
            <w:hideMark/>
          </w:tcPr>
          <w:p w14:paraId="3F633943" w14:textId="77777777" w:rsidR="001C4000" w:rsidRPr="002C6A6B" w:rsidRDefault="001C4000" w:rsidP="001C4000">
            <w:pPr>
              <w:tabs>
                <w:tab w:val="left" w:pos="3030"/>
              </w:tabs>
              <w:jc w:val="both"/>
              <w:rPr>
                <w:rFonts w:ascii="Times New Roman" w:hAnsi="Times New Roman" w:cs="Times New Roman"/>
                <w:sz w:val="24"/>
                <w:szCs w:val="24"/>
              </w:rPr>
            </w:pPr>
            <w:r w:rsidRPr="002C6A6B">
              <w:rPr>
                <w:rFonts w:ascii="Times New Roman" w:hAnsi="Times New Roman" w:cs="Times New Roman"/>
                <w:sz w:val="24"/>
                <w:szCs w:val="24"/>
              </w:rPr>
              <w:t>A relative valuation model is a business valuation method that compares a company's value to that of its competitors or industry peers to assess the firm's financial worth. As per the comparison of my company I have taken the ratio analysis tools to learn about the overall performance of my company. Industry average is considered as the benchmark for the comparison. Industry average is calculated by determining the average of other four leading company of this industry.</w:t>
            </w:r>
          </w:p>
          <w:tbl>
            <w:tblPr>
              <w:tblW w:w="9800" w:type="dxa"/>
              <w:tblLook w:val="04A0" w:firstRow="1" w:lastRow="0" w:firstColumn="1" w:lastColumn="0" w:noHBand="0" w:noVBand="1"/>
            </w:tblPr>
            <w:tblGrid>
              <w:gridCol w:w="2656"/>
              <w:gridCol w:w="1341"/>
              <w:gridCol w:w="1341"/>
              <w:gridCol w:w="1093"/>
              <w:gridCol w:w="1176"/>
              <w:gridCol w:w="1507"/>
            </w:tblGrid>
            <w:tr w:rsidR="001C4000" w:rsidRPr="00827BE7" w14:paraId="6783B100" w14:textId="77777777" w:rsidTr="00AC548E">
              <w:trPr>
                <w:trHeight w:val="450"/>
              </w:trPr>
              <w:tc>
                <w:tcPr>
                  <w:tcW w:w="9800" w:type="dxa"/>
                  <w:gridSpan w:val="6"/>
                  <w:vMerge w:val="restart"/>
                  <w:tcBorders>
                    <w:top w:val="single" w:sz="8" w:space="0" w:color="auto"/>
                    <w:left w:val="single" w:sz="8" w:space="0" w:color="auto"/>
                    <w:bottom w:val="single" w:sz="4" w:space="0" w:color="auto"/>
                    <w:right w:val="single" w:sz="8" w:space="0" w:color="000000"/>
                  </w:tcBorders>
                  <w:shd w:val="clear" w:color="000000" w:fill="C9C9C9"/>
                  <w:noWrap/>
                  <w:vAlign w:val="bottom"/>
                  <w:hideMark/>
                </w:tcPr>
                <w:p w14:paraId="5C98A876"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sz w:val="32"/>
                      <w:szCs w:val="32"/>
                      <w14:ligatures w14:val="none"/>
                    </w:rPr>
                  </w:pPr>
                  <w:r w:rsidRPr="00827BE7">
                    <w:rPr>
                      <w:rFonts w:ascii="Times New Roman" w:eastAsia="Times New Roman" w:hAnsi="Times New Roman" w:cs="Times New Roman"/>
                      <w:b/>
                      <w:bCs/>
                      <w:color w:val="000000"/>
                      <w:kern w:val="0"/>
                      <w:sz w:val="32"/>
                      <w:szCs w:val="32"/>
                      <w14:ligatures w14:val="none"/>
                    </w:rPr>
                    <w:t>Steel Industry</w:t>
                  </w:r>
                </w:p>
              </w:tc>
            </w:tr>
            <w:tr w:rsidR="001C4000" w:rsidRPr="00827BE7" w14:paraId="668E12DC" w14:textId="77777777" w:rsidTr="00AC548E">
              <w:trPr>
                <w:trHeight w:val="450"/>
              </w:trPr>
              <w:tc>
                <w:tcPr>
                  <w:tcW w:w="9800" w:type="dxa"/>
                  <w:gridSpan w:val="6"/>
                  <w:vMerge/>
                  <w:tcBorders>
                    <w:top w:val="single" w:sz="8" w:space="0" w:color="auto"/>
                    <w:left w:val="single" w:sz="8" w:space="0" w:color="auto"/>
                    <w:bottom w:val="single" w:sz="4" w:space="0" w:color="auto"/>
                    <w:right w:val="single" w:sz="8" w:space="0" w:color="000000"/>
                  </w:tcBorders>
                  <w:vAlign w:val="center"/>
                  <w:hideMark/>
                </w:tcPr>
                <w:p w14:paraId="422A29B0" w14:textId="77777777" w:rsidR="001C4000" w:rsidRPr="00827BE7" w:rsidRDefault="001C4000" w:rsidP="001C4000">
                  <w:pPr>
                    <w:spacing w:after="0" w:line="240" w:lineRule="auto"/>
                    <w:rPr>
                      <w:rFonts w:ascii="Times New Roman" w:eastAsia="Times New Roman" w:hAnsi="Times New Roman" w:cs="Times New Roman"/>
                      <w:b/>
                      <w:bCs/>
                      <w:color w:val="000000"/>
                      <w:kern w:val="0"/>
                      <w:sz w:val="32"/>
                      <w:szCs w:val="32"/>
                      <w14:ligatures w14:val="none"/>
                    </w:rPr>
                  </w:pPr>
                </w:p>
              </w:tc>
            </w:tr>
            <w:tr w:rsidR="001C4000" w:rsidRPr="00827BE7" w14:paraId="23E0DD82" w14:textId="77777777" w:rsidTr="00AC548E">
              <w:trPr>
                <w:trHeight w:val="288"/>
              </w:trPr>
              <w:tc>
                <w:tcPr>
                  <w:tcW w:w="9800" w:type="dxa"/>
                  <w:gridSpan w:val="6"/>
                  <w:tcBorders>
                    <w:top w:val="single" w:sz="4" w:space="0" w:color="auto"/>
                    <w:left w:val="single" w:sz="8" w:space="0" w:color="auto"/>
                    <w:bottom w:val="single" w:sz="4" w:space="0" w:color="auto"/>
                    <w:right w:val="single" w:sz="8" w:space="0" w:color="000000"/>
                  </w:tcBorders>
                  <w:shd w:val="clear" w:color="000000" w:fill="FCE4D6"/>
                  <w:noWrap/>
                  <w:vAlign w:val="bottom"/>
                  <w:hideMark/>
                </w:tcPr>
                <w:p w14:paraId="73767E86"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Industry Average</w:t>
                  </w:r>
                </w:p>
              </w:tc>
            </w:tr>
            <w:tr w:rsidR="001C4000" w:rsidRPr="00827BE7" w14:paraId="0B3C0491"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049E7D67"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F3D7C3C"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04D3DCE5"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ECE0187"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501D64B2"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2ACD38A"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41368C5B" w14:textId="77777777" w:rsidTr="00AC548E">
              <w:trPr>
                <w:trHeight w:val="288"/>
              </w:trPr>
              <w:tc>
                <w:tcPr>
                  <w:tcW w:w="2870" w:type="dxa"/>
                  <w:tcBorders>
                    <w:top w:val="nil"/>
                    <w:left w:val="single" w:sz="8" w:space="0" w:color="auto"/>
                    <w:bottom w:val="single" w:sz="4" w:space="0" w:color="auto"/>
                    <w:right w:val="single" w:sz="4" w:space="0" w:color="auto"/>
                  </w:tcBorders>
                  <w:shd w:val="clear" w:color="000000" w:fill="9BC2E6"/>
                  <w:noWrap/>
                  <w:vAlign w:val="bottom"/>
                  <w:hideMark/>
                </w:tcPr>
                <w:p w14:paraId="1887E154"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Ratios</w:t>
                  </w:r>
                </w:p>
              </w:tc>
              <w:tc>
                <w:tcPr>
                  <w:tcW w:w="1440" w:type="dxa"/>
                  <w:tcBorders>
                    <w:top w:val="nil"/>
                    <w:left w:val="nil"/>
                    <w:bottom w:val="single" w:sz="4" w:space="0" w:color="auto"/>
                    <w:right w:val="single" w:sz="4" w:space="0" w:color="auto"/>
                  </w:tcBorders>
                  <w:shd w:val="clear" w:color="000000" w:fill="9BC2E6"/>
                  <w:noWrap/>
                  <w:vAlign w:val="bottom"/>
                  <w:hideMark/>
                </w:tcPr>
                <w:p w14:paraId="2FDC2544"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BSRM</w:t>
                  </w:r>
                </w:p>
              </w:tc>
              <w:tc>
                <w:tcPr>
                  <w:tcW w:w="1440" w:type="dxa"/>
                  <w:tcBorders>
                    <w:top w:val="nil"/>
                    <w:left w:val="nil"/>
                    <w:bottom w:val="single" w:sz="4" w:space="0" w:color="auto"/>
                    <w:right w:val="single" w:sz="4" w:space="0" w:color="auto"/>
                  </w:tcBorders>
                  <w:shd w:val="clear" w:color="000000" w:fill="9BC2E6"/>
                  <w:noWrap/>
                  <w:vAlign w:val="bottom"/>
                  <w:hideMark/>
                </w:tcPr>
                <w:p w14:paraId="2B8E5BB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GPH ISPAT</w:t>
                  </w:r>
                </w:p>
              </w:tc>
              <w:tc>
                <w:tcPr>
                  <w:tcW w:w="1170" w:type="dxa"/>
                  <w:tcBorders>
                    <w:top w:val="nil"/>
                    <w:left w:val="nil"/>
                    <w:bottom w:val="single" w:sz="4" w:space="0" w:color="auto"/>
                    <w:right w:val="single" w:sz="4" w:space="0" w:color="auto"/>
                  </w:tcBorders>
                  <w:shd w:val="clear" w:color="000000" w:fill="9BC2E6"/>
                  <w:noWrap/>
                  <w:vAlign w:val="bottom"/>
                  <w:hideMark/>
                </w:tcPr>
                <w:p w14:paraId="0F60AC22"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ANWAR</w:t>
                  </w:r>
                </w:p>
              </w:tc>
              <w:tc>
                <w:tcPr>
                  <w:tcW w:w="1260" w:type="dxa"/>
                  <w:tcBorders>
                    <w:top w:val="nil"/>
                    <w:left w:val="nil"/>
                    <w:bottom w:val="single" w:sz="4" w:space="0" w:color="auto"/>
                    <w:right w:val="single" w:sz="4" w:space="0" w:color="auto"/>
                  </w:tcBorders>
                  <w:shd w:val="clear" w:color="000000" w:fill="9BC2E6"/>
                  <w:noWrap/>
                  <w:vAlign w:val="bottom"/>
                  <w:hideMark/>
                </w:tcPr>
                <w:p w14:paraId="0AB8607B"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RSRM</w:t>
                  </w:r>
                </w:p>
              </w:tc>
              <w:tc>
                <w:tcPr>
                  <w:tcW w:w="1620" w:type="dxa"/>
                  <w:tcBorders>
                    <w:top w:val="nil"/>
                    <w:left w:val="nil"/>
                    <w:bottom w:val="single" w:sz="4" w:space="0" w:color="auto"/>
                    <w:right w:val="single" w:sz="8" w:space="0" w:color="auto"/>
                  </w:tcBorders>
                  <w:shd w:val="clear" w:color="000000" w:fill="9BC2E6"/>
                  <w:noWrap/>
                  <w:vAlign w:val="bottom"/>
                  <w:hideMark/>
                </w:tcPr>
                <w:p w14:paraId="5E5A172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 xml:space="preserve"> Average</w:t>
                  </w:r>
                </w:p>
              </w:tc>
            </w:tr>
            <w:tr w:rsidR="001C4000" w:rsidRPr="00827BE7" w14:paraId="13550F9B"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64B35573" w14:textId="77777777" w:rsidR="001C4000" w:rsidRPr="00827BE7" w:rsidRDefault="001C4000" w:rsidP="001C4000">
                  <w:pPr>
                    <w:spacing w:after="0" w:line="240" w:lineRule="auto"/>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EE2072D" w14:textId="77777777" w:rsidR="001C4000" w:rsidRPr="00827BE7" w:rsidRDefault="001C4000" w:rsidP="001C4000">
                  <w:pPr>
                    <w:spacing w:after="0" w:line="240" w:lineRule="auto"/>
                    <w:jc w:val="right"/>
                    <w:rPr>
                      <w:rFonts w:ascii="Times New Roman" w:eastAsia="Times New Roman" w:hAnsi="Times New Roman" w:cs="Times New Roman"/>
                      <w:b/>
                      <w:bCs/>
                      <w:color w:val="000000"/>
                      <w:kern w:val="0"/>
                      <w:sz w:val="28"/>
                      <w:szCs w:val="28"/>
                      <w14:ligatures w14:val="none"/>
                    </w:rPr>
                  </w:pPr>
                  <w:r w:rsidRPr="00827BE7">
                    <w:rPr>
                      <w:rFonts w:ascii="Times New Roman" w:eastAsia="Times New Roman" w:hAnsi="Times New Roman" w:cs="Times New Roman"/>
                      <w:b/>
                      <w:bCs/>
                      <w:color w:val="000000"/>
                      <w:kern w:val="0"/>
                      <w:sz w:val="28"/>
                      <w:szCs w:val="28"/>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03A207D"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60FD3EC3"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6E5DB97F"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CA2243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771C725F" w14:textId="77777777" w:rsidTr="00AC548E">
              <w:trPr>
                <w:trHeight w:val="360"/>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41445FCF"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Liquidity Ratio</w:t>
                  </w:r>
                </w:p>
              </w:tc>
            </w:tr>
            <w:tr w:rsidR="001C4000" w:rsidRPr="00827BE7" w14:paraId="5A24F95A"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95C8F1D"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0EEB14E5"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8"/>
                      <w:szCs w:val="28"/>
                      <w14:ligatures w14:val="none"/>
                    </w:rPr>
                  </w:pPr>
                  <w:r w:rsidRPr="00827BE7">
                    <w:rPr>
                      <w:rFonts w:ascii="Times New Roman" w:eastAsia="Times New Roman" w:hAnsi="Times New Roman" w:cs="Times New Roman"/>
                      <w:color w:val="000000"/>
                      <w:kern w:val="0"/>
                      <w:sz w:val="28"/>
                      <w:szCs w:val="28"/>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B8D41FF"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2529C54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E8309F1"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4213CC4"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367A9C4E"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577EDCD7"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Current Ratio</w:t>
                  </w:r>
                </w:p>
              </w:tc>
              <w:tc>
                <w:tcPr>
                  <w:tcW w:w="1440" w:type="dxa"/>
                  <w:tcBorders>
                    <w:top w:val="nil"/>
                    <w:left w:val="nil"/>
                    <w:bottom w:val="single" w:sz="4" w:space="0" w:color="auto"/>
                    <w:right w:val="single" w:sz="4" w:space="0" w:color="auto"/>
                  </w:tcBorders>
                  <w:shd w:val="clear" w:color="auto" w:fill="auto"/>
                  <w:noWrap/>
                  <w:vAlign w:val="bottom"/>
                  <w:hideMark/>
                </w:tcPr>
                <w:p w14:paraId="38EB1A9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1.063296</w:t>
                  </w:r>
                </w:p>
              </w:tc>
              <w:tc>
                <w:tcPr>
                  <w:tcW w:w="1440" w:type="dxa"/>
                  <w:tcBorders>
                    <w:top w:val="nil"/>
                    <w:left w:val="nil"/>
                    <w:bottom w:val="single" w:sz="4" w:space="0" w:color="auto"/>
                    <w:right w:val="single" w:sz="4" w:space="0" w:color="auto"/>
                  </w:tcBorders>
                  <w:shd w:val="clear" w:color="auto" w:fill="auto"/>
                  <w:noWrap/>
                  <w:vAlign w:val="bottom"/>
                  <w:hideMark/>
                </w:tcPr>
                <w:p w14:paraId="2E670D2F"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1.00179</w:t>
                  </w:r>
                </w:p>
              </w:tc>
              <w:tc>
                <w:tcPr>
                  <w:tcW w:w="1170" w:type="dxa"/>
                  <w:tcBorders>
                    <w:top w:val="nil"/>
                    <w:left w:val="nil"/>
                    <w:bottom w:val="single" w:sz="4" w:space="0" w:color="auto"/>
                    <w:right w:val="single" w:sz="4" w:space="0" w:color="auto"/>
                  </w:tcBorders>
                  <w:shd w:val="clear" w:color="auto" w:fill="auto"/>
                  <w:noWrap/>
                  <w:vAlign w:val="bottom"/>
                  <w:hideMark/>
                </w:tcPr>
                <w:p w14:paraId="42719C1D"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1.6540</w:t>
                  </w:r>
                </w:p>
              </w:tc>
              <w:tc>
                <w:tcPr>
                  <w:tcW w:w="1260" w:type="dxa"/>
                  <w:tcBorders>
                    <w:top w:val="nil"/>
                    <w:left w:val="nil"/>
                    <w:bottom w:val="single" w:sz="4" w:space="0" w:color="auto"/>
                    <w:right w:val="single" w:sz="4" w:space="0" w:color="auto"/>
                  </w:tcBorders>
                  <w:shd w:val="clear" w:color="auto" w:fill="auto"/>
                  <w:noWrap/>
                  <w:vAlign w:val="bottom"/>
                  <w:hideMark/>
                </w:tcPr>
                <w:p w14:paraId="1B7EEEC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3.33</w:t>
                  </w:r>
                </w:p>
              </w:tc>
              <w:tc>
                <w:tcPr>
                  <w:tcW w:w="1620" w:type="dxa"/>
                  <w:tcBorders>
                    <w:top w:val="nil"/>
                    <w:left w:val="nil"/>
                    <w:bottom w:val="single" w:sz="4" w:space="0" w:color="auto"/>
                    <w:right w:val="single" w:sz="8" w:space="0" w:color="auto"/>
                  </w:tcBorders>
                  <w:shd w:val="clear" w:color="auto" w:fill="auto"/>
                  <w:noWrap/>
                  <w:vAlign w:val="bottom"/>
                  <w:hideMark/>
                </w:tcPr>
                <w:p w14:paraId="6F9B5E39"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1.762272678</w:t>
                  </w:r>
                </w:p>
              </w:tc>
            </w:tr>
            <w:tr w:rsidR="001C4000" w:rsidRPr="00827BE7" w14:paraId="5241D5AA"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8CB2FE2"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Quick Ratio</w:t>
                  </w:r>
                </w:p>
              </w:tc>
              <w:tc>
                <w:tcPr>
                  <w:tcW w:w="1440" w:type="dxa"/>
                  <w:tcBorders>
                    <w:top w:val="nil"/>
                    <w:left w:val="nil"/>
                    <w:bottom w:val="single" w:sz="4" w:space="0" w:color="auto"/>
                    <w:right w:val="single" w:sz="4" w:space="0" w:color="auto"/>
                  </w:tcBorders>
                  <w:shd w:val="clear" w:color="auto" w:fill="auto"/>
                  <w:noWrap/>
                  <w:vAlign w:val="bottom"/>
                  <w:hideMark/>
                </w:tcPr>
                <w:p w14:paraId="45F8B8E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0.578322</w:t>
                  </w:r>
                </w:p>
              </w:tc>
              <w:tc>
                <w:tcPr>
                  <w:tcW w:w="1440" w:type="dxa"/>
                  <w:tcBorders>
                    <w:top w:val="nil"/>
                    <w:left w:val="nil"/>
                    <w:bottom w:val="single" w:sz="4" w:space="0" w:color="auto"/>
                    <w:right w:val="single" w:sz="4" w:space="0" w:color="auto"/>
                  </w:tcBorders>
                  <w:shd w:val="clear" w:color="auto" w:fill="auto"/>
                  <w:noWrap/>
                  <w:vAlign w:val="bottom"/>
                  <w:hideMark/>
                </w:tcPr>
                <w:p w14:paraId="71D99063"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0.20469</w:t>
                  </w:r>
                </w:p>
              </w:tc>
              <w:tc>
                <w:tcPr>
                  <w:tcW w:w="1170" w:type="dxa"/>
                  <w:tcBorders>
                    <w:top w:val="nil"/>
                    <w:left w:val="nil"/>
                    <w:bottom w:val="single" w:sz="4" w:space="0" w:color="auto"/>
                    <w:right w:val="single" w:sz="4" w:space="0" w:color="auto"/>
                  </w:tcBorders>
                  <w:shd w:val="clear" w:color="auto" w:fill="auto"/>
                  <w:noWrap/>
                  <w:vAlign w:val="bottom"/>
                  <w:hideMark/>
                </w:tcPr>
                <w:p w14:paraId="4285217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0.9470</w:t>
                  </w:r>
                </w:p>
              </w:tc>
              <w:tc>
                <w:tcPr>
                  <w:tcW w:w="1260" w:type="dxa"/>
                  <w:tcBorders>
                    <w:top w:val="nil"/>
                    <w:left w:val="nil"/>
                    <w:bottom w:val="single" w:sz="4" w:space="0" w:color="auto"/>
                    <w:right w:val="single" w:sz="4" w:space="0" w:color="auto"/>
                  </w:tcBorders>
                  <w:shd w:val="clear" w:color="auto" w:fill="auto"/>
                  <w:noWrap/>
                  <w:vAlign w:val="bottom"/>
                  <w:hideMark/>
                </w:tcPr>
                <w:p w14:paraId="0860F97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2.36</w:t>
                  </w:r>
                </w:p>
              </w:tc>
              <w:tc>
                <w:tcPr>
                  <w:tcW w:w="1620" w:type="dxa"/>
                  <w:tcBorders>
                    <w:top w:val="nil"/>
                    <w:left w:val="nil"/>
                    <w:bottom w:val="single" w:sz="4" w:space="0" w:color="auto"/>
                    <w:right w:val="single" w:sz="8" w:space="0" w:color="auto"/>
                  </w:tcBorders>
                  <w:shd w:val="clear" w:color="auto" w:fill="auto"/>
                  <w:noWrap/>
                  <w:vAlign w:val="bottom"/>
                  <w:hideMark/>
                </w:tcPr>
                <w:p w14:paraId="0B4E3487"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1.022491257</w:t>
                  </w:r>
                </w:p>
              </w:tc>
            </w:tr>
            <w:tr w:rsidR="001C4000" w:rsidRPr="00827BE7" w14:paraId="45B767B5"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42AEC48F"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Activity Ratio</w:t>
                  </w:r>
                </w:p>
              </w:tc>
            </w:tr>
            <w:tr w:rsidR="001C4000" w:rsidRPr="00827BE7" w14:paraId="5BC7A395"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281268B7"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54805C7"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1712803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BCD2DB9"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95FDC16"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7D8B1593"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79BE956B"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4DB7CA6"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Inventory Turnover Ratio</w:t>
                  </w:r>
                </w:p>
              </w:tc>
              <w:tc>
                <w:tcPr>
                  <w:tcW w:w="1440" w:type="dxa"/>
                  <w:tcBorders>
                    <w:top w:val="nil"/>
                    <w:left w:val="nil"/>
                    <w:bottom w:val="single" w:sz="4" w:space="0" w:color="auto"/>
                    <w:right w:val="single" w:sz="4" w:space="0" w:color="auto"/>
                  </w:tcBorders>
                  <w:shd w:val="clear" w:color="auto" w:fill="auto"/>
                  <w:noWrap/>
                  <w:vAlign w:val="bottom"/>
                  <w:hideMark/>
                </w:tcPr>
                <w:p w14:paraId="4349A6E6"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5.071782</w:t>
                  </w:r>
                </w:p>
              </w:tc>
              <w:tc>
                <w:tcPr>
                  <w:tcW w:w="1440" w:type="dxa"/>
                  <w:tcBorders>
                    <w:top w:val="nil"/>
                    <w:left w:val="nil"/>
                    <w:bottom w:val="single" w:sz="4" w:space="0" w:color="auto"/>
                    <w:right w:val="single" w:sz="4" w:space="0" w:color="auto"/>
                  </w:tcBorders>
                  <w:shd w:val="clear" w:color="auto" w:fill="auto"/>
                  <w:noWrap/>
                  <w:vAlign w:val="bottom"/>
                  <w:hideMark/>
                </w:tcPr>
                <w:p w14:paraId="7B94A10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-3.10835</w:t>
                  </w:r>
                </w:p>
              </w:tc>
              <w:tc>
                <w:tcPr>
                  <w:tcW w:w="1170" w:type="dxa"/>
                  <w:tcBorders>
                    <w:top w:val="nil"/>
                    <w:left w:val="nil"/>
                    <w:bottom w:val="single" w:sz="4" w:space="0" w:color="auto"/>
                    <w:right w:val="single" w:sz="4" w:space="0" w:color="auto"/>
                  </w:tcBorders>
                  <w:shd w:val="clear" w:color="auto" w:fill="auto"/>
                  <w:noWrap/>
                  <w:vAlign w:val="bottom"/>
                  <w:hideMark/>
                </w:tcPr>
                <w:p w14:paraId="0FF2F485"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2.4510</w:t>
                  </w:r>
                </w:p>
              </w:tc>
              <w:tc>
                <w:tcPr>
                  <w:tcW w:w="1260" w:type="dxa"/>
                  <w:tcBorders>
                    <w:top w:val="nil"/>
                    <w:left w:val="nil"/>
                    <w:bottom w:val="single" w:sz="4" w:space="0" w:color="auto"/>
                    <w:right w:val="single" w:sz="4" w:space="0" w:color="auto"/>
                  </w:tcBorders>
                  <w:shd w:val="clear" w:color="auto" w:fill="auto"/>
                  <w:noWrap/>
                  <w:vAlign w:val="bottom"/>
                  <w:hideMark/>
                </w:tcPr>
                <w:p w14:paraId="769B5DC4"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0.96</w:t>
                  </w:r>
                </w:p>
              </w:tc>
              <w:tc>
                <w:tcPr>
                  <w:tcW w:w="1620" w:type="dxa"/>
                  <w:tcBorders>
                    <w:top w:val="nil"/>
                    <w:left w:val="nil"/>
                    <w:bottom w:val="single" w:sz="4" w:space="0" w:color="auto"/>
                    <w:right w:val="single" w:sz="8" w:space="0" w:color="auto"/>
                  </w:tcBorders>
                  <w:shd w:val="clear" w:color="auto" w:fill="auto"/>
                  <w:noWrap/>
                  <w:vAlign w:val="bottom"/>
                  <w:hideMark/>
                </w:tcPr>
                <w:p w14:paraId="41692509"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1.343601553</w:t>
                  </w:r>
                </w:p>
              </w:tc>
            </w:tr>
            <w:tr w:rsidR="001C4000" w:rsidRPr="00827BE7" w14:paraId="4E046896"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F773132"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Total Asset Turnover Ratio</w:t>
                  </w:r>
                </w:p>
              </w:tc>
              <w:tc>
                <w:tcPr>
                  <w:tcW w:w="1440" w:type="dxa"/>
                  <w:tcBorders>
                    <w:top w:val="nil"/>
                    <w:left w:val="nil"/>
                    <w:bottom w:val="single" w:sz="4" w:space="0" w:color="auto"/>
                    <w:right w:val="single" w:sz="4" w:space="0" w:color="auto"/>
                  </w:tcBorders>
                  <w:shd w:val="clear" w:color="auto" w:fill="auto"/>
                  <w:noWrap/>
                  <w:vAlign w:val="bottom"/>
                  <w:hideMark/>
                </w:tcPr>
                <w:p w14:paraId="3AA70070"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1.469357</w:t>
                  </w:r>
                </w:p>
              </w:tc>
              <w:tc>
                <w:tcPr>
                  <w:tcW w:w="1440" w:type="dxa"/>
                  <w:tcBorders>
                    <w:top w:val="nil"/>
                    <w:left w:val="nil"/>
                    <w:bottom w:val="single" w:sz="4" w:space="0" w:color="auto"/>
                    <w:right w:val="single" w:sz="4" w:space="0" w:color="auto"/>
                  </w:tcBorders>
                  <w:shd w:val="clear" w:color="auto" w:fill="auto"/>
                  <w:noWrap/>
                  <w:vAlign w:val="bottom"/>
                  <w:hideMark/>
                </w:tcPr>
                <w:p w14:paraId="33C8A826"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0.79003</w:t>
                  </w:r>
                </w:p>
              </w:tc>
              <w:tc>
                <w:tcPr>
                  <w:tcW w:w="1170" w:type="dxa"/>
                  <w:tcBorders>
                    <w:top w:val="nil"/>
                    <w:left w:val="nil"/>
                    <w:bottom w:val="single" w:sz="4" w:space="0" w:color="auto"/>
                    <w:right w:val="single" w:sz="4" w:space="0" w:color="auto"/>
                  </w:tcBorders>
                  <w:shd w:val="clear" w:color="auto" w:fill="auto"/>
                  <w:noWrap/>
                  <w:vAlign w:val="bottom"/>
                  <w:hideMark/>
                </w:tcPr>
                <w:p w14:paraId="33E77D04"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0.9932</w:t>
                  </w:r>
                </w:p>
              </w:tc>
              <w:tc>
                <w:tcPr>
                  <w:tcW w:w="1260" w:type="dxa"/>
                  <w:tcBorders>
                    <w:top w:val="nil"/>
                    <w:left w:val="nil"/>
                    <w:bottom w:val="single" w:sz="4" w:space="0" w:color="auto"/>
                    <w:right w:val="single" w:sz="4" w:space="0" w:color="auto"/>
                  </w:tcBorders>
                  <w:shd w:val="clear" w:color="auto" w:fill="auto"/>
                  <w:noWrap/>
                  <w:vAlign w:val="bottom"/>
                  <w:hideMark/>
                </w:tcPr>
                <w:p w14:paraId="52B3D9AB"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0.2</w:t>
                  </w:r>
                </w:p>
              </w:tc>
              <w:tc>
                <w:tcPr>
                  <w:tcW w:w="1620" w:type="dxa"/>
                  <w:tcBorders>
                    <w:top w:val="nil"/>
                    <w:left w:val="nil"/>
                    <w:bottom w:val="single" w:sz="4" w:space="0" w:color="auto"/>
                    <w:right w:val="single" w:sz="8" w:space="0" w:color="auto"/>
                  </w:tcBorders>
                  <w:shd w:val="clear" w:color="auto" w:fill="auto"/>
                  <w:noWrap/>
                  <w:vAlign w:val="bottom"/>
                  <w:hideMark/>
                </w:tcPr>
                <w:p w14:paraId="58B25F7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0.86314394</w:t>
                  </w:r>
                </w:p>
              </w:tc>
            </w:tr>
            <w:tr w:rsidR="001C4000" w:rsidRPr="00827BE7" w14:paraId="562978A8"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A2D29F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1AFE303"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3A4D4B6"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581362A"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0907C041"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09672CAC"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6AE9AD15"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1006AB6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Profitability Ratio</w:t>
                  </w:r>
                </w:p>
              </w:tc>
            </w:tr>
            <w:tr w:rsidR="001C4000" w:rsidRPr="00827BE7" w14:paraId="3961BEE9"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21A200B5"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F01DFD1"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5F43A60"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657072D4"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25F215D2"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533BD4DB"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6EC0DDDA"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5E5B2F4"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Return on Equity</w:t>
                  </w:r>
                </w:p>
              </w:tc>
              <w:tc>
                <w:tcPr>
                  <w:tcW w:w="1440" w:type="dxa"/>
                  <w:tcBorders>
                    <w:top w:val="nil"/>
                    <w:left w:val="nil"/>
                    <w:bottom w:val="single" w:sz="4" w:space="0" w:color="auto"/>
                    <w:right w:val="single" w:sz="4" w:space="0" w:color="auto"/>
                  </w:tcBorders>
                  <w:shd w:val="clear" w:color="auto" w:fill="auto"/>
                  <w:noWrap/>
                  <w:vAlign w:val="bottom"/>
                  <w:hideMark/>
                </w:tcPr>
                <w:p w14:paraId="080F315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9E4329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12%</w:t>
                  </w:r>
                </w:p>
              </w:tc>
              <w:tc>
                <w:tcPr>
                  <w:tcW w:w="1170" w:type="dxa"/>
                  <w:tcBorders>
                    <w:top w:val="nil"/>
                    <w:left w:val="nil"/>
                    <w:bottom w:val="single" w:sz="4" w:space="0" w:color="auto"/>
                    <w:right w:val="single" w:sz="4" w:space="0" w:color="auto"/>
                  </w:tcBorders>
                  <w:shd w:val="clear" w:color="auto" w:fill="auto"/>
                  <w:noWrap/>
                  <w:vAlign w:val="bottom"/>
                  <w:hideMark/>
                </w:tcPr>
                <w:p w14:paraId="5274B05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52%</w:t>
                  </w:r>
                </w:p>
              </w:tc>
              <w:tc>
                <w:tcPr>
                  <w:tcW w:w="1260" w:type="dxa"/>
                  <w:tcBorders>
                    <w:top w:val="nil"/>
                    <w:left w:val="nil"/>
                    <w:bottom w:val="single" w:sz="4" w:space="0" w:color="auto"/>
                    <w:right w:val="single" w:sz="4" w:space="0" w:color="auto"/>
                  </w:tcBorders>
                  <w:shd w:val="clear" w:color="auto" w:fill="auto"/>
                  <w:noWrap/>
                  <w:vAlign w:val="bottom"/>
                  <w:hideMark/>
                </w:tcPr>
                <w:p w14:paraId="619E581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391%</w:t>
                  </w:r>
                </w:p>
              </w:tc>
              <w:tc>
                <w:tcPr>
                  <w:tcW w:w="1620" w:type="dxa"/>
                  <w:tcBorders>
                    <w:top w:val="nil"/>
                    <w:left w:val="nil"/>
                    <w:bottom w:val="single" w:sz="4" w:space="0" w:color="auto"/>
                    <w:right w:val="single" w:sz="8" w:space="0" w:color="auto"/>
                  </w:tcBorders>
                  <w:shd w:val="clear" w:color="auto" w:fill="auto"/>
                  <w:noWrap/>
                  <w:vAlign w:val="bottom"/>
                  <w:hideMark/>
                </w:tcPr>
                <w:p w14:paraId="12A5692F"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152%</w:t>
                  </w:r>
                </w:p>
              </w:tc>
            </w:tr>
            <w:tr w:rsidR="001C4000" w:rsidRPr="00827BE7" w14:paraId="23937205"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80BF3B8"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Return on Total Assets</w:t>
                  </w:r>
                </w:p>
              </w:tc>
              <w:tc>
                <w:tcPr>
                  <w:tcW w:w="1440" w:type="dxa"/>
                  <w:tcBorders>
                    <w:top w:val="nil"/>
                    <w:left w:val="nil"/>
                    <w:bottom w:val="single" w:sz="4" w:space="0" w:color="auto"/>
                    <w:right w:val="single" w:sz="4" w:space="0" w:color="auto"/>
                  </w:tcBorders>
                  <w:shd w:val="clear" w:color="auto" w:fill="auto"/>
                  <w:noWrap/>
                  <w:vAlign w:val="bottom"/>
                  <w:hideMark/>
                </w:tcPr>
                <w:p w14:paraId="7D91E00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7%</w:t>
                  </w:r>
                </w:p>
              </w:tc>
              <w:tc>
                <w:tcPr>
                  <w:tcW w:w="1440" w:type="dxa"/>
                  <w:tcBorders>
                    <w:top w:val="nil"/>
                    <w:left w:val="nil"/>
                    <w:bottom w:val="single" w:sz="4" w:space="0" w:color="auto"/>
                    <w:right w:val="single" w:sz="4" w:space="0" w:color="auto"/>
                  </w:tcBorders>
                  <w:shd w:val="clear" w:color="auto" w:fill="auto"/>
                  <w:noWrap/>
                  <w:vAlign w:val="bottom"/>
                  <w:hideMark/>
                </w:tcPr>
                <w:p w14:paraId="604CC5C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B937E"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26%</w:t>
                  </w:r>
                </w:p>
              </w:tc>
              <w:tc>
                <w:tcPr>
                  <w:tcW w:w="1260" w:type="dxa"/>
                  <w:tcBorders>
                    <w:top w:val="nil"/>
                    <w:left w:val="nil"/>
                    <w:bottom w:val="single" w:sz="4" w:space="0" w:color="auto"/>
                    <w:right w:val="single" w:sz="4" w:space="0" w:color="auto"/>
                  </w:tcBorders>
                  <w:shd w:val="clear" w:color="auto" w:fill="auto"/>
                  <w:noWrap/>
                  <w:vAlign w:val="bottom"/>
                  <w:hideMark/>
                </w:tcPr>
                <w:p w14:paraId="7A6637D0"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3E782E4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12%</w:t>
                  </w:r>
                </w:p>
              </w:tc>
            </w:tr>
            <w:tr w:rsidR="001C4000" w:rsidRPr="00827BE7" w14:paraId="1DCDF666"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6A89EDB3"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Gross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4870DB98"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w:t>
                  </w:r>
                </w:p>
              </w:tc>
              <w:tc>
                <w:tcPr>
                  <w:tcW w:w="1440" w:type="dxa"/>
                  <w:tcBorders>
                    <w:top w:val="nil"/>
                    <w:left w:val="nil"/>
                    <w:bottom w:val="single" w:sz="4" w:space="0" w:color="auto"/>
                    <w:right w:val="single" w:sz="4" w:space="0" w:color="auto"/>
                  </w:tcBorders>
                  <w:shd w:val="clear" w:color="auto" w:fill="auto"/>
                  <w:noWrap/>
                  <w:vAlign w:val="bottom"/>
                  <w:hideMark/>
                </w:tcPr>
                <w:p w14:paraId="2CA541D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1356%</w:t>
                  </w:r>
                </w:p>
              </w:tc>
              <w:tc>
                <w:tcPr>
                  <w:tcW w:w="1170" w:type="dxa"/>
                  <w:tcBorders>
                    <w:top w:val="nil"/>
                    <w:left w:val="nil"/>
                    <w:bottom w:val="single" w:sz="4" w:space="0" w:color="auto"/>
                    <w:right w:val="single" w:sz="4" w:space="0" w:color="auto"/>
                  </w:tcBorders>
                  <w:shd w:val="clear" w:color="auto" w:fill="auto"/>
                  <w:noWrap/>
                  <w:vAlign w:val="bottom"/>
                  <w:hideMark/>
                </w:tcPr>
                <w:p w14:paraId="5ADAC278"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56363B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20F623F3"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461%</w:t>
                  </w:r>
                </w:p>
              </w:tc>
            </w:tr>
            <w:tr w:rsidR="001C4000" w:rsidRPr="00827BE7" w14:paraId="439D1CA2"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017267B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Operation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1D01CE5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8%</w:t>
                  </w:r>
                </w:p>
              </w:tc>
              <w:tc>
                <w:tcPr>
                  <w:tcW w:w="1440" w:type="dxa"/>
                  <w:tcBorders>
                    <w:top w:val="nil"/>
                    <w:left w:val="nil"/>
                    <w:bottom w:val="single" w:sz="4" w:space="0" w:color="auto"/>
                    <w:right w:val="single" w:sz="4" w:space="0" w:color="auto"/>
                  </w:tcBorders>
                  <w:shd w:val="clear" w:color="auto" w:fill="auto"/>
                  <w:noWrap/>
                  <w:vAlign w:val="bottom"/>
                  <w:hideMark/>
                </w:tcPr>
                <w:p w14:paraId="6954D669"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76B26F7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12%</w:t>
                  </w:r>
                </w:p>
              </w:tc>
              <w:tc>
                <w:tcPr>
                  <w:tcW w:w="1260" w:type="dxa"/>
                  <w:tcBorders>
                    <w:top w:val="nil"/>
                    <w:left w:val="nil"/>
                    <w:bottom w:val="single" w:sz="4" w:space="0" w:color="auto"/>
                    <w:right w:val="single" w:sz="4" w:space="0" w:color="auto"/>
                  </w:tcBorders>
                  <w:shd w:val="clear" w:color="auto" w:fill="auto"/>
                  <w:noWrap/>
                  <w:vAlign w:val="bottom"/>
                  <w:hideMark/>
                </w:tcPr>
                <w:p w14:paraId="366A3CC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8864%</w:t>
                  </w:r>
                </w:p>
              </w:tc>
              <w:tc>
                <w:tcPr>
                  <w:tcW w:w="1620" w:type="dxa"/>
                  <w:tcBorders>
                    <w:top w:val="nil"/>
                    <w:left w:val="nil"/>
                    <w:bottom w:val="single" w:sz="4" w:space="0" w:color="auto"/>
                    <w:right w:val="single" w:sz="8" w:space="0" w:color="auto"/>
                  </w:tcBorders>
                  <w:shd w:val="clear" w:color="auto" w:fill="auto"/>
                  <w:noWrap/>
                  <w:vAlign w:val="bottom"/>
                  <w:hideMark/>
                </w:tcPr>
                <w:p w14:paraId="24AAB2E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2961%</w:t>
                  </w:r>
                </w:p>
              </w:tc>
            </w:tr>
            <w:tr w:rsidR="001C4000" w:rsidRPr="00827BE7" w14:paraId="543B2A82"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D6043D8"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Net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7117C33B"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5%</w:t>
                  </w:r>
                </w:p>
              </w:tc>
              <w:tc>
                <w:tcPr>
                  <w:tcW w:w="1440" w:type="dxa"/>
                  <w:tcBorders>
                    <w:top w:val="nil"/>
                    <w:left w:val="nil"/>
                    <w:bottom w:val="single" w:sz="4" w:space="0" w:color="auto"/>
                    <w:right w:val="single" w:sz="4" w:space="0" w:color="auto"/>
                  </w:tcBorders>
                  <w:shd w:val="clear" w:color="auto" w:fill="auto"/>
                  <w:noWrap/>
                  <w:vAlign w:val="bottom"/>
                  <w:hideMark/>
                </w:tcPr>
                <w:p w14:paraId="37A9A1C0"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323%</w:t>
                  </w:r>
                </w:p>
              </w:tc>
              <w:tc>
                <w:tcPr>
                  <w:tcW w:w="1170" w:type="dxa"/>
                  <w:tcBorders>
                    <w:top w:val="nil"/>
                    <w:left w:val="nil"/>
                    <w:bottom w:val="single" w:sz="4" w:space="0" w:color="auto"/>
                    <w:right w:val="single" w:sz="4" w:space="0" w:color="auto"/>
                  </w:tcBorders>
                  <w:shd w:val="clear" w:color="auto" w:fill="auto"/>
                  <w:noWrap/>
                  <w:vAlign w:val="bottom"/>
                  <w:hideMark/>
                </w:tcPr>
                <w:p w14:paraId="01AF0B36"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26%</w:t>
                  </w:r>
                </w:p>
              </w:tc>
              <w:tc>
                <w:tcPr>
                  <w:tcW w:w="1260" w:type="dxa"/>
                  <w:tcBorders>
                    <w:top w:val="nil"/>
                    <w:left w:val="nil"/>
                    <w:bottom w:val="single" w:sz="4" w:space="0" w:color="auto"/>
                    <w:right w:val="single" w:sz="4" w:space="0" w:color="auto"/>
                  </w:tcBorders>
                  <w:shd w:val="clear" w:color="auto" w:fill="auto"/>
                  <w:noWrap/>
                  <w:vAlign w:val="bottom"/>
                  <w:hideMark/>
                </w:tcPr>
                <w:p w14:paraId="334DBC88"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484683CD"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118%</w:t>
                  </w:r>
                </w:p>
              </w:tc>
            </w:tr>
            <w:tr w:rsidR="001C4000" w:rsidRPr="00827BE7" w14:paraId="37723750" w14:textId="77777777" w:rsidTr="00AC548E">
              <w:trPr>
                <w:trHeight w:val="312"/>
              </w:trPr>
              <w:tc>
                <w:tcPr>
                  <w:tcW w:w="2870" w:type="dxa"/>
                  <w:tcBorders>
                    <w:top w:val="nil"/>
                    <w:left w:val="single" w:sz="8" w:space="0" w:color="auto"/>
                    <w:bottom w:val="nil"/>
                    <w:right w:val="single" w:sz="4" w:space="0" w:color="auto"/>
                  </w:tcBorders>
                  <w:shd w:val="clear" w:color="auto" w:fill="auto"/>
                  <w:noWrap/>
                  <w:vAlign w:val="bottom"/>
                  <w:hideMark/>
                </w:tcPr>
                <w:p w14:paraId="7CDAB1A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nil"/>
                    <w:right w:val="single" w:sz="4" w:space="0" w:color="auto"/>
                  </w:tcBorders>
                  <w:shd w:val="clear" w:color="auto" w:fill="auto"/>
                  <w:noWrap/>
                  <w:vAlign w:val="bottom"/>
                  <w:hideMark/>
                </w:tcPr>
                <w:p w14:paraId="6CDEAAEF"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nil"/>
                    <w:right w:val="single" w:sz="4" w:space="0" w:color="auto"/>
                  </w:tcBorders>
                  <w:shd w:val="clear" w:color="auto" w:fill="auto"/>
                  <w:noWrap/>
                  <w:vAlign w:val="bottom"/>
                  <w:hideMark/>
                </w:tcPr>
                <w:p w14:paraId="35508D7C"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nil"/>
                    <w:right w:val="single" w:sz="4" w:space="0" w:color="auto"/>
                  </w:tcBorders>
                  <w:shd w:val="clear" w:color="auto" w:fill="auto"/>
                  <w:noWrap/>
                  <w:vAlign w:val="bottom"/>
                  <w:hideMark/>
                </w:tcPr>
                <w:p w14:paraId="6E508EDB"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nil"/>
                    <w:right w:val="single" w:sz="4" w:space="0" w:color="auto"/>
                  </w:tcBorders>
                  <w:shd w:val="clear" w:color="auto" w:fill="auto"/>
                  <w:noWrap/>
                  <w:vAlign w:val="bottom"/>
                  <w:hideMark/>
                </w:tcPr>
                <w:p w14:paraId="23856C55"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nil"/>
                    <w:right w:val="single" w:sz="8" w:space="0" w:color="auto"/>
                  </w:tcBorders>
                  <w:shd w:val="clear" w:color="auto" w:fill="auto"/>
                  <w:noWrap/>
                  <w:vAlign w:val="bottom"/>
                  <w:hideMark/>
                </w:tcPr>
                <w:p w14:paraId="5099CD9F"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0330CB69"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33C0B6C7"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Debt Ratio</w:t>
                  </w:r>
                </w:p>
              </w:tc>
            </w:tr>
            <w:tr w:rsidR="001C4000" w:rsidRPr="00827BE7" w14:paraId="227C0F90" w14:textId="77777777" w:rsidTr="00AC548E">
              <w:trPr>
                <w:trHeight w:val="312"/>
              </w:trPr>
              <w:tc>
                <w:tcPr>
                  <w:tcW w:w="2870" w:type="dxa"/>
                  <w:tcBorders>
                    <w:top w:val="nil"/>
                    <w:left w:val="single" w:sz="8" w:space="0" w:color="auto"/>
                    <w:bottom w:val="nil"/>
                    <w:right w:val="single" w:sz="4" w:space="0" w:color="auto"/>
                  </w:tcBorders>
                  <w:shd w:val="clear" w:color="auto" w:fill="auto"/>
                  <w:noWrap/>
                  <w:vAlign w:val="bottom"/>
                  <w:hideMark/>
                </w:tcPr>
                <w:p w14:paraId="01F829D4"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nil"/>
                    <w:right w:val="single" w:sz="4" w:space="0" w:color="auto"/>
                  </w:tcBorders>
                  <w:shd w:val="clear" w:color="auto" w:fill="auto"/>
                  <w:noWrap/>
                  <w:vAlign w:val="bottom"/>
                  <w:hideMark/>
                </w:tcPr>
                <w:p w14:paraId="286963B7"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nil"/>
                    <w:right w:val="single" w:sz="4" w:space="0" w:color="auto"/>
                  </w:tcBorders>
                  <w:shd w:val="clear" w:color="auto" w:fill="auto"/>
                  <w:noWrap/>
                  <w:vAlign w:val="bottom"/>
                  <w:hideMark/>
                </w:tcPr>
                <w:p w14:paraId="6E2328B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nil"/>
                    <w:right w:val="single" w:sz="4" w:space="0" w:color="auto"/>
                  </w:tcBorders>
                  <w:shd w:val="clear" w:color="auto" w:fill="auto"/>
                  <w:noWrap/>
                  <w:vAlign w:val="bottom"/>
                  <w:hideMark/>
                </w:tcPr>
                <w:p w14:paraId="55DD9A0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nil"/>
                    <w:right w:val="single" w:sz="4" w:space="0" w:color="auto"/>
                  </w:tcBorders>
                  <w:shd w:val="clear" w:color="auto" w:fill="auto"/>
                  <w:noWrap/>
                  <w:vAlign w:val="bottom"/>
                  <w:hideMark/>
                </w:tcPr>
                <w:p w14:paraId="316A8BC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nil"/>
                    <w:right w:val="single" w:sz="8" w:space="0" w:color="auto"/>
                  </w:tcBorders>
                  <w:shd w:val="clear" w:color="auto" w:fill="auto"/>
                  <w:noWrap/>
                  <w:vAlign w:val="bottom"/>
                  <w:hideMark/>
                </w:tcPr>
                <w:p w14:paraId="5F823D71"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01BA8ABF" w14:textId="77777777" w:rsidTr="00AC548E">
              <w:trPr>
                <w:trHeight w:val="324"/>
              </w:trPr>
              <w:tc>
                <w:tcPr>
                  <w:tcW w:w="287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C6DD64A"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Debt Ratio</w:t>
                  </w:r>
                </w:p>
              </w:tc>
              <w:tc>
                <w:tcPr>
                  <w:tcW w:w="1440" w:type="dxa"/>
                  <w:tcBorders>
                    <w:top w:val="single" w:sz="4" w:space="0" w:color="auto"/>
                    <w:left w:val="nil"/>
                    <w:bottom w:val="single" w:sz="8" w:space="0" w:color="auto"/>
                    <w:right w:val="single" w:sz="4" w:space="0" w:color="auto"/>
                  </w:tcBorders>
                  <w:shd w:val="clear" w:color="auto" w:fill="auto"/>
                  <w:noWrap/>
                  <w:vAlign w:val="bottom"/>
                  <w:hideMark/>
                </w:tcPr>
                <w:p w14:paraId="6CC29997"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0.72</w:t>
                  </w:r>
                </w:p>
              </w:tc>
              <w:tc>
                <w:tcPr>
                  <w:tcW w:w="1440" w:type="dxa"/>
                  <w:tcBorders>
                    <w:top w:val="single" w:sz="4" w:space="0" w:color="auto"/>
                    <w:left w:val="nil"/>
                    <w:bottom w:val="single" w:sz="8" w:space="0" w:color="auto"/>
                    <w:right w:val="single" w:sz="4" w:space="0" w:color="auto"/>
                  </w:tcBorders>
                  <w:shd w:val="clear" w:color="auto" w:fill="auto"/>
                  <w:noWrap/>
                  <w:vAlign w:val="bottom"/>
                  <w:hideMark/>
                </w:tcPr>
                <w:p w14:paraId="008B255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0.48527</w:t>
                  </w:r>
                </w:p>
              </w:tc>
              <w:tc>
                <w:tcPr>
                  <w:tcW w:w="1170" w:type="dxa"/>
                  <w:tcBorders>
                    <w:top w:val="single" w:sz="4" w:space="0" w:color="auto"/>
                    <w:left w:val="nil"/>
                    <w:bottom w:val="single" w:sz="8" w:space="0" w:color="auto"/>
                    <w:right w:val="single" w:sz="4" w:space="0" w:color="auto"/>
                  </w:tcBorders>
                  <w:shd w:val="clear" w:color="auto" w:fill="auto"/>
                  <w:noWrap/>
                  <w:vAlign w:val="bottom"/>
                  <w:hideMark/>
                </w:tcPr>
                <w:p w14:paraId="7524ABF5"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0.4985</w:t>
                  </w:r>
                </w:p>
              </w:tc>
              <w:tc>
                <w:tcPr>
                  <w:tcW w:w="1260" w:type="dxa"/>
                  <w:tcBorders>
                    <w:top w:val="single" w:sz="4" w:space="0" w:color="auto"/>
                    <w:left w:val="nil"/>
                    <w:bottom w:val="single" w:sz="8" w:space="0" w:color="auto"/>
                    <w:right w:val="single" w:sz="4" w:space="0" w:color="auto"/>
                  </w:tcBorders>
                  <w:shd w:val="clear" w:color="auto" w:fill="auto"/>
                  <w:noWrap/>
                  <w:vAlign w:val="bottom"/>
                  <w:hideMark/>
                </w:tcPr>
                <w:p w14:paraId="1AE5D40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0.064934</w:t>
                  </w:r>
                </w:p>
              </w:tc>
              <w:tc>
                <w:tcPr>
                  <w:tcW w:w="1620" w:type="dxa"/>
                  <w:tcBorders>
                    <w:top w:val="single" w:sz="4" w:space="0" w:color="auto"/>
                    <w:left w:val="nil"/>
                    <w:bottom w:val="single" w:sz="8" w:space="0" w:color="auto"/>
                    <w:right w:val="single" w:sz="8" w:space="0" w:color="auto"/>
                  </w:tcBorders>
                  <w:shd w:val="clear" w:color="auto" w:fill="auto"/>
                  <w:noWrap/>
                  <w:vAlign w:val="bottom"/>
                  <w:hideMark/>
                </w:tcPr>
                <w:p w14:paraId="7E043036"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0.44</w:t>
                  </w:r>
                </w:p>
              </w:tc>
            </w:tr>
          </w:tbl>
          <w:p w14:paraId="4EFB19C4" w14:textId="173E75A1" w:rsidR="001C4000" w:rsidRPr="001C4000" w:rsidRDefault="001C4000" w:rsidP="001C4000">
            <w:pPr>
              <w:tabs>
                <w:tab w:val="left" w:pos="2413"/>
              </w:tabs>
            </w:pPr>
            <w:r w:rsidRPr="00EE44CB">
              <w:rPr>
                <w:rFonts w:ascii="Times New Roman" w:hAnsi="Times New Roman" w:cs="Times New Roman"/>
                <w:sz w:val="24"/>
                <w:szCs w:val="24"/>
              </w:rPr>
              <w:t>We can compare the industry average with the actual outcome of S.</w:t>
            </w:r>
            <w:r>
              <w:rPr>
                <w:rFonts w:ascii="Times New Roman" w:hAnsi="Times New Roman" w:cs="Times New Roman"/>
                <w:sz w:val="24"/>
                <w:szCs w:val="24"/>
              </w:rPr>
              <w:t xml:space="preserve"> Alam</w:t>
            </w:r>
            <w:r w:rsidRPr="00EE44CB">
              <w:rPr>
                <w:rFonts w:ascii="Times New Roman" w:hAnsi="Times New Roman" w:cs="Times New Roman"/>
                <w:sz w:val="24"/>
                <w:szCs w:val="24"/>
              </w:rPr>
              <w:t xml:space="preserve"> Steel Limited in the year 2021 that will give us an overall idea about the performance of the company</w:t>
            </w:r>
          </w:p>
          <w:tbl>
            <w:tblPr>
              <w:tblpPr w:leftFromText="180" w:rightFromText="180" w:vertAnchor="text" w:horzAnchor="margin" w:tblpXSpec="center" w:tblpY="429"/>
              <w:tblOverlap w:val="never"/>
              <w:tblW w:w="8320" w:type="dxa"/>
              <w:tblLook w:val="04A0" w:firstRow="1" w:lastRow="0" w:firstColumn="1" w:lastColumn="0" w:noHBand="0" w:noVBand="1"/>
            </w:tblPr>
            <w:tblGrid>
              <w:gridCol w:w="6580"/>
              <w:gridCol w:w="1036"/>
              <w:gridCol w:w="764"/>
            </w:tblGrid>
            <w:tr w:rsidR="001C4000" w:rsidRPr="00F85EAF" w14:paraId="29C092B7" w14:textId="77777777" w:rsidTr="001C4000">
              <w:trPr>
                <w:trHeight w:val="288"/>
              </w:trPr>
              <w:tc>
                <w:tcPr>
                  <w:tcW w:w="8320" w:type="dxa"/>
                  <w:gridSpan w:val="3"/>
                  <w:tcBorders>
                    <w:top w:val="single" w:sz="8" w:space="0" w:color="auto"/>
                    <w:left w:val="single" w:sz="8" w:space="0" w:color="auto"/>
                    <w:bottom w:val="nil"/>
                    <w:right w:val="single" w:sz="8" w:space="0" w:color="000000"/>
                  </w:tcBorders>
                  <w:shd w:val="clear" w:color="000000" w:fill="2F75B5"/>
                  <w:noWrap/>
                  <w:vAlign w:val="bottom"/>
                  <w:hideMark/>
                </w:tcPr>
                <w:p w14:paraId="5FB1240B"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lastRenderedPageBreak/>
                    <w:t>S. Alam Steel LTD</w:t>
                  </w:r>
                </w:p>
              </w:tc>
            </w:tr>
            <w:tr w:rsidR="001C4000" w:rsidRPr="00F85EAF" w14:paraId="5329E1D5" w14:textId="77777777" w:rsidTr="001C4000">
              <w:trPr>
                <w:trHeight w:val="288"/>
              </w:trPr>
              <w:tc>
                <w:tcPr>
                  <w:tcW w:w="8320" w:type="dxa"/>
                  <w:gridSpan w:val="3"/>
                  <w:tcBorders>
                    <w:top w:val="nil"/>
                    <w:left w:val="single" w:sz="8" w:space="0" w:color="auto"/>
                    <w:bottom w:val="single" w:sz="4" w:space="0" w:color="auto"/>
                    <w:right w:val="single" w:sz="8" w:space="0" w:color="000000"/>
                  </w:tcBorders>
                  <w:shd w:val="clear" w:color="000000" w:fill="9BC2E6"/>
                  <w:noWrap/>
                  <w:vAlign w:val="bottom"/>
                  <w:hideMark/>
                </w:tcPr>
                <w:p w14:paraId="5BC9435B"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Relative Valuation</w:t>
                  </w:r>
                </w:p>
              </w:tc>
            </w:tr>
            <w:tr w:rsidR="001C4000" w:rsidRPr="00F85EAF" w14:paraId="2A58521B" w14:textId="77777777" w:rsidTr="001C4000">
              <w:trPr>
                <w:trHeight w:val="288"/>
              </w:trPr>
              <w:tc>
                <w:tcPr>
                  <w:tcW w:w="6580" w:type="dxa"/>
                  <w:tcBorders>
                    <w:top w:val="nil"/>
                    <w:left w:val="single" w:sz="8" w:space="0" w:color="auto"/>
                    <w:bottom w:val="nil"/>
                    <w:right w:val="nil"/>
                  </w:tcBorders>
                  <w:shd w:val="clear" w:color="000000" w:fill="FFFFFF"/>
                  <w:noWrap/>
                  <w:vAlign w:val="bottom"/>
                  <w:hideMark/>
                </w:tcPr>
                <w:p w14:paraId="08C9982D"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c>
                <w:tcPr>
                  <w:tcW w:w="976" w:type="dxa"/>
                  <w:tcBorders>
                    <w:top w:val="nil"/>
                    <w:left w:val="nil"/>
                    <w:bottom w:val="nil"/>
                    <w:right w:val="nil"/>
                  </w:tcBorders>
                  <w:shd w:val="clear" w:color="000000" w:fill="FFFFFF"/>
                  <w:noWrap/>
                  <w:vAlign w:val="bottom"/>
                  <w:hideMark/>
                </w:tcPr>
                <w:p w14:paraId="38DFAA20"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c>
                <w:tcPr>
                  <w:tcW w:w="764" w:type="dxa"/>
                  <w:tcBorders>
                    <w:top w:val="nil"/>
                    <w:left w:val="nil"/>
                    <w:bottom w:val="nil"/>
                    <w:right w:val="single" w:sz="8" w:space="0" w:color="auto"/>
                  </w:tcBorders>
                  <w:shd w:val="clear" w:color="000000" w:fill="FFFFFF"/>
                  <w:noWrap/>
                  <w:vAlign w:val="bottom"/>
                  <w:hideMark/>
                </w:tcPr>
                <w:p w14:paraId="778E54CE"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r>
            <w:tr w:rsidR="001C4000" w:rsidRPr="00F85EAF" w14:paraId="12A8164F"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1952A59C"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Liquidity Ratio</w:t>
                  </w:r>
                </w:p>
              </w:tc>
            </w:tr>
            <w:tr w:rsidR="001C4000" w:rsidRPr="00F85EAF" w14:paraId="2B337439" w14:textId="77777777" w:rsidTr="001C4000">
              <w:trPr>
                <w:trHeight w:val="300"/>
              </w:trPr>
              <w:tc>
                <w:tcPr>
                  <w:tcW w:w="6580" w:type="dxa"/>
                  <w:tcBorders>
                    <w:top w:val="nil"/>
                    <w:left w:val="single" w:sz="8" w:space="0" w:color="auto"/>
                    <w:bottom w:val="nil"/>
                    <w:right w:val="nil"/>
                  </w:tcBorders>
                  <w:shd w:val="clear" w:color="auto" w:fill="auto"/>
                  <w:noWrap/>
                  <w:vAlign w:val="bottom"/>
                  <w:hideMark/>
                </w:tcPr>
                <w:p w14:paraId="556C96DC" w14:textId="77777777" w:rsidR="001C4000" w:rsidRPr="00F85EAF" w:rsidRDefault="001C4000" w:rsidP="001C4000">
                  <w:pPr>
                    <w:spacing w:after="0" w:line="240" w:lineRule="auto"/>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c>
                <w:tcPr>
                  <w:tcW w:w="976" w:type="dxa"/>
                  <w:tcBorders>
                    <w:top w:val="nil"/>
                    <w:left w:val="nil"/>
                    <w:bottom w:val="nil"/>
                    <w:right w:val="nil"/>
                  </w:tcBorders>
                  <w:shd w:val="clear" w:color="auto" w:fill="auto"/>
                  <w:noWrap/>
                  <w:vAlign w:val="bottom"/>
                  <w:hideMark/>
                </w:tcPr>
                <w:p w14:paraId="41E45EAC" w14:textId="77777777" w:rsidR="001C4000" w:rsidRPr="00F85EAF" w:rsidRDefault="001C4000" w:rsidP="001C4000">
                  <w:pPr>
                    <w:spacing w:after="0" w:line="240" w:lineRule="auto"/>
                    <w:rPr>
                      <w:rFonts w:ascii="Calibri" w:eastAsia="Times New Roman" w:hAnsi="Calibri" w:cs="Calibri"/>
                      <w:color w:val="000000"/>
                      <w:kern w:val="0"/>
                      <w14:ligatures w14:val="none"/>
                    </w:rPr>
                  </w:pPr>
                </w:p>
              </w:tc>
              <w:tc>
                <w:tcPr>
                  <w:tcW w:w="764" w:type="dxa"/>
                  <w:tcBorders>
                    <w:top w:val="nil"/>
                    <w:left w:val="nil"/>
                    <w:bottom w:val="nil"/>
                    <w:right w:val="single" w:sz="8" w:space="0" w:color="auto"/>
                  </w:tcBorders>
                  <w:shd w:val="clear" w:color="auto" w:fill="auto"/>
                  <w:noWrap/>
                  <w:vAlign w:val="bottom"/>
                  <w:hideMark/>
                </w:tcPr>
                <w:p w14:paraId="7110C3C6" w14:textId="77777777" w:rsidR="001C4000" w:rsidRPr="00F85EAF" w:rsidRDefault="001C4000" w:rsidP="001C4000">
                  <w:pPr>
                    <w:spacing w:after="0" w:line="240" w:lineRule="auto"/>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1D6360C5" w14:textId="77777777" w:rsidTr="001C4000">
              <w:trPr>
                <w:trHeight w:val="300"/>
              </w:trPr>
              <w:tc>
                <w:tcPr>
                  <w:tcW w:w="6580" w:type="dxa"/>
                  <w:tcBorders>
                    <w:top w:val="single" w:sz="8" w:space="0" w:color="auto"/>
                    <w:left w:val="single" w:sz="8" w:space="0" w:color="auto"/>
                    <w:bottom w:val="single" w:sz="8" w:space="0" w:color="auto"/>
                    <w:right w:val="nil"/>
                  </w:tcBorders>
                  <w:shd w:val="clear" w:color="000000" w:fill="8497B0"/>
                  <w:noWrap/>
                  <w:vAlign w:val="bottom"/>
                  <w:hideMark/>
                </w:tcPr>
                <w:p w14:paraId="6FFE7AC2" w14:textId="77777777" w:rsidR="001C4000" w:rsidRPr="00FC6F09" w:rsidRDefault="001C4000" w:rsidP="00FC6F09">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Ratios</w:t>
                  </w:r>
                </w:p>
              </w:tc>
              <w:tc>
                <w:tcPr>
                  <w:tcW w:w="976" w:type="dxa"/>
                  <w:tcBorders>
                    <w:top w:val="single" w:sz="8" w:space="0" w:color="auto"/>
                    <w:left w:val="single" w:sz="4" w:space="0" w:color="auto"/>
                    <w:bottom w:val="single" w:sz="8" w:space="0" w:color="auto"/>
                    <w:right w:val="single" w:sz="4" w:space="0" w:color="auto"/>
                  </w:tcBorders>
                  <w:shd w:val="clear" w:color="000000" w:fill="8497B0"/>
                  <w:noWrap/>
                  <w:vAlign w:val="bottom"/>
                  <w:hideMark/>
                </w:tcPr>
                <w:p w14:paraId="10B84C55" w14:textId="77777777" w:rsidR="001C4000" w:rsidRPr="00FC6F09"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Industry Average</w:t>
                  </w:r>
                </w:p>
              </w:tc>
              <w:tc>
                <w:tcPr>
                  <w:tcW w:w="764" w:type="dxa"/>
                  <w:tcBorders>
                    <w:top w:val="single" w:sz="8" w:space="0" w:color="auto"/>
                    <w:left w:val="nil"/>
                    <w:bottom w:val="single" w:sz="8" w:space="0" w:color="auto"/>
                    <w:right w:val="single" w:sz="8" w:space="0" w:color="auto"/>
                  </w:tcBorders>
                  <w:shd w:val="clear" w:color="000000" w:fill="8497B0"/>
                  <w:noWrap/>
                  <w:vAlign w:val="bottom"/>
                  <w:hideMark/>
                </w:tcPr>
                <w:p w14:paraId="09550311" w14:textId="77777777" w:rsidR="001C4000" w:rsidRPr="00FC6F09"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 xml:space="preserve"> S. Alam</w:t>
                  </w:r>
                </w:p>
              </w:tc>
            </w:tr>
            <w:tr w:rsidR="001C4000" w:rsidRPr="00F85EAF" w14:paraId="657CD0DA"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088424E2"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Current Ratio</w:t>
                  </w:r>
                </w:p>
              </w:tc>
              <w:tc>
                <w:tcPr>
                  <w:tcW w:w="976" w:type="dxa"/>
                  <w:tcBorders>
                    <w:top w:val="single" w:sz="4" w:space="0" w:color="auto"/>
                    <w:left w:val="nil"/>
                    <w:bottom w:val="single" w:sz="4" w:space="0" w:color="auto"/>
                    <w:right w:val="single" w:sz="8" w:space="0" w:color="auto"/>
                  </w:tcBorders>
                  <w:shd w:val="clear" w:color="000000" w:fill="F8CBAD"/>
                  <w:noWrap/>
                  <w:vAlign w:val="bottom"/>
                  <w:hideMark/>
                </w:tcPr>
                <w:p w14:paraId="5087B83C"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1.76</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01B3B03D"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0.86</w:t>
                  </w:r>
                </w:p>
              </w:tc>
            </w:tr>
            <w:tr w:rsidR="001C4000" w:rsidRPr="00F85EAF" w14:paraId="2B1E64FB"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006519F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Quick Ratio</w:t>
                  </w:r>
                </w:p>
              </w:tc>
              <w:tc>
                <w:tcPr>
                  <w:tcW w:w="976" w:type="dxa"/>
                  <w:tcBorders>
                    <w:top w:val="nil"/>
                    <w:left w:val="nil"/>
                    <w:bottom w:val="single" w:sz="4" w:space="0" w:color="auto"/>
                    <w:right w:val="single" w:sz="8" w:space="0" w:color="auto"/>
                  </w:tcBorders>
                  <w:shd w:val="clear" w:color="000000" w:fill="F8CBAD"/>
                  <w:noWrap/>
                  <w:vAlign w:val="bottom"/>
                  <w:hideMark/>
                </w:tcPr>
                <w:p w14:paraId="41A29A69"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1.022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160A7B0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0.37</w:t>
                  </w:r>
                </w:p>
              </w:tc>
            </w:tr>
            <w:tr w:rsidR="001C4000" w:rsidRPr="00F85EAF" w14:paraId="5D8FFB73"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814B5D1"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75C73955"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77AE5386"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Activity Ratio</w:t>
                  </w:r>
                </w:p>
              </w:tc>
            </w:tr>
            <w:tr w:rsidR="001C4000" w:rsidRPr="00F85EAF" w14:paraId="58BF3AFB"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6EF633E"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3AEB668B" w14:textId="77777777" w:rsidTr="001C4000">
              <w:trPr>
                <w:trHeight w:val="288"/>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B4699F5"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Inventory Turnover Ratio</w:t>
                  </w:r>
                </w:p>
              </w:tc>
              <w:tc>
                <w:tcPr>
                  <w:tcW w:w="976" w:type="dxa"/>
                  <w:tcBorders>
                    <w:top w:val="nil"/>
                    <w:left w:val="nil"/>
                    <w:bottom w:val="single" w:sz="4" w:space="0" w:color="auto"/>
                    <w:right w:val="single" w:sz="4" w:space="0" w:color="auto"/>
                  </w:tcBorders>
                  <w:shd w:val="clear" w:color="000000" w:fill="F8CBAD"/>
                  <w:noWrap/>
                  <w:vAlign w:val="bottom"/>
                  <w:hideMark/>
                </w:tcPr>
                <w:p w14:paraId="1E8D1FA0"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1.343</w:t>
                  </w:r>
                </w:p>
              </w:tc>
              <w:tc>
                <w:tcPr>
                  <w:tcW w:w="764" w:type="dxa"/>
                  <w:tcBorders>
                    <w:top w:val="nil"/>
                    <w:left w:val="nil"/>
                    <w:bottom w:val="single" w:sz="4" w:space="0" w:color="auto"/>
                    <w:right w:val="single" w:sz="8" w:space="0" w:color="auto"/>
                  </w:tcBorders>
                  <w:shd w:val="clear" w:color="000000" w:fill="F8CBAD"/>
                  <w:noWrap/>
                  <w:vAlign w:val="bottom"/>
                  <w:hideMark/>
                </w:tcPr>
                <w:p w14:paraId="27030BE0"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2.00</w:t>
                  </w:r>
                </w:p>
              </w:tc>
            </w:tr>
            <w:tr w:rsidR="001C4000" w:rsidRPr="00F85EAF" w14:paraId="37D8ED85" w14:textId="77777777" w:rsidTr="001C4000">
              <w:trPr>
                <w:trHeight w:val="288"/>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73C9B7FD"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Total Asset Turnover Ratio</w:t>
                  </w:r>
                </w:p>
              </w:tc>
              <w:tc>
                <w:tcPr>
                  <w:tcW w:w="976" w:type="dxa"/>
                  <w:tcBorders>
                    <w:top w:val="nil"/>
                    <w:left w:val="nil"/>
                    <w:bottom w:val="single" w:sz="4" w:space="0" w:color="auto"/>
                    <w:right w:val="single" w:sz="4" w:space="0" w:color="auto"/>
                  </w:tcBorders>
                  <w:shd w:val="clear" w:color="000000" w:fill="F8CBAD"/>
                  <w:noWrap/>
                  <w:vAlign w:val="bottom"/>
                  <w:hideMark/>
                </w:tcPr>
                <w:p w14:paraId="1CA4486B"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0.863</w:t>
                  </w:r>
                </w:p>
              </w:tc>
              <w:tc>
                <w:tcPr>
                  <w:tcW w:w="764" w:type="dxa"/>
                  <w:tcBorders>
                    <w:top w:val="nil"/>
                    <w:left w:val="nil"/>
                    <w:bottom w:val="single" w:sz="4" w:space="0" w:color="auto"/>
                    <w:right w:val="single" w:sz="8" w:space="0" w:color="auto"/>
                  </w:tcBorders>
                  <w:shd w:val="clear" w:color="000000" w:fill="F8CBAD"/>
                  <w:noWrap/>
                  <w:vAlign w:val="bottom"/>
                  <w:hideMark/>
                </w:tcPr>
                <w:p w14:paraId="657AECBD"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26B7500D"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81CDF83"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0A0DFCED"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6186C3AF"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Profitability Ratio</w:t>
                  </w:r>
                </w:p>
              </w:tc>
            </w:tr>
            <w:tr w:rsidR="001C4000" w:rsidRPr="00F85EAF" w14:paraId="5DD80718"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5ACB63C"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77BC72BF"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439501C1"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Return on Equity</w:t>
                  </w:r>
                </w:p>
              </w:tc>
              <w:tc>
                <w:tcPr>
                  <w:tcW w:w="976" w:type="dxa"/>
                  <w:tcBorders>
                    <w:top w:val="nil"/>
                    <w:left w:val="nil"/>
                    <w:bottom w:val="single" w:sz="4" w:space="0" w:color="auto"/>
                    <w:right w:val="single" w:sz="8" w:space="0" w:color="auto"/>
                  </w:tcBorders>
                  <w:shd w:val="clear" w:color="000000" w:fill="F8CBAD"/>
                  <w:noWrap/>
                  <w:vAlign w:val="bottom"/>
                  <w:hideMark/>
                </w:tcPr>
                <w:p w14:paraId="46712161"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34%</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7D1A5F0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8.33%</w:t>
                  </w:r>
                </w:p>
              </w:tc>
            </w:tr>
            <w:tr w:rsidR="001C4000" w:rsidRPr="00F85EAF" w14:paraId="679C58B8"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138AF61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Return on Total Assets</w:t>
                  </w:r>
                </w:p>
              </w:tc>
              <w:tc>
                <w:tcPr>
                  <w:tcW w:w="976" w:type="dxa"/>
                  <w:tcBorders>
                    <w:top w:val="nil"/>
                    <w:left w:val="nil"/>
                    <w:bottom w:val="single" w:sz="4" w:space="0" w:color="auto"/>
                    <w:right w:val="single" w:sz="8" w:space="0" w:color="auto"/>
                  </w:tcBorders>
                  <w:shd w:val="clear" w:color="000000" w:fill="F8CBAD"/>
                  <w:noWrap/>
                  <w:vAlign w:val="bottom"/>
                  <w:hideMark/>
                </w:tcPr>
                <w:p w14:paraId="5510593A"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6F3BE3BA"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19430025"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74047850"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Gross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6A887D5C"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14%</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113E2CA2"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16%</w:t>
                  </w:r>
                </w:p>
              </w:tc>
            </w:tr>
            <w:tr w:rsidR="001C4000" w:rsidRPr="00F85EAF" w14:paraId="69E96AB0"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A69553F"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Operation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75F82880"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35%</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4C36B5CE"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15%</w:t>
                  </w:r>
                </w:p>
              </w:tc>
            </w:tr>
            <w:tr w:rsidR="001C4000" w:rsidRPr="00F85EAF" w14:paraId="1E5CFE24"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AAECD63"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Net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5F0A1492"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22%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20C41B6E"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21275B40"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08E60E0"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401E9A88"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7DE4730C"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Debt Ratio</w:t>
                  </w:r>
                </w:p>
              </w:tc>
            </w:tr>
            <w:tr w:rsidR="001C4000" w:rsidRPr="00F85EAF" w14:paraId="38CC30C5"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11B20F4"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6DA6E013" w14:textId="77777777" w:rsidTr="001C4000">
              <w:trPr>
                <w:trHeight w:val="300"/>
              </w:trPr>
              <w:tc>
                <w:tcPr>
                  <w:tcW w:w="6580" w:type="dxa"/>
                  <w:tcBorders>
                    <w:top w:val="nil"/>
                    <w:left w:val="single" w:sz="8" w:space="0" w:color="auto"/>
                    <w:bottom w:val="single" w:sz="8" w:space="0" w:color="auto"/>
                    <w:right w:val="single" w:sz="4" w:space="0" w:color="auto"/>
                  </w:tcBorders>
                  <w:shd w:val="clear" w:color="000000" w:fill="F8CBAD"/>
                  <w:noWrap/>
                  <w:vAlign w:val="bottom"/>
                  <w:hideMark/>
                </w:tcPr>
                <w:p w14:paraId="0C77C06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Debt Ratio</w:t>
                  </w:r>
                </w:p>
              </w:tc>
              <w:tc>
                <w:tcPr>
                  <w:tcW w:w="976" w:type="dxa"/>
                  <w:tcBorders>
                    <w:top w:val="nil"/>
                    <w:left w:val="nil"/>
                    <w:bottom w:val="single" w:sz="8" w:space="0" w:color="auto"/>
                    <w:right w:val="single" w:sz="4" w:space="0" w:color="auto"/>
                  </w:tcBorders>
                  <w:shd w:val="clear" w:color="000000" w:fill="F8CBAD"/>
                  <w:noWrap/>
                  <w:vAlign w:val="bottom"/>
                  <w:hideMark/>
                </w:tcPr>
                <w:p w14:paraId="691DB451"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0.44</w:t>
                  </w:r>
                </w:p>
              </w:tc>
              <w:tc>
                <w:tcPr>
                  <w:tcW w:w="764" w:type="dxa"/>
                  <w:tcBorders>
                    <w:top w:val="nil"/>
                    <w:left w:val="nil"/>
                    <w:bottom w:val="single" w:sz="8" w:space="0" w:color="auto"/>
                    <w:right w:val="single" w:sz="8" w:space="0" w:color="auto"/>
                  </w:tcBorders>
                  <w:shd w:val="clear" w:color="000000" w:fill="F8CBAD"/>
                  <w:noWrap/>
                  <w:vAlign w:val="bottom"/>
                  <w:hideMark/>
                </w:tcPr>
                <w:p w14:paraId="339B736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0.88</w:t>
                  </w:r>
                </w:p>
              </w:tc>
            </w:tr>
          </w:tbl>
          <w:p w14:paraId="6C697011" w14:textId="77777777" w:rsidR="001C4000" w:rsidRDefault="001C4000" w:rsidP="001C4000">
            <w:pPr>
              <w:tabs>
                <w:tab w:val="left" w:pos="3030"/>
              </w:tabs>
            </w:pPr>
          </w:p>
          <w:p w14:paraId="6F3E9A4B"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3D90A80" w14:textId="77777777" w:rsidTr="005F2180">
        <w:trPr>
          <w:trHeight w:val="312"/>
        </w:trPr>
        <w:tc>
          <w:tcPr>
            <w:tcW w:w="9350" w:type="dxa"/>
            <w:vAlign w:val="center"/>
            <w:hideMark/>
          </w:tcPr>
          <w:p w14:paraId="3B07A0EC" w14:textId="77777777" w:rsidR="00E1714D" w:rsidRDefault="00E1714D" w:rsidP="00FC6F09">
            <w:pPr>
              <w:tabs>
                <w:tab w:val="left" w:pos="2413"/>
              </w:tabs>
              <w:jc w:val="both"/>
              <w:rPr>
                <w:rFonts w:ascii="Times New Roman" w:hAnsi="Times New Roman" w:cs="Times New Roman"/>
                <w:sz w:val="24"/>
                <w:szCs w:val="24"/>
              </w:rPr>
            </w:pPr>
          </w:p>
          <w:p w14:paraId="5C986121" w14:textId="2EB55A0C" w:rsidR="001C4000" w:rsidRDefault="001C4000" w:rsidP="00FC6F09">
            <w:pPr>
              <w:tabs>
                <w:tab w:val="left" w:pos="2413"/>
              </w:tabs>
              <w:jc w:val="both"/>
              <w:rPr>
                <w:rFonts w:ascii="Times New Roman" w:hAnsi="Times New Roman" w:cs="Times New Roman"/>
                <w:sz w:val="24"/>
                <w:szCs w:val="24"/>
              </w:rPr>
            </w:pPr>
            <w:r w:rsidRPr="00FD2F58">
              <w:rPr>
                <w:rFonts w:ascii="Times New Roman" w:hAnsi="Times New Roman" w:cs="Times New Roman"/>
                <w:sz w:val="24"/>
                <w:szCs w:val="24"/>
              </w:rPr>
              <w:t>Comparing the actual outcomes with the industry average we can see that Liquidity of S.</w:t>
            </w:r>
            <w:r>
              <w:rPr>
                <w:rFonts w:ascii="Times New Roman" w:hAnsi="Times New Roman" w:cs="Times New Roman"/>
                <w:sz w:val="24"/>
                <w:szCs w:val="24"/>
              </w:rPr>
              <w:t xml:space="preserve"> Alam</w:t>
            </w:r>
            <w:r w:rsidRPr="00FD2F58">
              <w:rPr>
                <w:rFonts w:ascii="Times New Roman" w:hAnsi="Times New Roman" w:cs="Times New Roman"/>
                <w:sz w:val="24"/>
                <w:szCs w:val="24"/>
              </w:rPr>
              <w:t xml:space="preserve"> Steel is </w:t>
            </w:r>
            <w:r>
              <w:rPr>
                <w:rFonts w:ascii="Times New Roman" w:hAnsi="Times New Roman" w:cs="Times New Roman"/>
                <w:sz w:val="24"/>
                <w:szCs w:val="24"/>
              </w:rPr>
              <w:t>less</w:t>
            </w:r>
            <w:r w:rsidRPr="00FD2F58">
              <w:rPr>
                <w:rFonts w:ascii="Times New Roman" w:hAnsi="Times New Roman" w:cs="Times New Roman"/>
                <w:sz w:val="24"/>
                <w:szCs w:val="24"/>
              </w:rPr>
              <w:t xml:space="preserve"> than the industry average which is the </w:t>
            </w:r>
            <w:r>
              <w:rPr>
                <w:rFonts w:ascii="Times New Roman" w:hAnsi="Times New Roman" w:cs="Times New Roman"/>
                <w:sz w:val="24"/>
                <w:szCs w:val="24"/>
              </w:rPr>
              <w:t xml:space="preserve">strength </w:t>
            </w:r>
            <w:r w:rsidRPr="00FD2F58">
              <w:rPr>
                <w:rFonts w:ascii="Times New Roman" w:hAnsi="Times New Roman" w:cs="Times New Roman"/>
                <w:sz w:val="24"/>
                <w:szCs w:val="24"/>
              </w:rPr>
              <w:t xml:space="preserve">of the company. Company are </w:t>
            </w:r>
            <w:r>
              <w:rPr>
                <w:rFonts w:ascii="Times New Roman" w:hAnsi="Times New Roman" w:cs="Times New Roman"/>
                <w:sz w:val="24"/>
                <w:szCs w:val="24"/>
              </w:rPr>
              <w:t>gain</w:t>
            </w:r>
            <w:r w:rsidRPr="00FD2F58">
              <w:rPr>
                <w:rFonts w:ascii="Times New Roman" w:hAnsi="Times New Roman" w:cs="Times New Roman"/>
                <w:sz w:val="24"/>
                <w:szCs w:val="24"/>
              </w:rPr>
              <w:t xml:space="preserve">ing opportunity with holding the </w:t>
            </w:r>
            <w:r>
              <w:rPr>
                <w:rFonts w:ascii="Times New Roman" w:hAnsi="Times New Roman" w:cs="Times New Roman"/>
                <w:sz w:val="24"/>
                <w:szCs w:val="24"/>
              </w:rPr>
              <w:t>low</w:t>
            </w:r>
            <w:r w:rsidRPr="00FD2F58">
              <w:rPr>
                <w:rFonts w:ascii="Times New Roman" w:hAnsi="Times New Roman" w:cs="Times New Roman"/>
                <w:sz w:val="24"/>
                <w:szCs w:val="24"/>
              </w:rPr>
              <w:t xml:space="preserve">er amount of cash. Activity Ratio of the company is good </w:t>
            </w:r>
            <w:r>
              <w:rPr>
                <w:rFonts w:ascii="Times New Roman" w:hAnsi="Times New Roman" w:cs="Times New Roman"/>
                <w:sz w:val="24"/>
                <w:szCs w:val="24"/>
              </w:rPr>
              <w:t>but it should be better</w:t>
            </w:r>
            <w:r w:rsidRPr="00FD2F58">
              <w:rPr>
                <w:rFonts w:ascii="Times New Roman" w:hAnsi="Times New Roman" w:cs="Times New Roman"/>
                <w:sz w:val="24"/>
                <w:szCs w:val="24"/>
              </w:rPr>
              <w:t xml:space="preserve">. The debt ratio of the company is better than the industry performance. Investors can get confidence as the Company are not leading to bankruptcy in the recent period for effectively managing the debt-to-equity portion of the company. Profitability ratio of the company is </w:t>
            </w:r>
            <w:r>
              <w:rPr>
                <w:rFonts w:ascii="Times New Roman" w:hAnsi="Times New Roman" w:cs="Times New Roman"/>
                <w:sz w:val="24"/>
                <w:szCs w:val="24"/>
              </w:rPr>
              <w:t xml:space="preserve">not </w:t>
            </w:r>
            <w:r w:rsidRPr="00FD2F58">
              <w:rPr>
                <w:rFonts w:ascii="Times New Roman" w:hAnsi="Times New Roman" w:cs="Times New Roman"/>
                <w:sz w:val="24"/>
                <w:szCs w:val="24"/>
              </w:rPr>
              <w:t xml:space="preserve">good as the industry is which will </w:t>
            </w:r>
            <w:r>
              <w:rPr>
                <w:rFonts w:ascii="Times New Roman" w:hAnsi="Times New Roman" w:cs="Times New Roman"/>
                <w:sz w:val="24"/>
                <w:szCs w:val="24"/>
              </w:rPr>
              <w:t>loss</w:t>
            </w:r>
            <w:r w:rsidRPr="00FD2F58">
              <w:rPr>
                <w:rFonts w:ascii="Times New Roman" w:hAnsi="Times New Roman" w:cs="Times New Roman"/>
                <w:sz w:val="24"/>
                <w:szCs w:val="24"/>
              </w:rPr>
              <w:t xml:space="preserve"> the opportunity for the company to become the market leader in the nearest future.</w:t>
            </w:r>
            <w:r>
              <w:rPr>
                <w:rFonts w:ascii="Times New Roman" w:hAnsi="Times New Roman" w:cs="Times New Roman"/>
                <w:sz w:val="24"/>
                <w:szCs w:val="24"/>
              </w:rPr>
              <w:t xml:space="preserve"> </w:t>
            </w:r>
            <w:r w:rsidRPr="00FD2F58">
              <w:rPr>
                <w:rFonts w:ascii="Times New Roman" w:hAnsi="Times New Roman" w:cs="Times New Roman"/>
                <w:sz w:val="24"/>
                <w:szCs w:val="24"/>
              </w:rPr>
              <w:t xml:space="preserve">Company should focus on </w:t>
            </w:r>
            <w:r>
              <w:rPr>
                <w:rFonts w:ascii="Times New Roman" w:hAnsi="Times New Roman" w:cs="Times New Roman"/>
                <w:sz w:val="24"/>
                <w:szCs w:val="24"/>
              </w:rPr>
              <w:t>profitabili</w:t>
            </w:r>
            <w:r w:rsidRPr="00FD2F58">
              <w:rPr>
                <w:rFonts w:ascii="Times New Roman" w:hAnsi="Times New Roman" w:cs="Times New Roman"/>
                <w:sz w:val="24"/>
                <w:szCs w:val="24"/>
              </w:rPr>
              <w:t>ty management for improving the efficiency.</w:t>
            </w:r>
          </w:p>
          <w:p w14:paraId="7E4C4FCE" w14:textId="509E7CAF" w:rsidR="00E1714D" w:rsidRDefault="00E1714D" w:rsidP="00FC6F09">
            <w:pPr>
              <w:tabs>
                <w:tab w:val="left" w:pos="2413"/>
              </w:tabs>
              <w:jc w:val="both"/>
            </w:pPr>
          </w:p>
          <w:p w14:paraId="6B22204F" w14:textId="77777777" w:rsidR="00E1714D" w:rsidRPr="001C4000" w:rsidRDefault="00E1714D" w:rsidP="00FC6F09">
            <w:pPr>
              <w:tabs>
                <w:tab w:val="left" w:pos="2413"/>
              </w:tabs>
              <w:jc w:val="both"/>
            </w:pPr>
          </w:p>
          <w:p w14:paraId="5D287338"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10CC7B5" w14:textId="77777777" w:rsidTr="005F2180">
        <w:trPr>
          <w:trHeight w:val="312"/>
        </w:trPr>
        <w:tc>
          <w:tcPr>
            <w:tcW w:w="9350" w:type="dxa"/>
            <w:vAlign w:val="center"/>
            <w:hideMark/>
          </w:tcPr>
          <w:p w14:paraId="314F82BD" w14:textId="77777777" w:rsidR="001C4000" w:rsidRDefault="001C4000" w:rsidP="001C4000">
            <w:pPr>
              <w:shd w:val="clear" w:color="auto" w:fill="A8D08D" w:themeFill="accent6" w:themeFillTint="99"/>
              <w:tabs>
                <w:tab w:val="left" w:pos="1720"/>
              </w:tabs>
              <w:jc w:val="center"/>
              <w:rPr>
                <w:rFonts w:ascii="Times New Roman" w:hAnsi="Times New Roman" w:cs="Times New Roman"/>
                <w:b/>
                <w:sz w:val="28"/>
                <w:szCs w:val="28"/>
                <w:u w:val="single"/>
              </w:rPr>
            </w:pPr>
            <w:r w:rsidRPr="00FD2F58">
              <w:rPr>
                <w:rFonts w:ascii="Times New Roman" w:hAnsi="Times New Roman" w:cs="Times New Roman"/>
                <w:b/>
                <w:sz w:val="28"/>
                <w:szCs w:val="28"/>
                <w:u w:val="single"/>
              </w:rPr>
              <w:lastRenderedPageBreak/>
              <w:t>CONCLUSION</w:t>
            </w:r>
          </w:p>
          <w:p w14:paraId="7DA2FE90"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B4C4646" w14:textId="77777777" w:rsidTr="005F2180">
        <w:trPr>
          <w:trHeight w:val="312"/>
        </w:trPr>
        <w:tc>
          <w:tcPr>
            <w:tcW w:w="9350" w:type="dxa"/>
            <w:vAlign w:val="center"/>
            <w:hideMark/>
          </w:tcPr>
          <w:p w14:paraId="31B8D83C"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5758B79A" w14:textId="77777777" w:rsidTr="005F2180">
        <w:trPr>
          <w:trHeight w:val="312"/>
        </w:trPr>
        <w:tc>
          <w:tcPr>
            <w:tcW w:w="9350" w:type="dxa"/>
            <w:vAlign w:val="center"/>
            <w:hideMark/>
          </w:tcPr>
          <w:p w14:paraId="6F02BEA5" w14:textId="7622AC14" w:rsidR="00CC7D03" w:rsidRPr="00CC7D03" w:rsidRDefault="001C4000" w:rsidP="00FC6F09">
            <w:pPr>
              <w:spacing w:after="0" w:line="240" w:lineRule="auto"/>
              <w:jc w:val="both"/>
              <w:rPr>
                <w:rFonts w:ascii="Times New Roman" w:eastAsia="Times New Roman" w:hAnsi="Times New Roman" w:cs="Times New Roman"/>
                <w:kern w:val="0"/>
                <w:sz w:val="20"/>
                <w:szCs w:val="20"/>
                <w14:ligatures w14:val="none"/>
              </w:rPr>
            </w:pPr>
            <w:r w:rsidRPr="00FD2F58">
              <w:rPr>
                <w:rFonts w:ascii="Times New Roman" w:hAnsi="Times New Roman" w:cs="Times New Roman"/>
                <w:sz w:val="24"/>
                <w:szCs w:val="24"/>
              </w:rPr>
              <w:t xml:space="preserve">Despite recording rapid growth for decades, Bangladesh’s steel sector now faces a serious threat due to coronavirus pandemic which has caused almost a quarter of a million deaths across the globe. The country has also seen a surge in the number of cases and deaths since the announcement of the first case on 08 March. The steel industry is set to lose Tk 4,000 crore as the COVID-19 outbreak has disrupted the production due to factory closures and import of raw materials which are mainly sourced from Russia, India, the USA and Canada. A prolonged lockdown in these countries could cause serious damage to the supply chain as more than 90% of the raw materials (steel scraps) are still imported. Most of the rolling mills will be forced to shut down due to shortage of raw materials despite having the domestic shipbreaking yards which also provide melting scrap but not enough. Steel industry is heavily dependent on the construction sector and this sector is set to face serious challenge due to disruption in economic and development activities which are mostly put on hold at the moment. Construction activities and implementation of infrastructure projects have already halved due to shortage of </w:t>
            </w:r>
            <w:proofErr w:type="spellStart"/>
            <w:r w:rsidRPr="00FD2F58">
              <w:rPr>
                <w:rFonts w:ascii="Times New Roman" w:hAnsi="Times New Roman" w:cs="Times New Roman"/>
                <w:sz w:val="24"/>
                <w:szCs w:val="24"/>
              </w:rPr>
              <w:t>labour</w:t>
            </w:r>
            <w:proofErr w:type="spellEnd"/>
            <w:r w:rsidRPr="00FD2F58">
              <w:rPr>
                <w:rFonts w:ascii="Times New Roman" w:hAnsi="Times New Roman" w:cs="Times New Roman"/>
                <w:sz w:val="24"/>
                <w:szCs w:val="24"/>
              </w:rPr>
              <w:t xml:space="preserve">. The construction sector is very </w:t>
            </w:r>
            <w:proofErr w:type="spellStart"/>
            <w:r w:rsidRPr="00FD2F58">
              <w:rPr>
                <w:rFonts w:ascii="Times New Roman" w:hAnsi="Times New Roman" w:cs="Times New Roman"/>
                <w:sz w:val="24"/>
                <w:szCs w:val="24"/>
              </w:rPr>
              <w:t>labour</w:t>
            </w:r>
            <w:proofErr w:type="spellEnd"/>
            <w:r w:rsidRPr="00FD2F58">
              <w:rPr>
                <w:rFonts w:ascii="Times New Roman" w:hAnsi="Times New Roman" w:cs="Times New Roman"/>
                <w:sz w:val="24"/>
                <w:szCs w:val="24"/>
              </w:rPr>
              <w:t xml:space="preserve"> incentive and under the current situation, workers are fearful to return to work as they operate in an environment where social distancing is very difficult. The government has announced various stimulus packages to boost the economic activities and steelmakers of Bangladesh should also be entitled to receive such support. Most of the companies are facing extreme shortages of working capital to pay salary to their staff due to a slump in sales. If the pandemic is not brought under control, and the government fails to coordinate policy responses, the decline could be even more. Two factors will determine the strength of the recovery. One, how quickly the pandemic is brought under control. And two, the policy choices the government of Bangladesh make to rescue its promising steel industry</w:t>
            </w:r>
            <w:r>
              <w:rPr>
                <w:rFonts w:ascii="Times New Roman" w:hAnsi="Times New Roman" w:cs="Times New Roman"/>
                <w:sz w:val="24"/>
                <w:szCs w:val="24"/>
              </w:rPr>
              <w:t>.</w:t>
            </w:r>
          </w:p>
        </w:tc>
      </w:tr>
      <w:tr w:rsidR="00CC7D03" w:rsidRPr="00CC7D03" w14:paraId="0D1BD80A" w14:textId="77777777" w:rsidTr="005F2180">
        <w:trPr>
          <w:trHeight w:val="312"/>
        </w:trPr>
        <w:tc>
          <w:tcPr>
            <w:tcW w:w="9350" w:type="dxa"/>
            <w:vAlign w:val="center"/>
            <w:hideMark/>
          </w:tcPr>
          <w:p w14:paraId="71F63352"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5F2180" w:rsidRPr="00CC7D03" w14:paraId="6CFEFC01" w14:textId="77777777" w:rsidTr="005F2180">
        <w:trPr>
          <w:trHeight w:val="312"/>
        </w:trPr>
        <w:tc>
          <w:tcPr>
            <w:tcW w:w="9350" w:type="dxa"/>
            <w:vAlign w:val="center"/>
          </w:tcPr>
          <w:p w14:paraId="4A20F25F" w14:textId="77777777" w:rsidR="005F2180" w:rsidRPr="00CC7D03"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61983AD" w14:textId="77777777" w:rsidTr="005F2180">
        <w:trPr>
          <w:trHeight w:val="73"/>
        </w:trPr>
        <w:tc>
          <w:tcPr>
            <w:tcW w:w="9350" w:type="dxa"/>
            <w:vAlign w:val="center"/>
            <w:hideMark/>
          </w:tcPr>
          <w:p w14:paraId="4CD63576" w14:textId="77777777" w:rsidR="00827BE7" w:rsidRDefault="00827BE7" w:rsidP="00CC7D03">
            <w:pPr>
              <w:spacing w:after="0" w:line="240" w:lineRule="auto"/>
              <w:rPr>
                <w:rFonts w:ascii="Times New Roman" w:eastAsia="Times New Roman" w:hAnsi="Times New Roman" w:cs="Times New Roman"/>
                <w:kern w:val="0"/>
                <w:sz w:val="20"/>
                <w:szCs w:val="20"/>
                <w14:ligatures w14:val="none"/>
              </w:rPr>
            </w:pPr>
          </w:p>
          <w:p w14:paraId="7D6D5317" w14:textId="73F6598C" w:rsidR="00827BE7" w:rsidRPr="00CC7D03" w:rsidRDefault="00827BE7" w:rsidP="00CC7D03">
            <w:pPr>
              <w:spacing w:after="0" w:line="240" w:lineRule="auto"/>
              <w:rPr>
                <w:rFonts w:ascii="Times New Roman" w:eastAsia="Times New Roman" w:hAnsi="Times New Roman" w:cs="Times New Roman"/>
                <w:kern w:val="0"/>
                <w:sz w:val="20"/>
                <w:szCs w:val="20"/>
                <w14:ligatures w14:val="none"/>
              </w:rPr>
            </w:pPr>
          </w:p>
        </w:tc>
      </w:tr>
      <w:tr w:rsidR="005F2180" w:rsidRPr="00CC7D03" w14:paraId="2B4BA6D4" w14:textId="77777777" w:rsidTr="005F2180">
        <w:trPr>
          <w:trHeight w:val="73"/>
        </w:trPr>
        <w:tc>
          <w:tcPr>
            <w:tcW w:w="9350" w:type="dxa"/>
            <w:vAlign w:val="center"/>
          </w:tcPr>
          <w:p w14:paraId="75DFF1C9" w14:textId="77777777" w:rsidR="005F2180"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4BCE23A" w14:textId="77777777" w:rsidTr="005F2180">
        <w:trPr>
          <w:trHeight w:val="73"/>
        </w:trPr>
        <w:tc>
          <w:tcPr>
            <w:tcW w:w="9350" w:type="dxa"/>
            <w:vAlign w:val="center"/>
            <w:hideMark/>
          </w:tcPr>
          <w:p w14:paraId="7AAFC8F2" w14:textId="6473F6B2" w:rsidR="009245ED" w:rsidRPr="00CC7D03" w:rsidRDefault="009245ED" w:rsidP="009245ED">
            <w:pPr>
              <w:spacing w:after="0" w:line="240" w:lineRule="auto"/>
              <w:rPr>
                <w:rFonts w:ascii="Times New Roman" w:eastAsia="Times New Roman" w:hAnsi="Times New Roman" w:cs="Times New Roman"/>
                <w:kern w:val="0"/>
                <w:sz w:val="20"/>
                <w:szCs w:val="20"/>
                <w14:ligatures w14:val="none"/>
              </w:rPr>
            </w:pPr>
          </w:p>
        </w:tc>
      </w:tr>
      <w:tr w:rsidR="00CC7D03" w:rsidRPr="00CC7D03" w14:paraId="09F2EC80" w14:textId="77777777" w:rsidTr="005F2180">
        <w:trPr>
          <w:trHeight w:val="312"/>
        </w:trPr>
        <w:tc>
          <w:tcPr>
            <w:tcW w:w="9350" w:type="dxa"/>
            <w:shd w:val="clear" w:color="auto" w:fill="auto"/>
            <w:vAlign w:val="center"/>
          </w:tcPr>
          <w:p w14:paraId="3CAE68B0" w14:textId="530BEB5E" w:rsidR="00CC7D03" w:rsidRPr="00B71376" w:rsidRDefault="00CC7D03" w:rsidP="008757F9">
            <w:pPr>
              <w:spacing w:after="0" w:line="240" w:lineRule="auto"/>
              <w:jc w:val="center"/>
              <w:rPr>
                <w:rFonts w:ascii="Times New Roman" w:eastAsia="Times New Roman" w:hAnsi="Times New Roman" w:cs="Times New Roman"/>
                <w:b/>
                <w:kern w:val="0"/>
                <w:sz w:val="28"/>
                <w:szCs w:val="28"/>
                <w:u w:val="single"/>
                <w14:ligatures w14:val="none"/>
              </w:rPr>
            </w:pPr>
          </w:p>
        </w:tc>
      </w:tr>
      <w:tr w:rsidR="00CC7D03" w:rsidRPr="00CC7D03" w14:paraId="37A98E20" w14:textId="77777777" w:rsidTr="005F2180">
        <w:trPr>
          <w:trHeight w:val="432"/>
        </w:trPr>
        <w:tc>
          <w:tcPr>
            <w:tcW w:w="9350" w:type="dxa"/>
            <w:vAlign w:val="center"/>
            <w:hideMark/>
          </w:tcPr>
          <w:p w14:paraId="460E8FA5"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21BCEB14" w14:textId="77777777" w:rsidTr="005F2180">
        <w:trPr>
          <w:trHeight w:val="73"/>
        </w:trPr>
        <w:tc>
          <w:tcPr>
            <w:tcW w:w="9350" w:type="dxa"/>
            <w:vAlign w:val="center"/>
            <w:hideMark/>
          </w:tcPr>
          <w:p w14:paraId="28DF834D"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67A6D714" w14:textId="77777777" w:rsidTr="005F2180">
        <w:trPr>
          <w:trHeight w:val="312"/>
        </w:trPr>
        <w:tc>
          <w:tcPr>
            <w:tcW w:w="9350" w:type="dxa"/>
            <w:vAlign w:val="center"/>
            <w:hideMark/>
          </w:tcPr>
          <w:p w14:paraId="13CE2D26"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13CD5F32" w14:textId="77777777" w:rsidTr="005F2180">
        <w:trPr>
          <w:trHeight w:val="312"/>
        </w:trPr>
        <w:tc>
          <w:tcPr>
            <w:tcW w:w="9350" w:type="dxa"/>
            <w:vAlign w:val="center"/>
            <w:hideMark/>
          </w:tcPr>
          <w:p w14:paraId="2D9A4ECA" w14:textId="77777777" w:rsidR="00CC7D03" w:rsidRPr="00CC7D03" w:rsidRDefault="00CC7D03" w:rsidP="00B71376">
            <w:pPr>
              <w:spacing w:after="0" w:line="240" w:lineRule="auto"/>
              <w:rPr>
                <w:rFonts w:ascii="Times New Roman" w:eastAsia="Times New Roman" w:hAnsi="Times New Roman" w:cs="Times New Roman"/>
                <w:kern w:val="0"/>
                <w:sz w:val="20"/>
                <w:szCs w:val="20"/>
                <w14:ligatures w14:val="none"/>
              </w:rPr>
            </w:pPr>
          </w:p>
        </w:tc>
      </w:tr>
      <w:tr w:rsidR="00CC7D03" w:rsidRPr="00CC7D03" w14:paraId="6535BC07" w14:textId="77777777" w:rsidTr="005F2180">
        <w:trPr>
          <w:trHeight w:val="312"/>
        </w:trPr>
        <w:tc>
          <w:tcPr>
            <w:tcW w:w="9350" w:type="dxa"/>
            <w:vAlign w:val="center"/>
            <w:hideMark/>
          </w:tcPr>
          <w:p w14:paraId="54192F3B" w14:textId="79B3241E" w:rsidR="00CC7D03" w:rsidRPr="00CC7D03" w:rsidRDefault="008757F9" w:rsidP="00CC7D03">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 </w:t>
            </w:r>
          </w:p>
        </w:tc>
      </w:tr>
      <w:tr w:rsidR="00CC7D03" w:rsidRPr="00CC7D03" w14:paraId="6E691B9C" w14:textId="77777777" w:rsidTr="005F2180">
        <w:trPr>
          <w:trHeight w:val="68"/>
        </w:trPr>
        <w:tc>
          <w:tcPr>
            <w:tcW w:w="9350" w:type="dxa"/>
            <w:vAlign w:val="center"/>
            <w:hideMark/>
          </w:tcPr>
          <w:p w14:paraId="416F85B4"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2199F8E" w14:textId="77777777" w:rsidTr="005F2180">
        <w:trPr>
          <w:trHeight w:val="324"/>
        </w:trPr>
        <w:tc>
          <w:tcPr>
            <w:tcW w:w="9350" w:type="dxa"/>
            <w:vAlign w:val="center"/>
            <w:hideMark/>
          </w:tcPr>
          <w:p w14:paraId="5B98DB15"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D31E1B0" w14:textId="77777777" w:rsidTr="005F2180">
        <w:trPr>
          <w:trHeight w:val="324"/>
        </w:trPr>
        <w:tc>
          <w:tcPr>
            <w:tcW w:w="9350" w:type="dxa"/>
            <w:vAlign w:val="center"/>
            <w:hideMark/>
          </w:tcPr>
          <w:p w14:paraId="68ABA7F5" w14:textId="77777777" w:rsidR="005F2180" w:rsidRDefault="005F2180" w:rsidP="001C4000">
            <w:pPr>
              <w:spacing w:after="0" w:line="240" w:lineRule="auto"/>
              <w:rPr>
                <w:rFonts w:ascii="Times New Roman" w:eastAsia="Times New Roman" w:hAnsi="Times New Roman" w:cs="Times New Roman"/>
                <w:kern w:val="0"/>
                <w:sz w:val="24"/>
                <w:szCs w:val="24"/>
                <w14:ligatures w14:val="none"/>
              </w:rPr>
            </w:pPr>
          </w:p>
          <w:p w14:paraId="6B2D8AC7" w14:textId="1D0BCC5C" w:rsidR="005F2180" w:rsidRPr="00AC34D6" w:rsidRDefault="005F2180" w:rsidP="008757F9">
            <w:pPr>
              <w:spacing w:after="0" w:line="240" w:lineRule="auto"/>
              <w:jc w:val="center"/>
              <w:rPr>
                <w:rFonts w:ascii="Times New Roman" w:eastAsia="Times New Roman" w:hAnsi="Times New Roman" w:cs="Times New Roman"/>
                <w:kern w:val="0"/>
                <w:sz w:val="24"/>
                <w:szCs w:val="24"/>
                <w14:ligatures w14:val="none"/>
              </w:rPr>
            </w:pPr>
          </w:p>
        </w:tc>
      </w:tr>
      <w:tr w:rsidR="00CC7D03" w:rsidRPr="00CC7D03" w14:paraId="79745D73" w14:textId="77777777" w:rsidTr="001C4000">
        <w:trPr>
          <w:trHeight w:val="324"/>
        </w:trPr>
        <w:tc>
          <w:tcPr>
            <w:tcW w:w="9350" w:type="dxa"/>
            <w:shd w:val="clear" w:color="auto" w:fill="auto"/>
            <w:vAlign w:val="center"/>
            <w:hideMark/>
          </w:tcPr>
          <w:p w14:paraId="0D1BAACE" w14:textId="48D7E215" w:rsidR="00CC7D03" w:rsidRPr="009245ED" w:rsidRDefault="00CC7D03" w:rsidP="001C4000">
            <w:pPr>
              <w:spacing w:after="0" w:line="240" w:lineRule="auto"/>
              <w:rPr>
                <w:rFonts w:ascii="Times New Roman" w:eastAsia="Times New Roman" w:hAnsi="Times New Roman" w:cs="Times New Roman"/>
                <w:b/>
                <w:kern w:val="0"/>
                <w:sz w:val="28"/>
                <w:szCs w:val="28"/>
                <w:u w:val="single"/>
                <w14:ligatures w14:val="none"/>
              </w:rPr>
            </w:pPr>
          </w:p>
        </w:tc>
      </w:tr>
    </w:tbl>
    <w:p w14:paraId="0C95AF2D" w14:textId="4F3885F7" w:rsidR="00FD2F58" w:rsidRDefault="00FD2F58" w:rsidP="00FD2F58">
      <w:pPr>
        <w:jc w:val="both"/>
        <w:rPr>
          <w:rFonts w:ascii="Times New Roman" w:hAnsi="Times New Roman" w:cs="Times New Roman"/>
          <w:sz w:val="24"/>
          <w:szCs w:val="24"/>
        </w:rPr>
      </w:pPr>
      <w:r>
        <w:rPr>
          <w:rFonts w:ascii="Times New Roman" w:hAnsi="Times New Roman" w:cs="Times New Roman"/>
          <w:sz w:val="24"/>
          <w:szCs w:val="24"/>
        </w:rPr>
        <w:t>.</w:t>
      </w:r>
    </w:p>
    <w:p w14:paraId="3AEE69C6" w14:textId="675C9FC1" w:rsidR="00FD2F58" w:rsidRDefault="00FD2F58" w:rsidP="00FD2F58">
      <w:pPr>
        <w:jc w:val="both"/>
        <w:rPr>
          <w:rFonts w:ascii="Times New Roman" w:hAnsi="Times New Roman" w:cs="Times New Roman"/>
          <w:sz w:val="24"/>
          <w:szCs w:val="24"/>
        </w:rPr>
      </w:pPr>
    </w:p>
    <w:p w14:paraId="50ED725D" w14:textId="40493233" w:rsidR="009245ED" w:rsidRDefault="009245ED" w:rsidP="00FD2F58">
      <w:pPr>
        <w:jc w:val="both"/>
        <w:rPr>
          <w:rFonts w:ascii="Times New Roman" w:hAnsi="Times New Roman" w:cs="Times New Roman"/>
          <w:sz w:val="24"/>
          <w:szCs w:val="24"/>
        </w:rPr>
      </w:pPr>
    </w:p>
    <w:p w14:paraId="5317B541" w14:textId="4F915993" w:rsidR="009245ED" w:rsidRDefault="009245ED" w:rsidP="00FD2F58">
      <w:pPr>
        <w:jc w:val="both"/>
        <w:rPr>
          <w:rFonts w:ascii="Times New Roman" w:hAnsi="Times New Roman" w:cs="Times New Roman"/>
          <w:sz w:val="24"/>
          <w:szCs w:val="24"/>
        </w:rPr>
      </w:pPr>
    </w:p>
    <w:p w14:paraId="162649E0" w14:textId="55ECD850" w:rsidR="009245ED" w:rsidRDefault="009245ED" w:rsidP="00FD2F58">
      <w:pPr>
        <w:jc w:val="both"/>
        <w:rPr>
          <w:rFonts w:ascii="Times New Roman" w:hAnsi="Times New Roman" w:cs="Times New Roman"/>
          <w:sz w:val="24"/>
          <w:szCs w:val="24"/>
        </w:rPr>
      </w:pPr>
    </w:p>
    <w:p w14:paraId="4BA0308D" w14:textId="77777777" w:rsidR="009245ED" w:rsidRDefault="009245ED" w:rsidP="00FD2F58">
      <w:pPr>
        <w:jc w:val="both"/>
        <w:rPr>
          <w:rFonts w:ascii="Times New Roman" w:hAnsi="Times New Roman" w:cs="Times New Roman"/>
          <w:sz w:val="24"/>
          <w:szCs w:val="24"/>
        </w:rPr>
      </w:pPr>
    </w:p>
    <w:p w14:paraId="4B9C1033" w14:textId="77777777" w:rsidR="00FD2F58" w:rsidRPr="00FD2F58" w:rsidRDefault="00FD2F58" w:rsidP="00FD2F58">
      <w:pPr>
        <w:shd w:val="clear" w:color="auto" w:fill="A8D08D" w:themeFill="accent6" w:themeFillTint="99"/>
        <w:jc w:val="center"/>
        <w:rPr>
          <w:rFonts w:ascii="Times New Roman" w:hAnsi="Times New Roman" w:cs="Times New Roman"/>
          <w:b/>
          <w:sz w:val="28"/>
          <w:szCs w:val="28"/>
          <w:u w:val="single"/>
        </w:rPr>
      </w:pPr>
      <w:r w:rsidRPr="00FD2F58">
        <w:rPr>
          <w:rFonts w:ascii="Times New Roman" w:hAnsi="Times New Roman" w:cs="Times New Roman"/>
          <w:b/>
          <w:sz w:val="28"/>
          <w:szCs w:val="28"/>
          <w:u w:val="single"/>
        </w:rPr>
        <w:t>REFERENCES</w:t>
      </w:r>
    </w:p>
    <w:p w14:paraId="3194084A" w14:textId="77777777" w:rsidR="001C4000" w:rsidRDefault="001C4000" w:rsidP="00FD2F58"/>
    <w:p w14:paraId="0342C1B0" w14:textId="62E2CB09" w:rsidR="00FD2F58" w:rsidRPr="00FD2F58" w:rsidRDefault="00FD2F58" w:rsidP="00FD2F58">
      <w:pPr>
        <w:rPr>
          <w:rFonts w:ascii="Times New Roman" w:hAnsi="Times New Roman" w:cs="Times New Roman"/>
          <w:sz w:val="24"/>
          <w:szCs w:val="24"/>
        </w:rPr>
      </w:pPr>
      <w:r>
        <w:t xml:space="preserve"> </w:t>
      </w:r>
      <w:r w:rsidRPr="00FD2F58">
        <w:rPr>
          <w:rFonts w:ascii="Times New Roman" w:hAnsi="Times New Roman" w:cs="Times New Roman"/>
          <w:sz w:val="24"/>
          <w:szCs w:val="24"/>
          <w:u w:val="single"/>
        </w:rPr>
        <w:t>Book Reference</w:t>
      </w:r>
      <w:r w:rsidRPr="00FD2F58">
        <w:rPr>
          <w:rFonts w:ascii="Times New Roman" w:hAnsi="Times New Roman" w:cs="Times New Roman"/>
          <w:sz w:val="24"/>
          <w:szCs w:val="24"/>
        </w:rPr>
        <w:t xml:space="preserve">: </w:t>
      </w:r>
    </w:p>
    <w:p w14:paraId="1B2F8DE2" w14:textId="77777777" w:rsidR="00FD2F58" w:rsidRPr="00FD2F58" w:rsidRDefault="00FD2F58" w:rsidP="00FD2F58">
      <w:pPr>
        <w:jc w:val="both"/>
        <w:rPr>
          <w:rFonts w:ascii="Times New Roman" w:hAnsi="Times New Roman" w:cs="Times New Roman"/>
          <w:sz w:val="24"/>
          <w:szCs w:val="24"/>
        </w:rPr>
      </w:pPr>
      <w:r w:rsidRPr="00FD2F58">
        <w:rPr>
          <w:rFonts w:ascii="Times New Roman" w:hAnsi="Times New Roman" w:cs="Times New Roman"/>
          <w:sz w:val="24"/>
          <w:szCs w:val="24"/>
        </w:rPr>
        <w:t xml:space="preserve">1. Principal of Managerial Finance by Lawrence J. Gitman, 14th edition. </w:t>
      </w:r>
    </w:p>
    <w:p w14:paraId="129E946C" w14:textId="309A18B2" w:rsidR="00FD2F58" w:rsidRDefault="00FD2F58" w:rsidP="00FD2F58">
      <w:pPr>
        <w:jc w:val="both"/>
      </w:pPr>
      <w:r w:rsidRPr="00FD2F58">
        <w:rPr>
          <w:rFonts w:ascii="Times New Roman" w:hAnsi="Times New Roman" w:cs="Times New Roman"/>
          <w:sz w:val="24"/>
          <w:szCs w:val="24"/>
        </w:rPr>
        <w:t>2. Financial Statement Analysis and Security Valuation by Stephen H. Penman, 5th edition</w:t>
      </w:r>
      <w:r>
        <w:t>.</w:t>
      </w:r>
    </w:p>
    <w:p w14:paraId="22B2325E" w14:textId="2943017D" w:rsidR="00FD2F58" w:rsidRDefault="00FD2F58" w:rsidP="00FD2F58">
      <w:pPr>
        <w:jc w:val="both"/>
        <w:rPr>
          <w:rFonts w:ascii="Times New Roman" w:hAnsi="Times New Roman" w:cs="Times New Roman"/>
          <w:b/>
          <w:sz w:val="28"/>
          <w:szCs w:val="28"/>
          <w:u w:val="single"/>
        </w:rPr>
      </w:pPr>
    </w:p>
    <w:p w14:paraId="31756999" w14:textId="77777777" w:rsidR="00FD2F58" w:rsidRDefault="00FD2F58" w:rsidP="00FD2F58">
      <w:pPr>
        <w:jc w:val="both"/>
      </w:pPr>
      <w:r w:rsidRPr="001C4000">
        <w:rPr>
          <w:rFonts w:ascii="Times New Roman" w:hAnsi="Times New Roman" w:cs="Times New Roman"/>
          <w:sz w:val="24"/>
          <w:szCs w:val="24"/>
          <w:u w:val="single"/>
        </w:rPr>
        <w:t>Website Reference</w:t>
      </w:r>
      <w:r>
        <w:t xml:space="preserve">: </w:t>
      </w:r>
    </w:p>
    <w:p w14:paraId="252FFD5F" w14:textId="7D5B752E" w:rsidR="006C70D3" w:rsidRDefault="00FD2F58" w:rsidP="00FD2F58">
      <w:pPr>
        <w:jc w:val="both"/>
      </w:pPr>
      <w:r>
        <w:t>1</w:t>
      </w:r>
      <w:r w:rsidR="006C70D3" w:rsidRPr="006C70D3">
        <w:t xml:space="preserve"> </w:t>
      </w:r>
      <w:hyperlink r:id="rId30" w:history="1">
        <w:r w:rsidR="006C70D3" w:rsidRPr="00802588">
          <w:rPr>
            <w:rStyle w:val="Hyperlink"/>
          </w:rPr>
          <w:t>https://www.s.alamgroupbd.com/sacrsl_ir.php</w:t>
        </w:r>
      </w:hyperlink>
    </w:p>
    <w:p w14:paraId="0F0A254C" w14:textId="26DA8090" w:rsidR="009245ED" w:rsidRDefault="00FD2F58" w:rsidP="00FD2F58">
      <w:pPr>
        <w:jc w:val="both"/>
      </w:pPr>
      <w:r>
        <w:t xml:space="preserve">2. </w:t>
      </w:r>
      <w:hyperlink r:id="rId31" w:history="1">
        <w:r w:rsidR="009245ED" w:rsidRPr="00CD1EC5">
          <w:rPr>
            <w:rStyle w:val="Hyperlink"/>
          </w:rPr>
          <w:t>https://en.wikipedia.org/wiki/Stainless_steel</w:t>
        </w:r>
      </w:hyperlink>
      <w:r>
        <w:t xml:space="preserve"> </w:t>
      </w:r>
    </w:p>
    <w:p w14:paraId="31D25875" w14:textId="208BC9B0" w:rsidR="009245ED" w:rsidRDefault="006C70D3" w:rsidP="00FD2F58">
      <w:pPr>
        <w:jc w:val="both"/>
      </w:pPr>
      <w:r>
        <w:t>3</w:t>
      </w:r>
      <w:r w:rsidR="00FD2F58">
        <w:t xml:space="preserve">. </w:t>
      </w:r>
      <w:hyperlink r:id="rId32" w:history="1">
        <w:r w:rsidR="009245ED" w:rsidRPr="00CD1EC5">
          <w:rPr>
            <w:rStyle w:val="Hyperlink"/>
          </w:rPr>
          <w:t>https://www.investopedia.com/terms/r/relative-valuation-model.asp</w:t>
        </w:r>
      </w:hyperlink>
      <w:r w:rsidR="00FD2F58">
        <w:t xml:space="preserve"> </w:t>
      </w:r>
    </w:p>
    <w:p w14:paraId="4A70EF56" w14:textId="002EEAB0" w:rsidR="009245ED" w:rsidRDefault="006C70D3" w:rsidP="00FD2F58">
      <w:pPr>
        <w:jc w:val="both"/>
      </w:pPr>
      <w:r>
        <w:t>4</w:t>
      </w:r>
      <w:r w:rsidR="00FD2F58">
        <w:t xml:space="preserve">. </w:t>
      </w:r>
      <w:hyperlink r:id="rId33" w:history="1">
        <w:r w:rsidR="009245ED" w:rsidRPr="00CD1EC5">
          <w:rPr>
            <w:rStyle w:val="Hyperlink"/>
          </w:rPr>
          <w:t>https://www.investopedia.com/terms/b/balancesheet.asp</w:t>
        </w:r>
      </w:hyperlink>
      <w:r w:rsidR="00FD2F58">
        <w:t xml:space="preserve"> </w:t>
      </w:r>
    </w:p>
    <w:p w14:paraId="124FF1F4" w14:textId="23ACAA31" w:rsidR="009245ED" w:rsidRDefault="006C70D3" w:rsidP="00FD2F58">
      <w:pPr>
        <w:jc w:val="both"/>
      </w:pPr>
      <w:r>
        <w:t>5</w:t>
      </w:r>
      <w:r w:rsidR="00FD2F58">
        <w:t xml:space="preserve">. </w:t>
      </w:r>
      <w:hyperlink r:id="rId34" w:history="1">
        <w:r w:rsidR="009245ED" w:rsidRPr="00CD1EC5">
          <w:rPr>
            <w:rStyle w:val="Hyperlink"/>
          </w:rPr>
          <w:t>https://www.accountingtools.com/articles/dupont-analysis.html</w:t>
        </w:r>
      </w:hyperlink>
      <w:r w:rsidR="00FD2F58">
        <w:t xml:space="preserve"> </w:t>
      </w:r>
    </w:p>
    <w:p w14:paraId="0A9CDAE0" w14:textId="623821FD" w:rsidR="00FD2F58" w:rsidRPr="00FD2F58" w:rsidRDefault="00FD2F58" w:rsidP="00FD2F58">
      <w:pPr>
        <w:jc w:val="both"/>
        <w:rPr>
          <w:rFonts w:ascii="Times New Roman" w:hAnsi="Times New Roman" w:cs="Times New Roman"/>
          <w:b/>
          <w:sz w:val="28"/>
          <w:szCs w:val="28"/>
          <w:u w:val="single"/>
        </w:rPr>
      </w:pPr>
    </w:p>
    <w:sectPr w:rsidR="00FD2F58" w:rsidRPr="00FD2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04024" w14:textId="77777777" w:rsidR="002E0EB2" w:rsidRDefault="002E0EB2" w:rsidP="004E7093">
      <w:pPr>
        <w:spacing w:after="0" w:line="240" w:lineRule="auto"/>
      </w:pPr>
      <w:r>
        <w:separator/>
      </w:r>
    </w:p>
  </w:endnote>
  <w:endnote w:type="continuationSeparator" w:id="0">
    <w:p w14:paraId="1FA13F11" w14:textId="77777777" w:rsidR="002E0EB2" w:rsidRDefault="002E0EB2" w:rsidP="004E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8033638"/>
      <w:docPartObj>
        <w:docPartGallery w:val="Page Numbers (Bottom of Page)"/>
        <w:docPartUnique/>
      </w:docPartObj>
    </w:sdtPr>
    <w:sdtEndPr>
      <w:rPr>
        <w:rFonts w:ascii="Times New Roman" w:hAnsi="Times New Roman" w:cs="Times New Roman"/>
        <w:b/>
        <w:color w:val="323E4F" w:themeColor="text2" w:themeShade="BF"/>
        <w:spacing w:val="60"/>
      </w:rPr>
    </w:sdtEndPr>
    <w:sdtContent>
      <w:p w14:paraId="66A85A3E" w14:textId="4BDE3D3E" w:rsidR="00AC548E" w:rsidRPr="00AC548E" w:rsidRDefault="00AC548E">
        <w:pPr>
          <w:pStyle w:val="Footer"/>
          <w:pBdr>
            <w:top w:val="single" w:sz="4" w:space="1" w:color="D9D9D9" w:themeColor="background1" w:themeShade="D9"/>
          </w:pBdr>
          <w:jc w:val="right"/>
          <w:rPr>
            <w:rFonts w:ascii="Times New Roman" w:hAnsi="Times New Roman" w:cs="Times New Roman"/>
            <w:b/>
            <w:color w:val="323E4F" w:themeColor="text2" w:themeShade="BF"/>
          </w:rPr>
        </w:pPr>
        <w:r w:rsidRPr="00AC548E">
          <w:rPr>
            <w:rFonts w:ascii="Times New Roman" w:hAnsi="Times New Roman" w:cs="Times New Roman"/>
            <w:b/>
            <w:color w:val="323E4F" w:themeColor="text2" w:themeShade="BF"/>
          </w:rPr>
          <w:fldChar w:fldCharType="begin"/>
        </w:r>
        <w:r w:rsidRPr="00AC548E">
          <w:rPr>
            <w:rFonts w:ascii="Times New Roman" w:hAnsi="Times New Roman" w:cs="Times New Roman"/>
            <w:b/>
            <w:color w:val="323E4F" w:themeColor="text2" w:themeShade="BF"/>
          </w:rPr>
          <w:instrText xml:space="preserve"> PAGE   \* MERGEFORMAT </w:instrText>
        </w:r>
        <w:r w:rsidRPr="00AC548E">
          <w:rPr>
            <w:rFonts w:ascii="Times New Roman" w:hAnsi="Times New Roman" w:cs="Times New Roman"/>
            <w:b/>
            <w:color w:val="323E4F" w:themeColor="text2" w:themeShade="BF"/>
          </w:rPr>
          <w:fldChar w:fldCharType="separate"/>
        </w:r>
        <w:r w:rsidRPr="00AC548E">
          <w:rPr>
            <w:rFonts w:ascii="Times New Roman" w:hAnsi="Times New Roman" w:cs="Times New Roman"/>
            <w:b/>
            <w:noProof/>
            <w:color w:val="323E4F" w:themeColor="text2" w:themeShade="BF"/>
          </w:rPr>
          <w:t>2</w:t>
        </w:r>
        <w:r w:rsidRPr="00AC548E">
          <w:rPr>
            <w:rFonts w:ascii="Times New Roman" w:hAnsi="Times New Roman" w:cs="Times New Roman"/>
            <w:b/>
            <w:noProof/>
            <w:color w:val="323E4F" w:themeColor="text2" w:themeShade="BF"/>
          </w:rPr>
          <w:fldChar w:fldCharType="end"/>
        </w:r>
        <w:r w:rsidRPr="00AC548E">
          <w:rPr>
            <w:rFonts w:ascii="Times New Roman" w:hAnsi="Times New Roman" w:cs="Times New Roman"/>
            <w:b/>
            <w:color w:val="323E4F" w:themeColor="text2" w:themeShade="BF"/>
          </w:rPr>
          <w:t xml:space="preserve"> | </w:t>
        </w:r>
        <w:r w:rsidRPr="00AC548E">
          <w:rPr>
            <w:rFonts w:ascii="Times New Roman" w:hAnsi="Times New Roman" w:cs="Times New Roman"/>
            <w:b/>
            <w:color w:val="323E4F" w:themeColor="text2" w:themeShade="BF"/>
            <w:spacing w:val="60"/>
          </w:rPr>
          <w:t>Page</w:t>
        </w:r>
      </w:p>
    </w:sdtContent>
  </w:sdt>
  <w:p w14:paraId="3C08403A" w14:textId="77777777" w:rsidR="00AC548E" w:rsidRPr="00AC548E" w:rsidRDefault="00AC548E">
    <w:pPr>
      <w:pStyle w:val="Footer"/>
      <w:rPr>
        <w:rFonts w:ascii="Times New Roman" w:hAnsi="Times New Roman" w:cs="Times New Roman"/>
        <w:b/>
        <w:color w:val="323E4F"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0A0DC" w14:textId="77777777" w:rsidR="002E0EB2" w:rsidRDefault="002E0EB2" w:rsidP="004E7093">
      <w:pPr>
        <w:spacing w:after="0" w:line="240" w:lineRule="auto"/>
      </w:pPr>
      <w:r>
        <w:separator/>
      </w:r>
    </w:p>
  </w:footnote>
  <w:footnote w:type="continuationSeparator" w:id="0">
    <w:p w14:paraId="0B5F1415" w14:textId="77777777" w:rsidR="002E0EB2" w:rsidRDefault="002E0EB2" w:rsidP="004E7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BC6E" w14:textId="77777777" w:rsidR="00AC548E" w:rsidRDefault="00AC548E">
    <w:pPr>
      <w:pStyle w:val="Header"/>
    </w:pPr>
  </w:p>
  <w:p w14:paraId="2A4ACB03" w14:textId="77777777" w:rsidR="00AC548E" w:rsidRDefault="00AC5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412"/>
    <w:multiLevelType w:val="hybridMultilevel"/>
    <w:tmpl w:val="184C71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0229A9"/>
    <w:multiLevelType w:val="hybridMultilevel"/>
    <w:tmpl w:val="F43C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54AB2"/>
    <w:multiLevelType w:val="hybridMultilevel"/>
    <w:tmpl w:val="8528E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27147"/>
    <w:multiLevelType w:val="hybridMultilevel"/>
    <w:tmpl w:val="C4D6D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754DD5"/>
    <w:multiLevelType w:val="multilevel"/>
    <w:tmpl w:val="46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21F90"/>
    <w:multiLevelType w:val="multilevel"/>
    <w:tmpl w:val="12C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166C1"/>
    <w:multiLevelType w:val="hybridMultilevel"/>
    <w:tmpl w:val="A74A5E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6D007799"/>
    <w:multiLevelType w:val="hybridMultilevel"/>
    <w:tmpl w:val="1692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8330">
    <w:abstractNumId w:val="1"/>
  </w:num>
  <w:num w:numId="2" w16cid:durableId="2007440708">
    <w:abstractNumId w:val="6"/>
  </w:num>
  <w:num w:numId="3" w16cid:durableId="1570463371">
    <w:abstractNumId w:val="4"/>
  </w:num>
  <w:num w:numId="4" w16cid:durableId="1723750632">
    <w:abstractNumId w:val="5"/>
  </w:num>
  <w:num w:numId="5" w16cid:durableId="289560287">
    <w:abstractNumId w:val="3"/>
  </w:num>
  <w:num w:numId="6" w16cid:durableId="1506364058">
    <w:abstractNumId w:val="0"/>
  </w:num>
  <w:num w:numId="7" w16cid:durableId="148641771">
    <w:abstractNumId w:val="0"/>
  </w:num>
  <w:num w:numId="8" w16cid:durableId="430509672">
    <w:abstractNumId w:val="3"/>
  </w:num>
  <w:num w:numId="9" w16cid:durableId="1256786688">
    <w:abstractNumId w:val="7"/>
  </w:num>
  <w:num w:numId="10" w16cid:durableId="121427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93"/>
    <w:rsid w:val="000050E9"/>
    <w:rsid w:val="0007656A"/>
    <w:rsid w:val="0008717D"/>
    <w:rsid w:val="0009082F"/>
    <w:rsid w:val="000918D8"/>
    <w:rsid w:val="000D0CE0"/>
    <w:rsid w:val="000F558C"/>
    <w:rsid w:val="0015177D"/>
    <w:rsid w:val="00166482"/>
    <w:rsid w:val="00171343"/>
    <w:rsid w:val="0018007B"/>
    <w:rsid w:val="00186E24"/>
    <w:rsid w:val="00192950"/>
    <w:rsid w:val="001C2F2F"/>
    <w:rsid w:val="001C4000"/>
    <w:rsid w:val="00204179"/>
    <w:rsid w:val="002237DF"/>
    <w:rsid w:val="002504C3"/>
    <w:rsid w:val="002505CB"/>
    <w:rsid w:val="00252BBC"/>
    <w:rsid w:val="002B3562"/>
    <w:rsid w:val="002C6A6B"/>
    <w:rsid w:val="002D376B"/>
    <w:rsid w:val="002E0EB2"/>
    <w:rsid w:val="00321E22"/>
    <w:rsid w:val="00326883"/>
    <w:rsid w:val="00373C37"/>
    <w:rsid w:val="003F0F37"/>
    <w:rsid w:val="00446179"/>
    <w:rsid w:val="00491B4C"/>
    <w:rsid w:val="004A684C"/>
    <w:rsid w:val="004E7093"/>
    <w:rsid w:val="00524929"/>
    <w:rsid w:val="00527601"/>
    <w:rsid w:val="00565D67"/>
    <w:rsid w:val="005F2180"/>
    <w:rsid w:val="005F3A49"/>
    <w:rsid w:val="006600BB"/>
    <w:rsid w:val="006A5BF0"/>
    <w:rsid w:val="006A5E2A"/>
    <w:rsid w:val="006C70D3"/>
    <w:rsid w:val="006D6766"/>
    <w:rsid w:val="006E4373"/>
    <w:rsid w:val="00750AE4"/>
    <w:rsid w:val="00751F31"/>
    <w:rsid w:val="00754F18"/>
    <w:rsid w:val="00762A20"/>
    <w:rsid w:val="00766B6E"/>
    <w:rsid w:val="007D5B30"/>
    <w:rsid w:val="007E08C6"/>
    <w:rsid w:val="00827BE7"/>
    <w:rsid w:val="00832773"/>
    <w:rsid w:val="00834A6F"/>
    <w:rsid w:val="0085583B"/>
    <w:rsid w:val="008757F9"/>
    <w:rsid w:val="008768A9"/>
    <w:rsid w:val="00877BF0"/>
    <w:rsid w:val="008A1F87"/>
    <w:rsid w:val="008A1F99"/>
    <w:rsid w:val="009245ED"/>
    <w:rsid w:val="009549C6"/>
    <w:rsid w:val="009F4C35"/>
    <w:rsid w:val="00A76234"/>
    <w:rsid w:val="00A934C9"/>
    <w:rsid w:val="00AC34D6"/>
    <w:rsid w:val="00AC548E"/>
    <w:rsid w:val="00B25C28"/>
    <w:rsid w:val="00B67F7F"/>
    <w:rsid w:val="00B71376"/>
    <w:rsid w:val="00B760E4"/>
    <w:rsid w:val="00BA1BC1"/>
    <w:rsid w:val="00BC050D"/>
    <w:rsid w:val="00BE0DA8"/>
    <w:rsid w:val="00BF7357"/>
    <w:rsid w:val="00C10EB6"/>
    <w:rsid w:val="00C22D3A"/>
    <w:rsid w:val="00C22FBE"/>
    <w:rsid w:val="00C64B77"/>
    <w:rsid w:val="00C66EC9"/>
    <w:rsid w:val="00CC450B"/>
    <w:rsid w:val="00CC7D03"/>
    <w:rsid w:val="00D057EA"/>
    <w:rsid w:val="00D14E12"/>
    <w:rsid w:val="00D35748"/>
    <w:rsid w:val="00D81483"/>
    <w:rsid w:val="00D81DF8"/>
    <w:rsid w:val="00DF0332"/>
    <w:rsid w:val="00E048EB"/>
    <w:rsid w:val="00E15F63"/>
    <w:rsid w:val="00E1714D"/>
    <w:rsid w:val="00E262D2"/>
    <w:rsid w:val="00E76E36"/>
    <w:rsid w:val="00E81617"/>
    <w:rsid w:val="00E82A4D"/>
    <w:rsid w:val="00EC21B4"/>
    <w:rsid w:val="00EE44CB"/>
    <w:rsid w:val="00EF48DE"/>
    <w:rsid w:val="00F20A2B"/>
    <w:rsid w:val="00F35E7B"/>
    <w:rsid w:val="00F426C0"/>
    <w:rsid w:val="00F829B6"/>
    <w:rsid w:val="00F85EAF"/>
    <w:rsid w:val="00F96B78"/>
    <w:rsid w:val="00FC4E00"/>
    <w:rsid w:val="00FC6F09"/>
    <w:rsid w:val="00FD2F58"/>
    <w:rsid w:val="3171F2B6"/>
    <w:rsid w:val="3432050C"/>
    <w:rsid w:val="3C3D2E3C"/>
    <w:rsid w:val="63922A73"/>
    <w:rsid w:val="726A4A2E"/>
    <w:rsid w:val="72E58F49"/>
    <w:rsid w:val="7DDEC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2312F"/>
  <w15:chartTrackingRefBased/>
  <w15:docId w15:val="{800D96DD-54DD-4508-9358-9C313DBF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EA"/>
    <w:pPr>
      <w:keepNext/>
      <w:keepLines/>
      <w:spacing w:before="320" w:after="80" w:line="240" w:lineRule="auto"/>
      <w:jc w:val="center"/>
      <w:outlineLvl w:val="0"/>
    </w:pPr>
    <w:rPr>
      <w:rFonts w:asciiTheme="majorHAnsi" w:eastAsiaTheme="majorEastAsia" w:hAnsiTheme="majorHAnsi" w:cstheme="majorBidi"/>
      <w:color w:val="2F5496" w:themeColor="accent1" w:themeShade="BF"/>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93"/>
  </w:style>
  <w:style w:type="paragraph" w:styleId="Footer">
    <w:name w:val="footer"/>
    <w:basedOn w:val="Normal"/>
    <w:link w:val="FooterChar"/>
    <w:uiPriority w:val="99"/>
    <w:unhideWhenUsed/>
    <w:rsid w:val="004E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93"/>
  </w:style>
  <w:style w:type="paragraph" w:styleId="ListParagraph">
    <w:name w:val="List Paragraph"/>
    <w:basedOn w:val="Normal"/>
    <w:uiPriority w:val="34"/>
    <w:qFormat/>
    <w:rsid w:val="00BC050D"/>
    <w:pPr>
      <w:ind w:left="720"/>
      <w:contextualSpacing/>
    </w:pPr>
  </w:style>
  <w:style w:type="character" w:styleId="Strong">
    <w:name w:val="Strong"/>
    <w:basedOn w:val="DefaultParagraphFont"/>
    <w:uiPriority w:val="22"/>
    <w:qFormat/>
    <w:rsid w:val="00C66EC9"/>
    <w:rPr>
      <w:b/>
      <w:bCs/>
    </w:rPr>
  </w:style>
  <w:style w:type="character" w:customStyle="1" w:styleId="Heading1Char">
    <w:name w:val="Heading 1 Char"/>
    <w:basedOn w:val="DefaultParagraphFont"/>
    <w:link w:val="Heading1"/>
    <w:uiPriority w:val="9"/>
    <w:rsid w:val="00D057EA"/>
    <w:rPr>
      <w:rFonts w:asciiTheme="majorHAnsi" w:eastAsiaTheme="majorEastAsia" w:hAnsiTheme="majorHAnsi" w:cstheme="majorBidi"/>
      <w:color w:val="2F5496" w:themeColor="accent1" w:themeShade="BF"/>
      <w:kern w:val="0"/>
      <w:sz w:val="40"/>
      <w:szCs w:val="40"/>
      <w14:ligatures w14:val="none"/>
    </w:rPr>
  </w:style>
  <w:style w:type="character" w:styleId="Hyperlink">
    <w:name w:val="Hyperlink"/>
    <w:basedOn w:val="DefaultParagraphFont"/>
    <w:uiPriority w:val="99"/>
    <w:unhideWhenUsed/>
    <w:rsid w:val="00FD2F58"/>
    <w:rPr>
      <w:color w:val="0563C1" w:themeColor="hyperlink"/>
      <w:u w:val="single"/>
    </w:rPr>
  </w:style>
  <w:style w:type="character" w:styleId="UnresolvedMention">
    <w:name w:val="Unresolved Mention"/>
    <w:basedOn w:val="DefaultParagraphFont"/>
    <w:uiPriority w:val="99"/>
    <w:semiHidden/>
    <w:unhideWhenUsed/>
    <w:rsid w:val="00FD2F58"/>
    <w:rPr>
      <w:color w:val="605E5C"/>
      <w:shd w:val="clear" w:color="auto" w:fill="E1DFDD"/>
    </w:rPr>
  </w:style>
  <w:style w:type="paragraph" w:styleId="Title">
    <w:name w:val="Title"/>
    <w:basedOn w:val="Normal"/>
    <w:next w:val="Normal"/>
    <w:link w:val="TitleChar"/>
    <w:uiPriority w:val="10"/>
    <w:qFormat/>
    <w:rsid w:val="00877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4636">
      <w:bodyDiv w:val="1"/>
      <w:marLeft w:val="0"/>
      <w:marRight w:val="0"/>
      <w:marTop w:val="0"/>
      <w:marBottom w:val="0"/>
      <w:divBdr>
        <w:top w:val="none" w:sz="0" w:space="0" w:color="auto"/>
        <w:left w:val="none" w:sz="0" w:space="0" w:color="auto"/>
        <w:bottom w:val="none" w:sz="0" w:space="0" w:color="auto"/>
        <w:right w:val="none" w:sz="0" w:space="0" w:color="auto"/>
      </w:divBdr>
    </w:div>
    <w:div w:id="250702241">
      <w:bodyDiv w:val="1"/>
      <w:marLeft w:val="0"/>
      <w:marRight w:val="0"/>
      <w:marTop w:val="0"/>
      <w:marBottom w:val="0"/>
      <w:divBdr>
        <w:top w:val="none" w:sz="0" w:space="0" w:color="auto"/>
        <w:left w:val="none" w:sz="0" w:space="0" w:color="auto"/>
        <w:bottom w:val="none" w:sz="0" w:space="0" w:color="auto"/>
        <w:right w:val="none" w:sz="0" w:space="0" w:color="auto"/>
      </w:divBdr>
    </w:div>
    <w:div w:id="259802939">
      <w:bodyDiv w:val="1"/>
      <w:marLeft w:val="0"/>
      <w:marRight w:val="0"/>
      <w:marTop w:val="0"/>
      <w:marBottom w:val="0"/>
      <w:divBdr>
        <w:top w:val="none" w:sz="0" w:space="0" w:color="auto"/>
        <w:left w:val="none" w:sz="0" w:space="0" w:color="auto"/>
        <w:bottom w:val="none" w:sz="0" w:space="0" w:color="auto"/>
        <w:right w:val="none" w:sz="0" w:space="0" w:color="auto"/>
      </w:divBdr>
    </w:div>
    <w:div w:id="352607831">
      <w:bodyDiv w:val="1"/>
      <w:marLeft w:val="0"/>
      <w:marRight w:val="0"/>
      <w:marTop w:val="0"/>
      <w:marBottom w:val="0"/>
      <w:divBdr>
        <w:top w:val="none" w:sz="0" w:space="0" w:color="auto"/>
        <w:left w:val="none" w:sz="0" w:space="0" w:color="auto"/>
        <w:bottom w:val="none" w:sz="0" w:space="0" w:color="auto"/>
        <w:right w:val="none" w:sz="0" w:space="0" w:color="auto"/>
      </w:divBdr>
    </w:div>
    <w:div w:id="589196715">
      <w:bodyDiv w:val="1"/>
      <w:marLeft w:val="0"/>
      <w:marRight w:val="0"/>
      <w:marTop w:val="0"/>
      <w:marBottom w:val="0"/>
      <w:divBdr>
        <w:top w:val="none" w:sz="0" w:space="0" w:color="auto"/>
        <w:left w:val="none" w:sz="0" w:space="0" w:color="auto"/>
        <w:bottom w:val="none" w:sz="0" w:space="0" w:color="auto"/>
        <w:right w:val="none" w:sz="0" w:space="0" w:color="auto"/>
      </w:divBdr>
    </w:div>
    <w:div w:id="752775864">
      <w:bodyDiv w:val="1"/>
      <w:marLeft w:val="0"/>
      <w:marRight w:val="0"/>
      <w:marTop w:val="0"/>
      <w:marBottom w:val="0"/>
      <w:divBdr>
        <w:top w:val="none" w:sz="0" w:space="0" w:color="auto"/>
        <w:left w:val="none" w:sz="0" w:space="0" w:color="auto"/>
        <w:bottom w:val="none" w:sz="0" w:space="0" w:color="auto"/>
        <w:right w:val="none" w:sz="0" w:space="0" w:color="auto"/>
      </w:divBdr>
    </w:div>
    <w:div w:id="784424224">
      <w:bodyDiv w:val="1"/>
      <w:marLeft w:val="0"/>
      <w:marRight w:val="0"/>
      <w:marTop w:val="0"/>
      <w:marBottom w:val="0"/>
      <w:divBdr>
        <w:top w:val="none" w:sz="0" w:space="0" w:color="auto"/>
        <w:left w:val="none" w:sz="0" w:space="0" w:color="auto"/>
        <w:bottom w:val="none" w:sz="0" w:space="0" w:color="auto"/>
        <w:right w:val="none" w:sz="0" w:space="0" w:color="auto"/>
      </w:divBdr>
    </w:div>
    <w:div w:id="866019673">
      <w:bodyDiv w:val="1"/>
      <w:marLeft w:val="0"/>
      <w:marRight w:val="0"/>
      <w:marTop w:val="0"/>
      <w:marBottom w:val="0"/>
      <w:divBdr>
        <w:top w:val="none" w:sz="0" w:space="0" w:color="auto"/>
        <w:left w:val="none" w:sz="0" w:space="0" w:color="auto"/>
        <w:bottom w:val="none" w:sz="0" w:space="0" w:color="auto"/>
        <w:right w:val="none" w:sz="0" w:space="0" w:color="auto"/>
      </w:divBdr>
    </w:div>
    <w:div w:id="904953117">
      <w:bodyDiv w:val="1"/>
      <w:marLeft w:val="0"/>
      <w:marRight w:val="0"/>
      <w:marTop w:val="0"/>
      <w:marBottom w:val="0"/>
      <w:divBdr>
        <w:top w:val="none" w:sz="0" w:space="0" w:color="auto"/>
        <w:left w:val="none" w:sz="0" w:space="0" w:color="auto"/>
        <w:bottom w:val="none" w:sz="0" w:space="0" w:color="auto"/>
        <w:right w:val="none" w:sz="0" w:space="0" w:color="auto"/>
      </w:divBdr>
    </w:div>
    <w:div w:id="963922666">
      <w:bodyDiv w:val="1"/>
      <w:marLeft w:val="0"/>
      <w:marRight w:val="0"/>
      <w:marTop w:val="0"/>
      <w:marBottom w:val="0"/>
      <w:divBdr>
        <w:top w:val="none" w:sz="0" w:space="0" w:color="auto"/>
        <w:left w:val="none" w:sz="0" w:space="0" w:color="auto"/>
        <w:bottom w:val="none" w:sz="0" w:space="0" w:color="auto"/>
        <w:right w:val="none" w:sz="0" w:space="0" w:color="auto"/>
      </w:divBdr>
    </w:div>
    <w:div w:id="1000699602">
      <w:bodyDiv w:val="1"/>
      <w:marLeft w:val="0"/>
      <w:marRight w:val="0"/>
      <w:marTop w:val="0"/>
      <w:marBottom w:val="0"/>
      <w:divBdr>
        <w:top w:val="none" w:sz="0" w:space="0" w:color="auto"/>
        <w:left w:val="none" w:sz="0" w:space="0" w:color="auto"/>
        <w:bottom w:val="none" w:sz="0" w:space="0" w:color="auto"/>
        <w:right w:val="none" w:sz="0" w:space="0" w:color="auto"/>
      </w:divBdr>
    </w:div>
    <w:div w:id="1037436527">
      <w:bodyDiv w:val="1"/>
      <w:marLeft w:val="0"/>
      <w:marRight w:val="0"/>
      <w:marTop w:val="0"/>
      <w:marBottom w:val="0"/>
      <w:divBdr>
        <w:top w:val="none" w:sz="0" w:space="0" w:color="auto"/>
        <w:left w:val="none" w:sz="0" w:space="0" w:color="auto"/>
        <w:bottom w:val="none" w:sz="0" w:space="0" w:color="auto"/>
        <w:right w:val="none" w:sz="0" w:space="0" w:color="auto"/>
      </w:divBdr>
    </w:div>
    <w:div w:id="1098988354">
      <w:bodyDiv w:val="1"/>
      <w:marLeft w:val="0"/>
      <w:marRight w:val="0"/>
      <w:marTop w:val="0"/>
      <w:marBottom w:val="0"/>
      <w:divBdr>
        <w:top w:val="none" w:sz="0" w:space="0" w:color="auto"/>
        <w:left w:val="none" w:sz="0" w:space="0" w:color="auto"/>
        <w:bottom w:val="none" w:sz="0" w:space="0" w:color="auto"/>
        <w:right w:val="none" w:sz="0" w:space="0" w:color="auto"/>
      </w:divBdr>
    </w:div>
    <w:div w:id="1110587776">
      <w:bodyDiv w:val="1"/>
      <w:marLeft w:val="0"/>
      <w:marRight w:val="0"/>
      <w:marTop w:val="0"/>
      <w:marBottom w:val="0"/>
      <w:divBdr>
        <w:top w:val="none" w:sz="0" w:space="0" w:color="auto"/>
        <w:left w:val="none" w:sz="0" w:space="0" w:color="auto"/>
        <w:bottom w:val="none" w:sz="0" w:space="0" w:color="auto"/>
        <w:right w:val="none" w:sz="0" w:space="0" w:color="auto"/>
      </w:divBdr>
    </w:div>
    <w:div w:id="1215696939">
      <w:bodyDiv w:val="1"/>
      <w:marLeft w:val="0"/>
      <w:marRight w:val="0"/>
      <w:marTop w:val="0"/>
      <w:marBottom w:val="0"/>
      <w:divBdr>
        <w:top w:val="none" w:sz="0" w:space="0" w:color="auto"/>
        <w:left w:val="none" w:sz="0" w:space="0" w:color="auto"/>
        <w:bottom w:val="none" w:sz="0" w:space="0" w:color="auto"/>
        <w:right w:val="none" w:sz="0" w:space="0" w:color="auto"/>
      </w:divBdr>
    </w:div>
    <w:div w:id="1295528491">
      <w:bodyDiv w:val="1"/>
      <w:marLeft w:val="0"/>
      <w:marRight w:val="0"/>
      <w:marTop w:val="0"/>
      <w:marBottom w:val="0"/>
      <w:divBdr>
        <w:top w:val="none" w:sz="0" w:space="0" w:color="auto"/>
        <w:left w:val="none" w:sz="0" w:space="0" w:color="auto"/>
        <w:bottom w:val="none" w:sz="0" w:space="0" w:color="auto"/>
        <w:right w:val="none" w:sz="0" w:space="0" w:color="auto"/>
      </w:divBdr>
    </w:div>
    <w:div w:id="1306427123">
      <w:bodyDiv w:val="1"/>
      <w:marLeft w:val="0"/>
      <w:marRight w:val="0"/>
      <w:marTop w:val="0"/>
      <w:marBottom w:val="0"/>
      <w:divBdr>
        <w:top w:val="none" w:sz="0" w:space="0" w:color="auto"/>
        <w:left w:val="none" w:sz="0" w:space="0" w:color="auto"/>
        <w:bottom w:val="none" w:sz="0" w:space="0" w:color="auto"/>
        <w:right w:val="none" w:sz="0" w:space="0" w:color="auto"/>
      </w:divBdr>
    </w:div>
    <w:div w:id="1420367263">
      <w:bodyDiv w:val="1"/>
      <w:marLeft w:val="0"/>
      <w:marRight w:val="0"/>
      <w:marTop w:val="0"/>
      <w:marBottom w:val="0"/>
      <w:divBdr>
        <w:top w:val="none" w:sz="0" w:space="0" w:color="auto"/>
        <w:left w:val="none" w:sz="0" w:space="0" w:color="auto"/>
        <w:bottom w:val="none" w:sz="0" w:space="0" w:color="auto"/>
        <w:right w:val="none" w:sz="0" w:space="0" w:color="auto"/>
      </w:divBdr>
    </w:div>
    <w:div w:id="1445688364">
      <w:bodyDiv w:val="1"/>
      <w:marLeft w:val="0"/>
      <w:marRight w:val="0"/>
      <w:marTop w:val="0"/>
      <w:marBottom w:val="0"/>
      <w:divBdr>
        <w:top w:val="none" w:sz="0" w:space="0" w:color="auto"/>
        <w:left w:val="none" w:sz="0" w:space="0" w:color="auto"/>
        <w:bottom w:val="none" w:sz="0" w:space="0" w:color="auto"/>
        <w:right w:val="none" w:sz="0" w:space="0" w:color="auto"/>
      </w:divBdr>
    </w:div>
    <w:div w:id="1588424578">
      <w:bodyDiv w:val="1"/>
      <w:marLeft w:val="0"/>
      <w:marRight w:val="0"/>
      <w:marTop w:val="0"/>
      <w:marBottom w:val="0"/>
      <w:divBdr>
        <w:top w:val="none" w:sz="0" w:space="0" w:color="auto"/>
        <w:left w:val="none" w:sz="0" w:space="0" w:color="auto"/>
        <w:bottom w:val="none" w:sz="0" w:space="0" w:color="auto"/>
        <w:right w:val="none" w:sz="0" w:space="0" w:color="auto"/>
      </w:divBdr>
    </w:div>
    <w:div w:id="1606840251">
      <w:bodyDiv w:val="1"/>
      <w:marLeft w:val="0"/>
      <w:marRight w:val="0"/>
      <w:marTop w:val="0"/>
      <w:marBottom w:val="0"/>
      <w:divBdr>
        <w:top w:val="none" w:sz="0" w:space="0" w:color="auto"/>
        <w:left w:val="none" w:sz="0" w:space="0" w:color="auto"/>
        <w:bottom w:val="none" w:sz="0" w:space="0" w:color="auto"/>
        <w:right w:val="none" w:sz="0" w:space="0" w:color="auto"/>
      </w:divBdr>
    </w:div>
    <w:div w:id="1620377640">
      <w:bodyDiv w:val="1"/>
      <w:marLeft w:val="0"/>
      <w:marRight w:val="0"/>
      <w:marTop w:val="0"/>
      <w:marBottom w:val="0"/>
      <w:divBdr>
        <w:top w:val="none" w:sz="0" w:space="0" w:color="auto"/>
        <w:left w:val="none" w:sz="0" w:space="0" w:color="auto"/>
        <w:bottom w:val="none" w:sz="0" w:space="0" w:color="auto"/>
        <w:right w:val="none" w:sz="0" w:space="0" w:color="auto"/>
      </w:divBdr>
    </w:div>
    <w:div w:id="1660690955">
      <w:bodyDiv w:val="1"/>
      <w:marLeft w:val="0"/>
      <w:marRight w:val="0"/>
      <w:marTop w:val="0"/>
      <w:marBottom w:val="0"/>
      <w:divBdr>
        <w:top w:val="none" w:sz="0" w:space="0" w:color="auto"/>
        <w:left w:val="none" w:sz="0" w:space="0" w:color="auto"/>
        <w:bottom w:val="none" w:sz="0" w:space="0" w:color="auto"/>
        <w:right w:val="none" w:sz="0" w:space="0" w:color="auto"/>
      </w:divBdr>
    </w:div>
    <w:div w:id="1670207614">
      <w:bodyDiv w:val="1"/>
      <w:marLeft w:val="0"/>
      <w:marRight w:val="0"/>
      <w:marTop w:val="0"/>
      <w:marBottom w:val="0"/>
      <w:divBdr>
        <w:top w:val="none" w:sz="0" w:space="0" w:color="auto"/>
        <w:left w:val="none" w:sz="0" w:space="0" w:color="auto"/>
        <w:bottom w:val="none" w:sz="0" w:space="0" w:color="auto"/>
        <w:right w:val="none" w:sz="0" w:space="0" w:color="auto"/>
      </w:divBdr>
    </w:div>
    <w:div w:id="1686446273">
      <w:bodyDiv w:val="1"/>
      <w:marLeft w:val="0"/>
      <w:marRight w:val="0"/>
      <w:marTop w:val="0"/>
      <w:marBottom w:val="0"/>
      <w:divBdr>
        <w:top w:val="none" w:sz="0" w:space="0" w:color="auto"/>
        <w:left w:val="none" w:sz="0" w:space="0" w:color="auto"/>
        <w:bottom w:val="none" w:sz="0" w:space="0" w:color="auto"/>
        <w:right w:val="none" w:sz="0" w:space="0" w:color="auto"/>
      </w:divBdr>
    </w:div>
    <w:div w:id="1992248878">
      <w:bodyDiv w:val="1"/>
      <w:marLeft w:val="0"/>
      <w:marRight w:val="0"/>
      <w:marTop w:val="0"/>
      <w:marBottom w:val="0"/>
      <w:divBdr>
        <w:top w:val="none" w:sz="0" w:space="0" w:color="auto"/>
        <w:left w:val="none" w:sz="0" w:space="0" w:color="auto"/>
        <w:bottom w:val="none" w:sz="0" w:space="0" w:color="auto"/>
        <w:right w:val="none" w:sz="0" w:space="0" w:color="auto"/>
      </w:divBdr>
    </w:div>
    <w:div w:id="2032099618">
      <w:bodyDiv w:val="1"/>
      <w:marLeft w:val="0"/>
      <w:marRight w:val="0"/>
      <w:marTop w:val="0"/>
      <w:marBottom w:val="0"/>
      <w:divBdr>
        <w:top w:val="none" w:sz="0" w:space="0" w:color="auto"/>
        <w:left w:val="none" w:sz="0" w:space="0" w:color="auto"/>
        <w:bottom w:val="none" w:sz="0" w:space="0" w:color="auto"/>
        <w:right w:val="none" w:sz="0" w:space="0" w:color="auto"/>
      </w:divBdr>
    </w:div>
    <w:div w:id="210124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diagramData" Target="diagrams/data1.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yperlink" Target="https://www.accountingtools.com/articles/dupont-analysi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hyperlink" Target="https://www.investopedia.com/terms/b/balancesheet.as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QuickStyle" Target="diagrams/quickStyle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www.investopedia.com/terms/r/relative-valuation-model.asp"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3.xml"/><Relationship Id="rId28" Type="http://schemas.openxmlformats.org/officeDocument/2006/relationships/chart" Target="charts/chart6.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hyperlink" Target="https://en.wikipedia.org/wiki/Stainless_ste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microsoft.com/office/2007/relationships/diagramDrawing" Target="diagrams/drawing1.xml"/><Relationship Id="rId27" Type="http://schemas.openxmlformats.org/officeDocument/2006/relationships/image" Target="media/image8.png"/><Relationship Id="rId30" Type="http://schemas.openxmlformats.org/officeDocument/2006/relationships/hyperlink" Target="https://www.s.alamgroupbd.com/sacrsl_ir.php" TargetMode="Externa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cuments\401%20supt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e8c861226d02f65/Documents/Ratio%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solidFill>
                  <a:schemeClr val="dk1"/>
                </a:solidFill>
                <a:latin typeface="+mn-lt"/>
                <a:ea typeface="+mn-ea"/>
                <a:cs typeface="+mn-cs"/>
              </a:rPr>
              <a:t>Industry</a:t>
            </a:r>
            <a:r>
              <a:rPr lang="en-US" baseline="0">
                <a:solidFill>
                  <a:schemeClr val="dk1"/>
                </a:solidFill>
                <a:latin typeface="+mn-lt"/>
                <a:ea typeface="+mn-ea"/>
                <a:cs typeface="+mn-cs"/>
              </a:rPr>
              <a:t> Capacity</a:t>
            </a:r>
            <a:endParaRPr lang="en-US"/>
          </a:p>
        </c:rich>
      </c:tx>
      <c:layout>
        <c:manualLayout>
          <c:xMode val="edge"/>
          <c:yMode val="edge"/>
          <c:x val="0.41505400591782698"/>
          <c:y val="3.7257916724906422E-3"/>
        </c:manualLayout>
      </c:layout>
      <c:overlay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2F6-4BC1-80AD-A8643E1C5A0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2F6-4BC1-80AD-A8643E1C5A0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2F6-4BC1-80AD-A8643E1C5A0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2F6-4BC1-80AD-A8643E1C5A0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2F6-4BC1-80AD-A8643E1C5A0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F2F6-4BC1-80AD-A8643E1C5A0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F2F6-4BC1-80AD-A8643E1C5A0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F2F6-4BC1-80AD-A8643E1C5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supti.xlsx]Sheet2'!$F$8:$F$15</c:f>
              <c:numCache>
                <c:formatCode>General</c:formatCode>
                <c:ptCount val="8"/>
                <c:pt idx="0">
                  <c:v>1.5</c:v>
                </c:pt>
                <c:pt idx="1">
                  <c:v>1.4</c:v>
                </c:pt>
                <c:pt idx="2">
                  <c:v>0.6</c:v>
                </c:pt>
                <c:pt idx="3">
                  <c:v>0.3</c:v>
                </c:pt>
                <c:pt idx="4">
                  <c:v>0.5</c:v>
                </c:pt>
                <c:pt idx="5">
                  <c:v>0.16</c:v>
                </c:pt>
                <c:pt idx="6">
                  <c:v>0.28000000000000003</c:v>
                </c:pt>
                <c:pt idx="7">
                  <c:v>3</c:v>
                </c:pt>
              </c:numCache>
            </c:numRef>
          </c:val>
          <c:extLst>
            <c:ext xmlns:c16="http://schemas.microsoft.com/office/drawing/2014/chart" uri="{C3380CC4-5D6E-409C-BE32-E72D297353CC}">
              <c16:uniqueId val="{00000010-F2F6-4BC1-80AD-A8643E1C5A00}"/>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2-F2F6-4BC1-80AD-A8643E1C5A0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4-F2F6-4BC1-80AD-A8643E1C5A0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6-F2F6-4BC1-80AD-A8643E1C5A0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8-F2F6-4BC1-80AD-A8643E1C5A0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A-F2F6-4BC1-80AD-A8643E1C5A0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C-F2F6-4BC1-80AD-A8643E1C5A0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E-F2F6-4BC1-80AD-A8643E1C5A0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0-F2F6-4BC1-80AD-A8643E1C5A00}"/>
              </c:ext>
            </c:extLst>
          </c:dPt>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supti.xlsx]Sheet2'!$G$8:$G$15</c:f>
              <c:numCache>
                <c:formatCode>0%</c:formatCode>
                <c:ptCount val="8"/>
                <c:pt idx="0">
                  <c:v>0.2</c:v>
                </c:pt>
                <c:pt idx="1">
                  <c:v>0.19</c:v>
                </c:pt>
                <c:pt idx="2">
                  <c:v>0.08</c:v>
                </c:pt>
                <c:pt idx="3">
                  <c:v>0.04</c:v>
                </c:pt>
                <c:pt idx="4">
                  <c:v>7.0000000000000007E-2</c:v>
                </c:pt>
                <c:pt idx="5">
                  <c:v>0.04</c:v>
                </c:pt>
                <c:pt idx="6">
                  <c:v>0.02</c:v>
                </c:pt>
                <c:pt idx="7">
                  <c:v>0.37</c:v>
                </c:pt>
              </c:numCache>
            </c:numRef>
          </c:val>
          <c:extLst>
            <c:ext xmlns:c16="http://schemas.microsoft.com/office/drawing/2014/chart" uri="{C3380CC4-5D6E-409C-BE32-E72D297353CC}">
              <c16:uniqueId val="{00000021-F2F6-4BC1-80AD-A8643E1C5A00}"/>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a:solidFill>
                  <a:schemeClr val="dk1"/>
                </a:solidFill>
                <a:latin typeface="+mn-lt"/>
                <a:ea typeface="+mn-ea"/>
                <a:cs typeface="+mn-cs"/>
              </a:rPr>
              <a:t>Production Capacity</a:t>
            </a:r>
            <a:endParaRPr lang="en-US"/>
          </a:p>
        </c:rich>
      </c:tx>
      <c:layout>
        <c:manualLayout>
          <c:xMode val="edge"/>
          <c:yMode val="edge"/>
          <c:x val="0.32212788040278234"/>
          <c:y val="4.0413469457325317E-3"/>
        </c:manualLayout>
      </c:layout>
      <c:overlay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c:spPr>
      <c:txPr>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'[401 supti.xlsx]Sheet2'!$F$7</c:f>
              <c:strCache>
                <c:ptCount val="1"/>
                <c:pt idx="0">
                  <c:v>Capacity in 
Metric Ton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supti.xlsx]Sheet2'!$F$8:$F$15</c:f>
              <c:numCache>
                <c:formatCode>General</c:formatCode>
                <c:ptCount val="8"/>
                <c:pt idx="0">
                  <c:v>1.5</c:v>
                </c:pt>
                <c:pt idx="1">
                  <c:v>1.4</c:v>
                </c:pt>
                <c:pt idx="2">
                  <c:v>0.6</c:v>
                </c:pt>
                <c:pt idx="3">
                  <c:v>0.3</c:v>
                </c:pt>
                <c:pt idx="4">
                  <c:v>0.5</c:v>
                </c:pt>
                <c:pt idx="5">
                  <c:v>0.16</c:v>
                </c:pt>
                <c:pt idx="6">
                  <c:v>0.28000000000000003</c:v>
                </c:pt>
                <c:pt idx="7">
                  <c:v>3</c:v>
                </c:pt>
              </c:numCache>
            </c:numRef>
          </c:val>
          <c:extLst>
            <c:ext xmlns:c16="http://schemas.microsoft.com/office/drawing/2014/chart" uri="{C3380CC4-5D6E-409C-BE32-E72D297353CC}">
              <c16:uniqueId val="{00000000-C192-4BFE-9A7F-0A3B1B1F4144}"/>
            </c:ext>
          </c:extLst>
        </c:ser>
        <c:dLbls>
          <c:showLegendKey val="0"/>
          <c:showVal val="0"/>
          <c:showCatName val="0"/>
          <c:showSerName val="0"/>
          <c:showPercent val="0"/>
          <c:showBubbleSize val="0"/>
        </c:dLbls>
        <c:gapWidth val="100"/>
        <c:overlap val="-24"/>
        <c:axId val="1025666656"/>
        <c:axId val="1307937472"/>
      </c:barChart>
      <c:catAx>
        <c:axId val="10256666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7937472"/>
        <c:crosses val="autoZero"/>
        <c:auto val="1"/>
        <c:lblAlgn val="ctr"/>
        <c:lblOffset val="100"/>
        <c:noMultiLvlLbl val="0"/>
      </c:catAx>
      <c:valAx>
        <c:axId val="1307937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56666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5 YEAR TREND ANALYSIS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791712004185309E-2"/>
          <c:y val="0.15782407407407409"/>
          <c:w val="0.8856526723751178"/>
          <c:h val="0.6290117381160687"/>
        </c:manualLayout>
      </c:layout>
      <c:barChart>
        <c:barDir val="col"/>
        <c:grouping val="clustered"/>
        <c:varyColors val="0"/>
        <c:ser>
          <c:idx val="0"/>
          <c:order val="0"/>
          <c:tx>
            <c:strRef>
              <c:f>'Common Sized Income Statement '!$F$7</c:f>
              <c:strCache>
                <c:ptCount val="1"/>
                <c:pt idx="0">
                  <c:v>2022</c:v>
                </c:pt>
              </c:strCache>
            </c:strRef>
          </c:tx>
          <c:spPr>
            <a:solidFill>
              <a:schemeClr val="accent6">
                <a:shade val="5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'!$F$8:$F$12</c:f>
              <c:numCache>
                <c:formatCode>0%</c:formatCode>
                <c:ptCount val="5"/>
                <c:pt idx="0">
                  <c:v>0.84</c:v>
                </c:pt>
                <c:pt idx="1">
                  <c:v>0.16</c:v>
                </c:pt>
                <c:pt idx="2">
                  <c:v>0.15</c:v>
                </c:pt>
                <c:pt idx="3">
                  <c:v>0.04</c:v>
                </c:pt>
                <c:pt idx="4">
                  <c:v>0.01</c:v>
                </c:pt>
              </c:numCache>
            </c:numRef>
          </c:val>
          <c:extLst>
            <c:ext xmlns:c16="http://schemas.microsoft.com/office/drawing/2014/chart" uri="{C3380CC4-5D6E-409C-BE32-E72D297353CC}">
              <c16:uniqueId val="{00000000-564A-46FF-9FD7-E23B99C63623}"/>
            </c:ext>
          </c:extLst>
        </c:ser>
        <c:ser>
          <c:idx val="1"/>
          <c:order val="1"/>
          <c:tx>
            <c:strRef>
              <c:f>'Common Sized Income Statement '!$G$7</c:f>
              <c:strCache>
                <c:ptCount val="1"/>
                <c:pt idx="0">
                  <c:v>2021</c:v>
                </c:pt>
              </c:strCache>
            </c:strRef>
          </c:tx>
          <c:spPr>
            <a:solidFill>
              <a:schemeClr val="accent6">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'!$G$8:$G$12</c:f>
              <c:numCache>
                <c:formatCode>0%</c:formatCode>
                <c:ptCount val="5"/>
                <c:pt idx="0">
                  <c:v>0.86</c:v>
                </c:pt>
                <c:pt idx="1">
                  <c:v>0.14000000000000001</c:v>
                </c:pt>
                <c:pt idx="2">
                  <c:v>0.13</c:v>
                </c:pt>
                <c:pt idx="3">
                  <c:v>0.03</c:v>
                </c:pt>
                <c:pt idx="4">
                  <c:v>0.02</c:v>
                </c:pt>
              </c:numCache>
            </c:numRef>
          </c:val>
          <c:extLst>
            <c:ext xmlns:c16="http://schemas.microsoft.com/office/drawing/2014/chart" uri="{C3380CC4-5D6E-409C-BE32-E72D297353CC}">
              <c16:uniqueId val="{00000001-564A-46FF-9FD7-E23B99C63623}"/>
            </c:ext>
          </c:extLst>
        </c:ser>
        <c:ser>
          <c:idx val="2"/>
          <c:order val="2"/>
          <c:tx>
            <c:strRef>
              <c:f>'Common Sized Income Statement '!$H$7</c:f>
              <c:strCache>
                <c:ptCount val="1"/>
                <c:pt idx="0">
                  <c:v>2020</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'!$H$8:$H$12</c:f>
              <c:numCache>
                <c:formatCode>0%</c:formatCode>
                <c:ptCount val="5"/>
                <c:pt idx="0">
                  <c:v>0.85</c:v>
                </c:pt>
                <c:pt idx="1">
                  <c:v>0.15</c:v>
                </c:pt>
                <c:pt idx="2">
                  <c:v>0.14000000000000001</c:v>
                </c:pt>
                <c:pt idx="3">
                  <c:v>0.03</c:v>
                </c:pt>
                <c:pt idx="4">
                  <c:v>0.01</c:v>
                </c:pt>
              </c:numCache>
            </c:numRef>
          </c:val>
          <c:extLst>
            <c:ext xmlns:c16="http://schemas.microsoft.com/office/drawing/2014/chart" uri="{C3380CC4-5D6E-409C-BE32-E72D297353CC}">
              <c16:uniqueId val="{00000002-564A-46FF-9FD7-E23B99C63623}"/>
            </c:ext>
          </c:extLst>
        </c:ser>
        <c:ser>
          <c:idx val="3"/>
          <c:order val="3"/>
          <c:tx>
            <c:strRef>
              <c:f>'Common Sized Income Statement '!$I$7</c:f>
              <c:strCache>
                <c:ptCount val="1"/>
                <c:pt idx="0">
                  <c:v>2019</c:v>
                </c:pt>
              </c:strCache>
            </c:strRef>
          </c:tx>
          <c:spPr>
            <a:solidFill>
              <a:schemeClr val="accent6">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'!$I$8:$I$12</c:f>
              <c:numCache>
                <c:formatCode>0%</c:formatCode>
                <c:ptCount val="5"/>
                <c:pt idx="0">
                  <c:v>0.84</c:v>
                </c:pt>
                <c:pt idx="1">
                  <c:v>0.16</c:v>
                </c:pt>
                <c:pt idx="2">
                  <c:v>0.15</c:v>
                </c:pt>
                <c:pt idx="3">
                  <c:v>0.06</c:v>
                </c:pt>
                <c:pt idx="4">
                  <c:v>0.02</c:v>
                </c:pt>
              </c:numCache>
            </c:numRef>
          </c:val>
          <c:extLst>
            <c:ext xmlns:c16="http://schemas.microsoft.com/office/drawing/2014/chart" uri="{C3380CC4-5D6E-409C-BE32-E72D297353CC}">
              <c16:uniqueId val="{00000003-564A-46FF-9FD7-E23B99C63623}"/>
            </c:ext>
          </c:extLst>
        </c:ser>
        <c:ser>
          <c:idx val="4"/>
          <c:order val="4"/>
          <c:tx>
            <c:strRef>
              <c:f>'Common Sized Income Statement '!$J$7</c:f>
              <c:strCache>
                <c:ptCount val="1"/>
                <c:pt idx="0">
                  <c:v>2018</c:v>
                </c:pt>
              </c:strCache>
            </c:strRef>
          </c:tx>
          <c:spPr>
            <a:solidFill>
              <a:schemeClr val="accent6">
                <a:tint val="54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'!$J$8:$J$12</c:f>
              <c:numCache>
                <c:formatCode>0%</c:formatCode>
                <c:ptCount val="5"/>
                <c:pt idx="0">
                  <c:v>0.85</c:v>
                </c:pt>
                <c:pt idx="1">
                  <c:v>0.15</c:v>
                </c:pt>
                <c:pt idx="2">
                  <c:v>0.14000000000000001</c:v>
                </c:pt>
                <c:pt idx="3">
                  <c:v>0.05</c:v>
                </c:pt>
                <c:pt idx="4">
                  <c:v>0.03</c:v>
                </c:pt>
              </c:numCache>
            </c:numRef>
          </c:val>
          <c:extLst>
            <c:ext xmlns:c16="http://schemas.microsoft.com/office/drawing/2014/chart" uri="{C3380CC4-5D6E-409C-BE32-E72D297353CC}">
              <c16:uniqueId val="{00000004-564A-46FF-9FD7-E23B99C63623}"/>
            </c:ext>
          </c:extLst>
        </c:ser>
        <c:dLbls>
          <c:dLblPos val="outEnd"/>
          <c:showLegendKey val="0"/>
          <c:showVal val="1"/>
          <c:showCatName val="0"/>
          <c:showSerName val="0"/>
          <c:showPercent val="0"/>
          <c:showBubbleSize val="0"/>
        </c:dLbls>
        <c:gapWidth val="444"/>
        <c:overlap val="-90"/>
        <c:axId val="1729795136"/>
        <c:axId val="1549375344"/>
      </c:barChart>
      <c:catAx>
        <c:axId val="1729795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9375344"/>
        <c:crosses val="autoZero"/>
        <c:auto val="1"/>
        <c:lblAlgn val="ctr"/>
        <c:lblOffset val="100"/>
        <c:noMultiLvlLbl val="0"/>
      </c:catAx>
      <c:valAx>
        <c:axId val="1549375344"/>
        <c:scaling>
          <c:orientation val="minMax"/>
        </c:scaling>
        <c:delete val="1"/>
        <c:axPos val="l"/>
        <c:numFmt formatCode="0%" sourceLinked="1"/>
        <c:majorTickMark val="none"/>
        <c:minorTickMark val="none"/>
        <c:tickLblPos val="nextTo"/>
        <c:crossAx val="1729795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 YEAR TREND</a:t>
            </a:r>
          </a:p>
        </c:rich>
      </c:tx>
      <c:layout>
        <c:manualLayout>
          <c:xMode val="edge"/>
          <c:yMode val="edge"/>
          <c:x val="0.32919366993217786"/>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237881907564869"/>
          <c:y val="0.2561208757323466"/>
          <c:w val="0.86144936479774992"/>
          <c:h val="0.47207285953270645"/>
        </c:manualLayout>
      </c:layout>
      <c:barChart>
        <c:barDir val="col"/>
        <c:grouping val="clustered"/>
        <c:varyColors val="0"/>
        <c:ser>
          <c:idx val="0"/>
          <c:order val="0"/>
          <c:tx>
            <c:strRef>
              <c:f>'[401 supti.xlsx]Common Sized Financial Position'!$E$14</c:f>
              <c:strCache>
                <c:ptCount val="1"/>
                <c:pt idx="0">
                  <c:v>CURRENT LIABILITIES</c:v>
                </c:pt>
              </c:strCache>
            </c:strRef>
          </c:tx>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Position'!$F$14:$J$14</c:f>
              <c:numCache>
                <c:formatCode>0%</c:formatCode>
                <c:ptCount val="5"/>
                <c:pt idx="0">
                  <c:v>0.86</c:v>
                </c:pt>
                <c:pt idx="1">
                  <c:v>0.88</c:v>
                </c:pt>
                <c:pt idx="2">
                  <c:v>0.87</c:v>
                </c:pt>
                <c:pt idx="3">
                  <c:v>0.8</c:v>
                </c:pt>
                <c:pt idx="4">
                  <c:v>0.74</c:v>
                </c:pt>
              </c:numCache>
            </c:numRef>
          </c:val>
          <c:extLst>
            <c:ext xmlns:c16="http://schemas.microsoft.com/office/drawing/2014/chart" uri="{C3380CC4-5D6E-409C-BE32-E72D297353CC}">
              <c16:uniqueId val="{00000000-26A0-4C60-A69E-1960C0CD9DEE}"/>
            </c:ext>
          </c:extLst>
        </c:ser>
        <c:ser>
          <c:idx val="1"/>
          <c:order val="1"/>
          <c:tx>
            <c:strRef>
              <c:f>'[401 supti.xlsx]Common Sized Financial Position'!$E$15</c:f>
              <c:strCache>
                <c:ptCount val="1"/>
                <c:pt idx="0">
                  <c:v>NON CURRENT LIABILITIES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Position'!$F$15:$J$15</c:f>
              <c:numCache>
                <c:formatCode>0%</c:formatCode>
                <c:ptCount val="5"/>
                <c:pt idx="0">
                  <c:v>0.02</c:v>
                </c:pt>
                <c:pt idx="1">
                  <c:v>0.02</c:v>
                </c:pt>
                <c:pt idx="2">
                  <c:v>0.03</c:v>
                </c:pt>
                <c:pt idx="3">
                  <c:v>0.08</c:v>
                </c:pt>
                <c:pt idx="4">
                  <c:v>0.12</c:v>
                </c:pt>
              </c:numCache>
            </c:numRef>
          </c:val>
          <c:extLst>
            <c:ext xmlns:c16="http://schemas.microsoft.com/office/drawing/2014/chart" uri="{C3380CC4-5D6E-409C-BE32-E72D297353CC}">
              <c16:uniqueId val="{00000001-26A0-4C60-A69E-1960C0CD9DEE}"/>
            </c:ext>
          </c:extLst>
        </c:ser>
        <c:ser>
          <c:idx val="2"/>
          <c:order val="2"/>
          <c:tx>
            <c:strRef>
              <c:f>'[401 supti.xlsx]Common Sized Financial Position'!$E$16</c:f>
              <c:strCache>
                <c:ptCount val="1"/>
                <c:pt idx="0">
                  <c:v>SHAREHOLDERS’ EQUITY</c:v>
                </c:pt>
              </c:strCache>
            </c:strRef>
          </c:tx>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Position'!$F$16:$J$16</c:f>
              <c:numCache>
                <c:formatCode>0%</c:formatCode>
                <c:ptCount val="5"/>
                <c:pt idx="0">
                  <c:v>0.12</c:v>
                </c:pt>
                <c:pt idx="1">
                  <c:v>0.1</c:v>
                </c:pt>
                <c:pt idx="2">
                  <c:v>0.1</c:v>
                </c:pt>
                <c:pt idx="3">
                  <c:v>0.12</c:v>
                </c:pt>
                <c:pt idx="4">
                  <c:v>0.14000000000000001</c:v>
                </c:pt>
              </c:numCache>
            </c:numRef>
          </c:val>
          <c:extLst>
            <c:ext xmlns:c16="http://schemas.microsoft.com/office/drawing/2014/chart" uri="{C3380CC4-5D6E-409C-BE32-E72D297353CC}">
              <c16:uniqueId val="{00000002-26A0-4C60-A69E-1960C0CD9DEE}"/>
            </c:ext>
          </c:extLst>
        </c:ser>
        <c:dLbls>
          <c:dLblPos val="outEnd"/>
          <c:showLegendKey val="0"/>
          <c:showVal val="1"/>
          <c:showCatName val="0"/>
          <c:showSerName val="0"/>
          <c:showPercent val="0"/>
          <c:showBubbleSize val="0"/>
        </c:dLbls>
        <c:gapWidth val="100"/>
        <c:overlap val="-24"/>
        <c:axId val="1710438016"/>
        <c:axId val="1774537840"/>
      </c:barChart>
      <c:catAx>
        <c:axId val="17104380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4537840"/>
        <c:crosses val="autoZero"/>
        <c:auto val="1"/>
        <c:lblAlgn val="ctr"/>
        <c:lblOffset val="100"/>
        <c:noMultiLvlLbl val="0"/>
      </c:catAx>
      <c:valAx>
        <c:axId val="1774537840"/>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043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 YEAR</a:t>
            </a:r>
            <a:r>
              <a:rPr lang="en-US" baseline="0"/>
              <a:t> TREND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'[401 supti.xlsx]Common Sized Financial Position'!$E$10</c:f>
              <c:strCache>
                <c:ptCount val="1"/>
                <c:pt idx="0">
                  <c:v>CURRENT ASSETS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Position'!$F$10:$J$10</c:f>
              <c:numCache>
                <c:formatCode>0%</c:formatCode>
                <c:ptCount val="5"/>
                <c:pt idx="0">
                  <c:v>0.74</c:v>
                </c:pt>
                <c:pt idx="1">
                  <c:v>0.77</c:v>
                </c:pt>
                <c:pt idx="2">
                  <c:v>0.76</c:v>
                </c:pt>
                <c:pt idx="3">
                  <c:v>0.74</c:v>
                </c:pt>
                <c:pt idx="4">
                  <c:v>0.69</c:v>
                </c:pt>
              </c:numCache>
            </c:numRef>
          </c:val>
          <c:extLst>
            <c:ext xmlns:c16="http://schemas.microsoft.com/office/drawing/2014/chart" uri="{C3380CC4-5D6E-409C-BE32-E72D297353CC}">
              <c16:uniqueId val="{00000000-D1CF-4339-8F37-F86F6FF3B776}"/>
            </c:ext>
          </c:extLst>
        </c:ser>
        <c:ser>
          <c:idx val="1"/>
          <c:order val="1"/>
          <c:tx>
            <c:strRef>
              <c:f>'[401 supti.xlsx]Common Sized Financial Position'!$E$11</c:f>
              <c:strCache>
                <c:ptCount val="1"/>
                <c:pt idx="0">
                  <c:v>NON CURRENT ASSETS &amp; PROPERTIES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Position'!$F$11:$J$11</c:f>
              <c:numCache>
                <c:formatCode>0%</c:formatCode>
                <c:ptCount val="5"/>
                <c:pt idx="0">
                  <c:v>0.26</c:v>
                </c:pt>
                <c:pt idx="1">
                  <c:v>0.23</c:v>
                </c:pt>
                <c:pt idx="2">
                  <c:v>0.24</c:v>
                </c:pt>
                <c:pt idx="3">
                  <c:v>0.26</c:v>
                </c:pt>
                <c:pt idx="4">
                  <c:v>0.31</c:v>
                </c:pt>
              </c:numCache>
            </c:numRef>
          </c:val>
          <c:extLst>
            <c:ext xmlns:c16="http://schemas.microsoft.com/office/drawing/2014/chart" uri="{C3380CC4-5D6E-409C-BE32-E72D297353CC}">
              <c16:uniqueId val="{00000001-D1CF-4339-8F37-F86F6FF3B776}"/>
            </c:ext>
          </c:extLst>
        </c:ser>
        <c:dLbls>
          <c:dLblPos val="outEnd"/>
          <c:showLegendKey val="0"/>
          <c:showVal val="1"/>
          <c:showCatName val="0"/>
          <c:showSerName val="0"/>
          <c:showPercent val="0"/>
          <c:showBubbleSize val="0"/>
        </c:dLbls>
        <c:gapWidth val="100"/>
        <c:overlap val="-24"/>
        <c:axId val="1546702192"/>
        <c:axId val="1549372944"/>
      </c:barChart>
      <c:catAx>
        <c:axId val="15467021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9372944"/>
        <c:crosses val="autoZero"/>
        <c:auto val="1"/>
        <c:lblAlgn val="ctr"/>
        <c:lblOffset val="100"/>
        <c:noMultiLvlLbl val="0"/>
      </c:catAx>
      <c:valAx>
        <c:axId val="154937294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670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88900" dist="50800" dir="240000" algn="ctr" rotWithShape="0">
        <a:srgbClr val="000000">
          <a:alpha val="43137"/>
        </a:srgbClr>
      </a:outerShd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DuPont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'[Ratio Analysis.xlsx]Du Pont Analysis'!$B$11</c:f>
              <c:strCache>
                <c:ptCount val="1"/>
                <c:pt idx="0">
                  <c:v>Decomposition of ROE (3 step)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'[Ratio Analysis.xlsx]Du Pont Analysis'!$C$10:$J$10</c:f>
              <c:numCache>
                <c:formatCode>General</c:formatCode>
                <c:ptCount val="8"/>
                <c:pt idx="3">
                  <c:v>2022</c:v>
                </c:pt>
                <c:pt idx="4">
                  <c:v>2021</c:v>
                </c:pt>
                <c:pt idx="5">
                  <c:v>2020</c:v>
                </c:pt>
                <c:pt idx="6">
                  <c:v>2019</c:v>
                </c:pt>
                <c:pt idx="7">
                  <c:v>2018</c:v>
                </c:pt>
              </c:numCache>
            </c:numRef>
          </c:cat>
          <c:val>
            <c:numRef>
              <c:f>'[Ratio Analysis.xlsx]Du Pont Analysis'!$C$11:$J$11</c:f>
              <c:numCache>
                <c:formatCode>General</c:formatCode>
                <c:ptCount val="8"/>
                <c:pt idx="3" formatCode="0%">
                  <c:v>0.08</c:v>
                </c:pt>
                <c:pt idx="4" formatCode="0%">
                  <c:v>0.2</c:v>
                </c:pt>
                <c:pt idx="5" formatCode="0%">
                  <c:v>0.1</c:v>
                </c:pt>
                <c:pt idx="6" formatCode="0%">
                  <c:v>0.18</c:v>
                </c:pt>
                <c:pt idx="7" formatCode="0%">
                  <c:v>0.21</c:v>
                </c:pt>
              </c:numCache>
            </c:numRef>
          </c:val>
          <c:smooth val="0"/>
          <c:extLst>
            <c:ext xmlns:c16="http://schemas.microsoft.com/office/drawing/2014/chart" uri="{C3380CC4-5D6E-409C-BE32-E72D297353CC}">
              <c16:uniqueId val="{00000000-5F9C-467B-A6B0-BFFD81B0FF03}"/>
            </c:ext>
          </c:extLst>
        </c:ser>
        <c:ser>
          <c:idx val="1"/>
          <c:order val="1"/>
          <c:tx>
            <c:strRef>
              <c:f>'[Ratio Analysis.xlsx]Du Pont Analysis'!$B$12</c:f>
              <c:strCache>
                <c:ptCount val="1"/>
                <c:pt idx="0">
                  <c:v>Decomposition of ROE (5 step)</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'[Ratio Analysis.xlsx]Du Pont Analysis'!$C$10:$J$10</c:f>
              <c:numCache>
                <c:formatCode>General</c:formatCode>
                <c:ptCount val="8"/>
                <c:pt idx="3">
                  <c:v>2022</c:v>
                </c:pt>
                <c:pt idx="4">
                  <c:v>2021</c:v>
                </c:pt>
                <c:pt idx="5">
                  <c:v>2020</c:v>
                </c:pt>
                <c:pt idx="6">
                  <c:v>2019</c:v>
                </c:pt>
                <c:pt idx="7">
                  <c:v>2018</c:v>
                </c:pt>
              </c:numCache>
            </c:numRef>
          </c:cat>
          <c:val>
            <c:numRef>
              <c:f>'[Ratio Analysis.xlsx]Du Pont Analysis'!$C$12:$J$12</c:f>
              <c:numCache>
                <c:formatCode>General</c:formatCode>
                <c:ptCount val="8"/>
                <c:pt idx="3" formatCode="0%">
                  <c:v>0.08</c:v>
                </c:pt>
                <c:pt idx="4" formatCode="0%">
                  <c:v>0.2</c:v>
                </c:pt>
                <c:pt idx="5" formatCode="0%">
                  <c:v>0.1</c:v>
                </c:pt>
                <c:pt idx="6" formatCode="0%">
                  <c:v>0.18</c:v>
                </c:pt>
                <c:pt idx="7" formatCode="0%">
                  <c:v>0.21</c:v>
                </c:pt>
              </c:numCache>
            </c:numRef>
          </c:val>
          <c:smooth val="0"/>
          <c:extLst>
            <c:ext xmlns:c16="http://schemas.microsoft.com/office/drawing/2014/chart" uri="{C3380CC4-5D6E-409C-BE32-E72D297353CC}">
              <c16:uniqueId val="{00000001-5F9C-467B-A6B0-BFFD81B0FF03}"/>
            </c:ext>
          </c:extLst>
        </c:ser>
        <c:dLbls>
          <c:dLblPos val="t"/>
          <c:showLegendKey val="0"/>
          <c:showVal val="1"/>
          <c:showCatName val="0"/>
          <c:showSerName val="0"/>
          <c:showPercent val="0"/>
          <c:showBubbleSize val="0"/>
        </c:dLbls>
        <c:smooth val="0"/>
        <c:axId val="1623428047"/>
        <c:axId val="1627970383"/>
      </c:lineChart>
      <c:catAx>
        <c:axId val="162342804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PEriod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7970383"/>
        <c:crosses val="autoZero"/>
        <c:auto val="1"/>
        <c:lblAlgn val="ctr"/>
        <c:lblOffset val="100"/>
        <c:noMultiLvlLbl val="0"/>
      </c:catAx>
      <c:valAx>
        <c:axId val="16279703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ROE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342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570EBB-43A9-4C63-9526-FB8CCF6155E0}" type="doc">
      <dgm:prSet loTypeId="urn:microsoft.com/office/officeart/2008/layout/AlternatingHexagons" loCatId="list" qsTypeId="urn:microsoft.com/office/officeart/2005/8/quickstyle/simple1" qsCatId="simple" csTypeId="urn:microsoft.com/office/officeart/2005/8/colors/colorful5" csCatId="colorful" phldr="1"/>
      <dgm:spPr/>
      <dgm:t>
        <a:bodyPr/>
        <a:lstStyle/>
        <a:p>
          <a:endParaRPr lang="en-US"/>
        </a:p>
      </dgm:t>
    </dgm:pt>
    <dgm:pt modelId="{B80474B1-6504-4977-85CA-7F9282A4A545}">
      <dgm:prSet phldrT="[Text]"/>
      <dgm:spPr/>
      <dgm:t>
        <a:bodyPr/>
        <a:lstStyle/>
        <a:p>
          <a:pPr algn="ctr"/>
          <a:r>
            <a:rPr lang="en-US" b="1" i="0"/>
            <a:t>QUALITY</a:t>
          </a:r>
          <a:endParaRPr lang="en-US"/>
        </a:p>
      </dgm:t>
    </dgm:pt>
    <dgm:pt modelId="{EC94A45D-1036-4956-9283-565588A4BA4C}" type="parTrans" cxnId="{593AB0CD-5A8D-42A2-B776-8FFE45288BB8}">
      <dgm:prSet/>
      <dgm:spPr/>
      <dgm:t>
        <a:bodyPr/>
        <a:lstStyle/>
        <a:p>
          <a:pPr algn="ctr"/>
          <a:endParaRPr lang="en-US"/>
        </a:p>
      </dgm:t>
    </dgm:pt>
    <dgm:pt modelId="{ADC410E6-C519-41BC-AC02-9AAE0FB1F6C9}" type="sibTrans" cxnId="{593AB0CD-5A8D-42A2-B776-8FFE45288BB8}">
      <dgm:prSet/>
      <dgm:spPr/>
      <dgm:t>
        <a:bodyPr/>
        <a:lstStyle/>
        <a:p>
          <a:pPr algn="ctr"/>
          <a:endParaRPr lang="en-US"/>
        </a:p>
      </dgm:t>
    </dgm:pt>
    <dgm:pt modelId="{752F0B27-6BAD-4A8B-B316-A1BEE9BE7708}">
      <dgm:prSet phldrT="[Text]"/>
      <dgm:spPr/>
      <dgm:t>
        <a:bodyPr/>
        <a:lstStyle/>
        <a:p>
          <a:pPr algn="ctr"/>
          <a:endParaRPr lang="en-US"/>
        </a:p>
      </dgm:t>
    </dgm:pt>
    <dgm:pt modelId="{44C62679-062E-4F31-ADC6-81F1E44FF1FF}" type="parTrans" cxnId="{E254AFCD-E30A-4520-9655-DCD5FE337582}">
      <dgm:prSet/>
      <dgm:spPr/>
      <dgm:t>
        <a:bodyPr/>
        <a:lstStyle/>
        <a:p>
          <a:pPr algn="ctr"/>
          <a:endParaRPr lang="en-US"/>
        </a:p>
      </dgm:t>
    </dgm:pt>
    <dgm:pt modelId="{3694F5B0-7C17-42F7-9E18-6DC5B9D4496B}" type="sibTrans" cxnId="{E254AFCD-E30A-4520-9655-DCD5FE337582}">
      <dgm:prSet/>
      <dgm:spPr/>
      <dgm:t>
        <a:bodyPr/>
        <a:lstStyle/>
        <a:p>
          <a:pPr algn="ctr"/>
          <a:endParaRPr lang="en-US"/>
        </a:p>
      </dgm:t>
    </dgm:pt>
    <dgm:pt modelId="{523260C0-115E-41A9-88A2-42CB8FD81FF0}">
      <dgm:prSet phldrT="[Text]"/>
      <dgm:spPr/>
      <dgm:t>
        <a:bodyPr/>
        <a:lstStyle/>
        <a:p>
          <a:pPr algn="ctr"/>
          <a:r>
            <a:rPr lang="en-US" b="1" i="0"/>
            <a:t>CREATE VALUE FOR THE SOCIETY</a:t>
          </a:r>
          <a:endParaRPr lang="en-US"/>
        </a:p>
      </dgm:t>
    </dgm:pt>
    <dgm:pt modelId="{67856594-CD80-488F-A5E0-85E962D38B99}" type="parTrans" cxnId="{F658D07C-6658-443B-AFCC-AB28EA30715B}">
      <dgm:prSet/>
      <dgm:spPr/>
      <dgm:t>
        <a:bodyPr/>
        <a:lstStyle/>
        <a:p>
          <a:pPr algn="ctr"/>
          <a:endParaRPr lang="en-US"/>
        </a:p>
      </dgm:t>
    </dgm:pt>
    <dgm:pt modelId="{6DBEF1DD-5B68-462D-B2A1-37A6E46DB71C}" type="sibTrans" cxnId="{F658D07C-6658-443B-AFCC-AB28EA30715B}">
      <dgm:prSet/>
      <dgm:spPr/>
      <dgm:t>
        <a:bodyPr/>
        <a:lstStyle/>
        <a:p>
          <a:pPr algn="ctr"/>
          <a:endParaRPr lang="en-US"/>
        </a:p>
      </dgm:t>
    </dgm:pt>
    <dgm:pt modelId="{5EBE5986-C922-449C-B34B-0BD2DB31E85F}">
      <dgm:prSet phldrT="[Text]"/>
      <dgm:spPr/>
      <dgm:t>
        <a:bodyPr/>
        <a:lstStyle/>
        <a:p>
          <a:pPr algn="ctr"/>
          <a:endParaRPr lang="en-US"/>
        </a:p>
      </dgm:t>
    </dgm:pt>
    <dgm:pt modelId="{6DBBDFCF-AFE2-4B81-BE15-0C0B8866580A}" type="parTrans" cxnId="{8ECAF7F1-F12A-4C13-9A82-8083BBBF7C73}">
      <dgm:prSet/>
      <dgm:spPr/>
      <dgm:t>
        <a:bodyPr/>
        <a:lstStyle/>
        <a:p>
          <a:pPr algn="ctr"/>
          <a:endParaRPr lang="en-US"/>
        </a:p>
      </dgm:t>
    </dgm:pt>
    <dgm:pt modelId="{7A30FCE2-330E-4697-8A6A-BA993CD18A6A}" type="sibTrans" cxnId="{8ECAF7F1-F12A-4C13-9A82-8083BBBF7C73}">
      <dgm:prSet/>
      <dgm:spPr/>
      <dgm:t>
        <a:bodyPr/>
        <a:lstStyle/>
        <a:p>
          <a:pPr algn="ctr"/>
          <a:endParaRPr lang="en-US"/>
        </a:p>
      </dgm:t>
    </dgm:pt>
    <dgm:pt modelId="{F42D820B-C0E9-4F92-8E20-54E01FC98D6B}">
      <dgm:prSet phldrT="[Text]"/>
      <dgm:spPr/>
      <dgm:t>
        <a:bodyPr/>
        <a:lstStyle/>
        <a:p>
          <a:pPr algn="ctr"/>
          <a:r>
            <a:rPr lang="en-US" b="1" i="0"/>
            <a:t>INDUSTRIAL DEVELOPMENT</a:t>
          </a:r>
          <a:endParaRPr lang="en-US"/>
        </a:p>
      </dgm:t>
    </dgm:pt>
    <dgm:pt modelId="{D2343943-B4B7-4315-B9FD-F2832D4FC511}" type="parTrans" cxnId="{2CDEAD5B-DB78-4A26-A72F-B44F0531FA59}">
      <dgm:prSet/>
      <dgm:spPr/>
      <dgm:t>
        <a:bodyPr/>
        <a:lstStyle/>
        <a:p>
          <a:pPr algn="ctr"/>
          <a:endParaRPr lang="en-US"/>
        </a:p>
      </dgm:t>
    </dgm:pt>
    <dgm:pt modelId="{A4B66F02-98A4-4076-8CD6-267375139821}" type="sibTrans" cxnId="{2CDEAD5B-DB78-4A26-A72F-B44F0531FA59}">
      <dgm:prSet/>
      <dgm:spPr/>
      <dgm:t>
        <a:bodyPr/>
        <a:lstStyle/>
        <a:p>
          <a:pPr algn="ctr"/>
          <a:endParaRPr lang="en-US"/>
        </a:p>
      </dgm:t>
    </dgm:pt>
    <dgm:pt modelId="{50DF4BB4-94AE-4023-A767-6E9CBA92F46A}">
      <dgm:prSet/>
      <dgm:spPr/>
      <dgm:t>
        <a:bodyPr/>
        <a:lstStyle/>
        <a:p>
          <a:pPr algn="ctr"/>
          <a:r>
            <a:rPr lang="en-US" b="1" i="0"/>
            <a:t>FOREIGN CURRENCY SAVINGS</a:t>
          </a:r>
          <a:endParaRPr lang="en-US"/>
        </a:p>
      </dgm:t>
    </dgm:pt>
    <dgm:pt modelId="{D4BE6E2C-202F-4ECD-8195-83F31A3AD63A}" type="parTrans" cxnId="{56A91D35-F857-4B12-8063-869B8616C943}">
      <dgm:prSet/>
      <dgm:spPr/>
      <dgm:t>
        <a:bodyPr/>
        <a:lstStyle/>
        <a:p>
          <a:pPr algn="ctr"/>
          <a:endParaRPr lang="en-US"/>
        </a:p>
      </dgm:t>
    </dgm:pt>
    <dgm:pt modelId="{C6814E1C-1B3A-4E14-8E29-1069ACC14C71}" type="sibTrans" cxnId="{56A91D35-F857-4B12-8063-869B8616C943}">
      <dgm:prSet/>
      <dgm:spPr/>
      <dgm:t>
        <a:bodyPr/>
        <a:lstStyle/>
        <a:p>
          <a:pPr algn="ctr"/>
          <a:endParaRPr lang="en-US"/>
        </a:p>
      </dgm:t>
    </dgm:pt>
    <dgm:pt modelId="{72AA8B26-B0FF-4930-9473-319D42459F72}">
      <dgm:prSet/>
      <dgm:spPr/>
      <dgm:t>
        <a:bodyPr/>
        <a:lstStyle/>
        <a:p>
          <a:pPr algn="ctr"/>
          <a:r>
            <a:rPr lang="en-US" b="1" i="0"/>
            <a:t>FOCUS ON CUSTOMER</a:t>
          </a:r>
          <a:endParaRPr lang="en-US"/>
        </a:p>
      </dgm:t>
    </dgm:pt>
    <dgm:pt modelId="{37B00A45-EA62-4D31-AE01-E85A633DCE7F}" type="parTrans" cxnId="{5E0C9FF2-B74F-444C-86F6-CE1BA541C8A4}">
      <dgm:prSet/>
      <dgm:spPr/>
      <dgm:t>
        <a:bodyPr/>
        <a:lstStyle/>
        <a:p>
          <a:pPr algn="ctr"/>
          <a:endParaRPr lang="en-US"/>
        </a:p>
      </dgm:t>
    </dgm:pt>
    <dgm:pt modelId="{3F628F95-6AC8-416C-8191-B90B0BD30045}" type="sibTrans" cxnId="{5E0C9FF2-B74F-444C-86F6-CE1BA541C8A4}">
      <dgm:prSet/>
      <dgm:spPr/>
      <dgm:t>
        <a:bodyPr/>
        <a:lstStyle/>
        <a:p>
          <a:pPr algn="ctr"/>
          <a:endParaRPr lang="en-US"/>
        </a:p>
      </dgm:t>
    </dgm:pt>
    <dgm:pt modelId="{C964DED8-5C64-46D9-A0A0-5A8F761CD97E}">
      <dgm:prSet/>
      <dgm:spPr/>
      <dgm:t>
        <a:bodyPr/>
        <a:lstStyle/>
        <a:p>
          <a:pPr algn="ctr"/>
          <a:r>
            <a:rPr lang="en-US" b="1" i="0"/>
            <a:t>VALUE TO THE EMPLOYEES</a:t>
          </a:r>
          <a:endParaRPr lang="en-US"/>
        </a:p>
      </dgm:t>
    </dgm:pt>
    <dgm:pt modelId="{13775F90-11E3-49FB-8986-40637270B25C}" type="parTrans" cxnId="{326F7AA5-8241-4AC9-9979-D7C2629527CF}">
      <dgm:prSet/>
      <dgm:spPr/>
      <dgm:t>
        <a:bodyPr/>
        <a:lstStyle/>
        <a:p>
          <a:pPr algn="ctr"/>
          <a:endParaRPr lang="en-US"/>
        </a:p>
      </dgm:t>
    </dgm:pt>
    <dgm:pt modelId="{73789927-4E49-4153-B375-BBA44EF9CCD5}" type="sibTrans" cxnId="{326F7AA5-8241-4AC9-9979-D7C2629527CF}">
      <dgm:prSet/>
      <dgm:spPr/>
      <dgm:t>
        <a:bodyPr/>
        <a:lstStyle/>
        <a:p>
          <a:pPr algn="r"/>
          <a:endParaRPr lang="en-US"/>
        </a:p>
      </dgm:t>
    </dgm:pt>
    <dgm:pt modelId="{80157046-6480-40C2-B360-1816335DBB28}">
      <dgm:prSet/>
      <dgm:spPr/>
      <dgm:t>
        <a:bodyPr/>
        <a:lstStyle/>
        <a:p>
          <a:pPr algn="ctr"/>
          <a:r>
            <a:rPr lang="en-US" b="1" i="0"/>
            <a:t>INNOVATIVE</a:t>
          </a:r>
          <a:endParaRPr lang="en-US"/>
        </a:p>
      </dgm:t>
    </dgm:pt>
    <dgm:pt modelId="{25F312E4-9A5E-40A6-A835-222D6EA4DA41}" type="parTrans" cxnId="{EDD5901E-81CC-4C62-AB48-8C5BACD6F3A2}">
      <dgm:prSet/>
      <dgm:spPr/>
      <dgm:t>
        <a:bodyPr/>
        <a:lstStyle/>
        <a:p>
          <a:pPr algn="ctr"/>
          <a:endParaRPr lang="en-US"/>
        </a:p>
      </dgm:t>
    </dgm:pt>
    <dgm:pt modelId="{E4B19700-4CF0-410E-B92A-27F91FCA2A3E}" type="sibTrans" cxnId="{EDD5901E-81CC-4C62-AB48-8C5BACD6F3A2}">
      <dgm:prSet/>
      <dgm:spPr/>
      <dgm:t>
        <a:bodyPr/>
        <a:lstStyle/>
        <a:p>
          <a:pPr algn="ctr"/>
          <a:endParaRPr lang="en-US"/>
        </a:p>
      </dgm:t>
    </dgm:pt>
    <dgm:pt modelId="{C6F0DC81-B11B-4FA9-92B0-B6B5E23DA12C}" type="pres">
      <dgm:prSet presAssocID="{55570EBB-43A9-4C63-9526-FB8CCF6155E0}" presName="Name0" presStyleCnt="0">
        <dgm:presLayoutVars>
          <dgm:chMax/>
          <dgm:chPref/>
          <dgm:dir/>
          <dgm:animLvl val="lvl"/>
        </dgm:presLayoutVars>
      </dgm:prSet>
      <dgm:spPr/>
    </dgm:pt>
    <dgm:pt modelId="{6E1E8BD3-690D-43A5-A928-11AD0594038E}" type="pres">
      <dgm:prSet presAssocID="{B80474B1-6504-4977-85CA-7F9282A4A545}" presName="composite" presStyleCnt="0"/>
      <dgm:spPr/>
    </dgm:pt>
    <dgm:pt modelId="{E5A62D3E-408D-4FF4-9BC5-8A79108E9D50}" type="pres">
      <dgm:prSet presAssocID="{B80474B1-6504-4977-85CA-7F9282A4A545}" presName="Parent1" presStyleLbl="node1" presStyleIdx="0" presStyleCnt="14">
        <dgm:presLayoutVars>
          <dgm:chMax val="1"/>
          <dgm:chPref val="1"/>
          <dgm:bulletEnabled val="1"/>
        </dgm:presLayoutVars>
      </dgm:prSet>
      <dgm:spPr/>
    </dgm:pt>
    <dgm:pt modelId="{53C2715F-32FD-480A-941B-13DFCC6B37C2}" type="pres">
      <dgm:prSet presAssocID="{B80474B1-6504-4977-85CA-7F9282A4A545}" presName="Childtext1" presStyleLbl="revTx" presStyleIdx="0" presStyleCnt="7">
        <dgm:presLayoutVars>
          <dgm:chMax val="0"/>
          <dgm:chPref val="0"/>
          <dgm:bulletEnabled val="1"/>
        </dgm:presLayoutVars>
      </dgm:prSet>
      <dgm:spPr/>
    </dgm:pt>
    <dgm:pt modelId="{AF0D44E1-D53F-41A0-89DF-C27D1387E313}" type="pres">
      <dgm:prSet presAssocID="{B80474B1-6504-4977-85CA-7F9282A4A545}" presName="BalanceSpacing" presStyleCnt="0"/>
      <dgm:spPr/>
    </dgm:pt>
    <dgm:pt modelId="{0E79C3A2-15C0-4B6E-BD10-C534F0D06736}" type="pres">
      <dgm:prSet presAssocID="{B80474B1-6504-4977-85CA-7F9282A4A545}" presName="BalanceSpacing1" presStyleCnt="0"/>
      <dgm:spPr/>
    </dgm:pt>
    <dgm:pt modelId="{4B1DFDB3-CB51-4EAC-A08C-4C4B426A2411}" type="pres">
      <dgm:prSet presAssocID="{ADC410E6-C519-41BC-AC02-9AAE0FB1F6C9}" presName="Accent1Text" presStyleLbl="node1" presStyleIdx="1" presStyleCnt="14" custLinFactNeighborX="2743" custLinFactNeighborY="9855"/>
      <dgm:spPr/>
    </dgm:pt>
    <dgm:pt modelId="{368055B5-B17B-4D9A-8BF6-F32B7EAAB862}" type="pres">
      <dgm:prSet presAssocID="{ADC410E6-C519-41BC-AC02-9AAE0FB1F6C9}" presName="spaceBetweenRectangles" presStyleCnt="0"/>
      <dgm:spPr/>
    </dgm:pt>
    <dgm:pt modelId="{DE9C824D-9398-4BFB-B2FA-D0CEFDB0B751}" type="pres">
      <dgm:prSet presAssocID="{80157046-6480-40C2-B360-1816335DBB28}" presName="composite" presStyleCnt="0"/>
      <dgm:spPr/>
    </dgm:pt>
    <dgm:pt modelId="{41A2401E-4A33-4E6F-8FD5-530387F3E410}" type="pres">
      <dgm:prSet presAssocID="{80157046-6480-40C2-B360-1816335DBB28}" presName="Parent1" presStyleLbl="node1" presStyleIdx="2" presStyleCnt="14" custLinFactNeighborX="-1893" custLinFactNeighborY="6587">
        <dgm:presLayoutVars>
          <dgm:chMax val="1"/>
          <dgm:chPref val="1"/>
          <dgm:bulletEnabled val="1"/>
        </dgm:presLayoutVars>
      </dgm:prSet>
      <dgm:spPr/>
    </dgm:pt>
    <dgm:pt modelId="{815EB1E7-BBE5-487A-BFED-3A3DDE4916F6}" type="pres">
      <dgm:prSet presAssocID="{80157046-6480-40C2-B360-1816335DBB28}" presName="Childtext1" presStyleLbl="revTx" presStyleIdx="1" presStyleCnt="7">
        <dgm:presLayoutVars>
          <dgm:chMax val="0"/>
          <dgm:chPref val="0"/>
          <dgm:bulletEnabled val="1"/>
        </dgm:presLayoutVars>
      </dgm:prSet>
      <dgm:spPr/>
    </dgm:pt>
    <dgm:pt modelId="{238E1098-CA78-422C-B854-971FF732388C}" type="pres">
      <dgm:prSet presAssocID="{80157046-6480-40C2-B360-1816335DBB28}" presName="BalanceSpacing" presStyleCnt="0"/>
      <dgm:spPr/>
    </dgm:pt>
    <dgm:pt modelId="{8C0BA703-0807-4340-8ABE-A7A329132B8D}" type="pres">
      <dgm:prSet presAssocID="{80157046-6480-40C2-B360-1816335DBB28}" presName="BalanceSpacing1" presStyleCnt="0"/>
      <dgm:spPr/>
    </dgm:pt>
    <dgm:pt modelId="{6C6FD164-77B8-4DD6-8CD9-1CC7816FF75F}" type="pres">
      <dgm:prSet presAssocID="{E4B19700-4CF0-410E-B92A-27F91FCA2A3E}" presName="Accent1Text" presStyleLbl="node1" presStyleIdx="3" presStyleCnt="14" custLinFactNeighborX="-5131" custLinFactNeighborY="4464"/>
      <dgm:spPr/>
    </dgm:pt>
    <dgm:pt modelId="{E702F820-2F5A-46D0-9884-08FA9B34ABE5}" type="pres">
      <dgm:prSet presAssocID="{E4B19700-4CF0-410E-B92A-27F91FCA2A3E}" presName="spaceBetweenRectangles" presStyleCnt="0"/>
      <dgm:spPr/>
    </dgm:pt>
    <dgm:pt modelId="{30A46D9C-E8F0-47F1-92B0-CAEDA294605E}" type="pres">
      <dgm:prSet presAssocID="{C964DED8-5C64-46D9-A0A0-5A8F761CD97E}" presName="composite" presStyleCnt="0"/>
      <dgm:spPr/>
    </dgm:pt>
    <dgm:pt modelId="{5907665B-95F3-4AE1-BCF1-EA168BCF348B}" type="pres">
      <dgm:prSet presAssocID="{C964DED8-5C64-46D9-A0A0-5A8F761CD97E}" presName="Parent1" presStyleLbl="node1" presStyleIdx="4" presStyleCnt="14">
        <dgm:presLayoutVars>
          <dgm:chMax val="1"/>
          <dgm:chPref val="1"/>
          <dgm:bulletEnabled val="1"/>
        </dgm:presLayoutVars>
      </dgm:prSet>
      <dgm:spPr/>
    </dgm:pt>
    <dgm:pt modelId="{C15B11D5-F7A7-4744-908A-EF66D59769DF}" type="pres">
      <dgm:prSet presAssocID="{C964DED8-5C64-46D9-A0A0-5A8F761CD97E}" presName="Childtext1" presStyleLbl="revTx" presStyleIdx="2" presStyleCnt="7">
        <dgm:presLayoutVars>
          <dgm:chMax val="0"/>
          <dgm:chPref val="0"/>
          <dgm:bulletEnabled val="1"/>
        </dgm:presLayoutVars>
      </dgm:prSet>
      <dgm:spPr/>
    </dgm:pt>
    <dgm:pt modelId="{2CDC68A8-8DC7-4AE6-9450-AAD07006B812}" type="pres">
      <dgm:prSet presAssocID="{C964DED8-5C64-46D9-A0A0-5A8F761CD97E}" presName="BalanceSpacing" presStyleCnt="0"/>
      <dgm:spPr/>
    </dgm:pt>
    <dgm:pt modelId="{B3126698-34E2-4CE3-A7C3-8B2BCE8FF280}" type="pres">
      <dgm:prSet presAssocID="{C964DED8-5C64-46D9-A0A0-5A8F761CD97E}" presName="BalanceSpacing1" presStyleCnt="0"/>
      <dgm:spPr/>
    </dgm:pt>
    <dgm:pt modelId="{98C859F2-3096-45A8-987F-4DAB1A90C142}" type="pres">
      <dgm:prSet presAssocID="{73789927-4E49-4153-B375-BBA44EF9CCD5}" presName="Accent1Text" presStyleLbl="node1" presStyleIdx="5" presStyleCnt="14"/>
      <dgm:spPr/>
    </dgm:pt>
    <dgm:pt modelId="{08705954-7075-44D2-B069-C5797856C518}" type="pres">
      <dgm:prSet presAssocID="{73789927-4E49-4153-B375-BBA44EF9CCD5}" presName="spaceBetweenRectangles" presStyleCnt="0"/>
      <dgm:spPr/>
    </dgm:pt>
    <dgm:pt modelId="{C9EDFFF5-9C91-4614-91C9-D7BCD6E3E60B}" type="pres">
      <dgm:prSet presAssocID="{50DF4BB4-94AE-4023-A767-6E9CBA92F46A}" presName="composite" presStyleCnt="0"/>
      <dgm:spPr/>
    </dgm:pt>
    <dgm:pt modelId="{3B46B963-A251-4117-8D21-E552999E753A}" type="pres">
      <dgm:prSet presAssocID="{50DF4BB4-94AE-4023-A767-6E9CBA92F46A}" presName="Parent1" presStyleLbl="node1" presStyleIdx="6" presStyleCnt="14" custLinFactNeighborX="5023" custLinFactNeighborY="2185">
        <dgm:presLayoutVars>
          <dgm:chMax val="1"/>
          <dgm:chPref val="1"/>
          <dgm:bulletEnabled val="1"/>
        </dgm:presLayoutVars>
      </dgm:prSet>
      <dgm:spPr/>
    </dgm:pt>
    <dgm:pt modelId="{C7C51B5F-BC60-4036-802C-81796A6BCFF6}" type="pres">
      <dgm:prSet presAssocID="{50DF4BB4-94AE-4023-A767-6E9CBA92F46A}" presName="Childtext1" presStyleLbl="revTx" presStyleIdx="3" presStyleCnt="7">
        <dgm:presLayoutVars>
          <dgm:chMax val="0"/>
          <dgm:chPref val="0"/>
          <dgm:bulletEnabled val="1"/>
        </dgm:presLayoutVars>
      </dgm:prSet>
      <dgm:spPr/>
    </dgm:pt>
    <dgm:pt modelId="{A5568A38-097E-49AD-B1A4-597E6E5E2FEE}" type="pres">
      <dgm:prSet presAssocID="{50DF4BB4-94AE-4023-A767-6E9CBA92F46A}" presName="BalanceSpacing" presStyleCnt="0"/>
      <dgm:spPr/>
    </dgm:pt>
    <dgm:pt modelId="{E82F04DE-FECC-47BF-82C3-FDC39D536986}" type="pres">
      <dgm:prSet presAssocID="{50DF4BB4-94AE-4023-A767-6E9CBA92F46A}" presName="BalanceSpacing1" presStyleCnt="0"/>
      <dgm:spPr/>
    </dgm:pt>
    <dgm:pt modelId="{4359C866-AB4D-4515-BBDE-FBA36A4E7EC1}" type="pres">
      <dgm:prSet presAssocID="{C6814E1C-1B3A-4E14-8E29-1069ACC14C71}" presName="Accent1Text" presStyleLbl="node1" presStyleIdx="7" presStyleCnt="14"/>
      <dgm:spPr/>
    </dgm:pt>
    <dgm:pt modelId="{E02F2AB4-FF68-49AD-8DA9-6E3CA9873395}" type="pres">
      <dgm:prSet presAssocID="{C6814E1C-1B3A-4E14-8E29-1069ACC14C71}" presName="spaceBetweenRectangles" presStyleCnt="0"/>
      <dgm:spPr/>
    </dgm:pt>
    <dgm:pt modelId="{6FE4E553-056A-48B3-B18C-62CB849D2B27}" type="pres">
      <dgm:prSet presAssocID="{72AA8B26-B0FF-4930-9473-319D42459F72}" presName="composite" presStyleCnt="0"/>
      <dgm:spPr/>
    </dgm:pt>
    <dgm:pt modelId="{EA3812BB-1ABE-446D-B9DF-B24CF89A45A9}" type="pres">
      <dgm:prSet presAssocID="{72AA8B26-B0FF-4930-9473-319D42459F72}" presName="Parent1" presStyleLbl="node1" presStyleIdx="8" presStyleCnt="14">
        <dgm:presLayoutVars>
          <dgm:chMax val="1"/>
          <dgm:chPref val="1"/>
          <dgm:bulletEnabled val="1"/>
        </dgm:presLayoutVars>
      </dgm:prSet>
      <dgm:spPr/>
    </dgm:pt>
    <dgm:pt modelId="{9F82B8B9-5B65-4822-A3BD-4AFE4F8E71A9}" type="pres">
      <dgm:prSet presAssocID="{72AA8B26-B0FF-4930-9473-319D42459F72}" presName="Childtext1" presStyleLbl="revTx" presStyleIdx="4" presStyleCnt="7">
        <dgm:presLayoutVars>
          <dgm:chMax val="0"/>
          <dgm:chPref val="0"/>
          <dgm:bulletEnabled val="1"/>
        </dgm:presLayoutVars>
      </dgm:prSet>
      <dgm:spPr/>
    </dgm:pt>
    <dgm:pt modelId="{B66543E3-AE41-4DDD-94F1-9343444C1AAA}" type="pres">
      <dgm:prSet presAssocID="{72AA8B26-B0FF-4930-9473-319D42459F72}" presName="BalanceSpacing" presStyleCnt="0"/>
      <dgm:spPr/>
    </dgm:pt>
    <dgm:pt modelId="{36E90D6E-459A-42AF-A535-EA23A94BB990}" type="pres">
      <dgm:prSet presAssocID="{72AA8B26-B0FF-4930-9473-319D42459F72}" presName="BalanceSpacing1" presStyleCnt="0"/>
      <dgm:spPr/>
    </dgm:pt>
    <dgm:pt modelId="{2E568C51-5545-4B51-BDD1-C10EE54668B6}" type="pres">
      <dgm:prSet presAssocID="{3F628F95-6AC8-416C-8191-B90B0BD30045}" presName="Accent1Text" presStyleLbl="node1" presStyleIdx="9" presStyleCnt="14"/>
      <dgm:spPr/>
    </dgm:pt>
    <dgm:pt modelId="{4C1E7C3E-5DBC-4CBE-9BA5-7BB2D0DCF59B}" type="pres">
      <dgm:prSet presAssocID="{3F628F95-6AC8-416C-8191-B90B0BD30045}" presName="spaceBetweenRectangles" presStyleCnt="0"/>
      <dgm:spPr/>
    </dgm:pt>
    <dgm:pt modelId="{B446907B-E7AF-4835-9593-3F139749A8BC}" type="pres">
      <dgm:prSet presAssocID="{523260C0-115E-41A9-88A2-42CB8FD81FF0}" presName="composite" presStyleCnt="0"/>
      <dgm:spPr/>
    </dgm:pt>
    <dgm:pt modelId="{47B4A35D-A956-4ABF-93C1-38FED734991B}" type="pres">
      <dgm:prSet presAssocID="{523260C0-115E-41A9-88A2-42CB8FD81FF0}" presName="Parent1" presStyleLbl="node1" presStyleIdx="10" presStyleCnt="14">
        <dgm:presLayoutVars>
          <dgm:chMax val="1"/>
          <dgm:chPref val="1"/>
          <dgm:bulletEnabled val="1"/>
        </dgm:presLayoutVars>
      </dgm:prSet>
      <dgm:spPr/>
    </dgm:pt>
    <dgm:pt modelId="{7C412998-5B22-41ED-A5D4-412B257B8578}" type="pres">
      <dgm:prSet presAssocID="{523260C0-115E-41A9-88A2-42CB8FD81FF0}" presName="Childtext1" presStyleLbl="revTx" presStyleIdx="5" presStyleCnt="7">
        <dgm:presLayoutVars>
          <dgm:chMax val="0"/>
          <dgm:chPref val="0"/>
          <dgm:bulletEnabled val="1"/>
        </dgm:presLayoutVars>
      </dgm:prSet>
      <dgm:spPr/>
    </dgm:pt>
    <dgm:pt modelId="{6E6A4B8C-ACB5-4DF1-A21C-9B9D3A98E59A}" type="pres">
      <dgm:prSet presAssocID="{523260C0-115E-41A9-88A2-42CB8FD81FF0}" presName="BalanceSpacing" presStyleCnt="0"/>
      <dgm:spPr/>
    </dgm:pt>
    <dgm:pt modelId="{0CB858AC-23BD-4F0D-B066-6B6AE2866BEC}" type="pres">
      <dgm:prSet presAssocID="{523260C0-115E-41A9-88A2-42CB8FD81FF0}" presName="BalanceSpacing1" presStyleCnt="0"/>
      <dgm:spPr/>
    </dgm:pt>
    <dgm:pt modelId="{7A12F0A3-4BD9-49EB-ABAF-E5C412DC2411}" type="pres">
      <dgm:prSet presAssocID="{6DBEF1DD-5B68-462D-B2A1-37A6E46DB71C}" presName="Accent1Text" presStyleLbl="node1" presStyleIdx="11" presStyleCnt="14"/>
      <dgm:spPr/>
    </dgm:pt>
    <dgm:pt modelId="{72981A22-6F68-441F-A673-2DD64BAE4DD1}" type="pres">
      <dgm:prSet presAssocID="{6DBEF1DD-5B68-462D-B2A1-37A6E46DB71C}" presName="spaceBetweenRectangles" presStyleCnt="0"/>
      <dgm:spPr/>
    </dgm:pt>
    <dgm:pt modelId="{62AA7FBD-C190-4919-BB0B-4A91340BFF27}" type="pres">
      <dgm:prSet presAssocID="{F42D820B-C0E9-4F92-8E20-54E01FC98D6B}" presName="composite" presStyleCnt="0"/>
      <dgm:spPr/>
    </dgm:pt>
    <dgm:pt modelId="{C111A9C7-5764-4A08-A14C-79A9A468DE47}" type="pres">
      <dgm:prSet presAssocID="{F42D820B-C0E9-4F92-8E20-54E01FC98D6B}" presName="Parent1" presStyleLbl="node1" presStyleIdx="12" presStyleCnt="14">
        <dgm:presLayoutVars>
          <dgm:chMax val="1"/>
          <dgm:chPref val="1"/>
          <dgm:bulletEnabled val="1"/>
        </dgm:presLayoutVars>
      </dgm:prSet>
      <dgm:spPr/>
    </dgm:pt>
    <dgm:pt modelId="{0590C788-DF44-4D6B-A902-55408D69A6CB}" type="pres">
      <dgm:prSet presAssocID="{F42D820B-C0E9-4F92-8E20-54E01FC98D6B}" presName="Childtext1" presStyleLbl="revTx" presStyleIdx="6" presStyleCnt="7">
        <dgm:presLayoutVars>
          <dgm:chMax val="0"/>
          <dgm:chPref val="0"/>
          <dgm:bulletEnabled val="1"/>
        </dgm:presLayoutVars>
      </dgm:prSet>
      <dgm:spPr/>
    </dgm:pt>
    <dgm:pt modelId="{2E559859-A51A-4FDB-957D-13BAC3FAB6A9}" type="pres">
      <dgm:prSet presAssocID="{F42D820B-C0E9-4F92-8E20-54E01FC98D6B}" presName="BalanceSpacing" presStyleCnt="0"/>
      <dgm:spPr/>
    </dgm:pt>
    <dgm:pt modelId="{9564D17C-4E51-4090-9A89-B19A543764D6}" type="pres">
      <dgm:prSet presAssocID="{F42D820B-C0E9-4F92-8E20-54E01FC98D6B}" presName="BalanceSpacing1" presStyleCnt="0"/>
      <dgm:spPr/>
    </dgm:pt>
    <dgm:pt modelId="{F559145E-DF5E-4098-8F5D-261849D9BAE1}" type="pres">
      <dgm:prSet presAssocID="{A4B66F02-98A4-4076-8CD6-267375139821}" presName="Accent1Text" presStyleLbl="node1" presStyleIdx="13" presStyleCnt="14"/>
      <dgm:spPr/>
    </dgm:pt>
  </dgm:ptLst>
  <dgm:cxnLst>
    <dgm:cxn modelId="{3C470A04-4939-4A49-9CD0-91FDF7A1E24F}" type="presOf" srcId="{73789927-4E49-4153-B375-BBA44EF9CCD5}" destId="{98C859F2-3096-45A8-987F-4DAB1A90C142}" srcOrd="0" destOrd="0" presId="urn:microsoft.com/office/officeart/2008/layout/AlternatingHexagons"/>
    <dgm:cxn modelId="{EDD5901E-81CC-4C62-AB48-8C5BACD6F3A2}" srcId="{55570EBB-43A9-4C63-9526-FB8CCF6155E0}" destId="{80157046-6480-40C2-B360-1816335DBB28}" srcOrd="1" destOrd="0" parTransId="{25F312E4-9A5E-40A6-A835-222D6EA4DA41}" sibTransId="{E4B19700-4CF0-410E-B92A-27F91FCA2A3E}"/>
    <dgm:cxn modelId="{6660F324-1CC8-4A67-8646-F6B1DC4E9270}" type="presOf" srcId="{F42D820B-C0E9-4F92-8E20-54E01FC98D6B}" destId="{C111A9C7-5764-4A08-A14C-79A9A468DE47}" srcOrd="0" destOrd="0" presId="urn:microsoft.com/office/officeart/2008/layout/AlternatingHexagons"/>
    <dgm:cxn modelId="{0742E72B-9E4E-4FB9-9874-94075C9F28AB}" type="presOf" srcId="{A4B66F02-98A4-4076-8CD6-267375139821}" destId="{F559145E-DF5E-4098-8F5D-261849D9BAE1}" srcOrd="0" destOrd="0" presId="urn:microsoft.com/office/officeart/2008/layout/AlternatingHexagons"/>
    <dgm:cxn modelId="{56A91D35-F857-4B12-8063-869B8616C943}" srcId="{55570EBB-43A9-4C63-9526-FB8CCF6155E0}" destId="{50DF4BB4-94AE-4023-A767-6E9CBA92F46A}" srcOrd="3" destOrd="0" parTransId="{D4BE6E2C-202F-4ECD-8195-83F31A3AD63A}" sibTransId="{C6814E1C-1B3A-4E14-8E29-1069ACC14C71}"/>
    <dgm:cxn modelId="{ECEC2A35-ADBE-4D38-9008-6010AADAE79E}" type="presOf" srcId="{5EBE5986-C922-449C-B34B-0BD2DB31E85F}" destId="{7C412998-5B22-41ED-A5D4-412B257B8578}" srcOrd="0" destOrd="0" presId="urn:microsoft.com/office/officeart/2008/layout/AlternatingHexagons"/>
    <dgm:cxn modelId="{A541663F-F58D-4AEF-B34F-A7C2957B6BCB}" type="presOf" srcId="{50DF4BB4-94AE-4023-A767-6E9CBA92F46A}" destId="{3B46B963-A251-4117-8D21-E552999E753A}" srcOrd="0" destOrd="0" presId="urn:microsoft.com/office/officeart/2008/layout/AlternatingHexagons"/>
    <dgm:cxn modelId="{2CDEAD5B-DB78-4A26-A72F-B44F0531FA59}" srcId="{55570EBB-43A9-4C63-9526-FB8CCF6155E0}" destId="{F42D820B-C0E9-4F92-8E20-54E01FC98D6B}" srcOrd="6" destOrd="0" parTransId="{D2343943-B4B7-4315-B9FD-F2832D4FC511}" sibTransId="{A4B66F02-98A4-4076-8CD6-267375139821}"/>
    <dgm:cxn modelId="{7CF6515E-6ED3-41E3-9C92-45331BDA1ECF}" type="presOf" srcId="{72AA8B26-B0FF-4930-9473-319D42459F72}" destId="{EA3812BB-1ABE-446D-B9DF-B24CF89A45A9}" srcOrd="0" destOrd="0" presId="urn:microsoft.com/office/officeart/2008/layout/AlternatingHexagons"/>
    <dgm:cxn modelId="{6D093546-A6F9-4B01-99FB-990D7B583BA2}" type="presOf" srcId="{3F628F95-6AC8-416C-8191-B90B0BD30045}" destId="{2E568C51-5545-4B51-BDD1-C10EE54668B6}" srcOrd="0" destOrd="0" presId="urn:microsoft.com/office/officeart/2008/layout/AlternatingHexagons"/>
    <dgm:cxn modelId="{DBE9CA67-647B-4A7C-B018-13C701ABB313}" type="presOf" srcId="{80157046-6480-40C2-B360-1816335DBB28}" destId="{41A2401E-4A33-4E6F-8FD5-530387F3E410}" srcOrd="0" destOrd="0" presId="urn:microsoft.com/office/officeart/2008/layout/AlternatingHexagons"/>
    <dgm:cxn modelId="{D7CA9678-44F0-426C-912A-C5BFAC44E733}" type="presOf" srcId="{523260C0-115E-41A9-88A2-42CB8FD81FF0}" destId="{47B4A35D-A956-4ABF-93C1-38FED734991B}" srcOrd="0" destOrd="0" presId="urn:microsoft.com/office/officeart/2008/layout/AlternatingHexagons"/>
    <dgm:cxn modelId="{AA3DA259-4BF0-4879-8836-9A953EC58886}" type="presOf" srcId="{752F0B27-6BAD-4A8B-B316-A1BEE9BE7708}" destId="{53C2715F-32FD-480A-941B-13DFCC6B37C2}" srcOrd="0" destOrd="0" presId="urn:microsoft.com/office/officeart/2008/layout/AlternatingHexagons"/>
    <dgm:cxn modelId="{F658D07C-6658-443B-AFCC-AB28EA30715B}" srcId="{55570EBB-43A9-4C63-9526-FB8CCF6155E0}" destId="{523260C0-115E-41A9-88A2-42CB8FD81FF0}" srcOrd="5" destOrd="0" parTransId="{67856594-CD80-488F-A5E0-85E962D38B99}" sibTransId="{6DBEF1DD-5B68-462D-B2A1-37A6E46DB71C}"/>
    <dgm:cxn modelId="{8396BE82-CD11-4D08-A7F6-C5B93A74F1B2}" type="presOf" srcId="{B80474B1-6504-4977-85CA-7F9282A4A545}" destId="{E5A62D3E-408D-4FF4-9BC5-8A79108E9D50}" srcOrd="0" destOrd="0" presId="urn:microsoft.com/office/officeart/2008/layout/AlternatingHexagons"/>
    <dgm:cxn modelId="{08DDF88A-C678-4100-8DD7-D3CCAFD6362F}" type="presOf" srcId="{6DBEF1DD-5B68-462D-B2A1-37A6E46DB71C}" destId="{7A12F0A3-4BD9-49EB-ABAF-E5C412DC2411}" srcOrd="0" destOrd="0" presId="urn:microsoft.com/office/officeart/2008/layout/AlternatingHexagons"/>
    <dgm:cxn modelId="{60ECC38F-6C54-4ED0-989E-510878303AD1}" type="presOf" srcId="{C6814E1C-1B3A-4E14-8E29-1069ACC14C71}" destId="{4359C866-AB4D-4515-BBDE-FBA36A4E7EC1}" srcOrd="0" destOrd="0" presId="urn:microsoft.com/office/officeart/2008/layout/AlternatingHexagons"/>
    <dgm:cxn modelId="{326F7AA5-8241-4AC9-9979-D7C2629527CF}" srcId="{55570EBB-43A9-4C63-9526-FB8CCF6155E0}" destId="{C964DED8-5C64-46D9-A0A0-5A8F761CD97E}" srcOrd="2" destOrd="0" parTransId="{13775F90-11E3-49FB-8986-40637270B25C}" sibTransId="{73789927-4E49-4153-B375-BBA44EF9CCD5}"/>
    <dgm:cxn modelId="{75C271AC-94BE-449C-8E40-115206F1AF2C}" type="presOf" srcId="{C964DED8-5C64-46D9-A0A0-5A8F761CD97E}" destId="{5907665B-95F3-4AE1-BCF1-EA168BCF348B}" srcOrd="0" destOrd="0" presId="urn:microsoft.com/office/officeart/2008/layout/AlternatingHexagons"/>
    <dgm:cxn modelId="{848F85B9-ED77-41B7-9DA6-CABD507CC06A}" type="presOf" srcId="{ADC410E6-C519-41BC-AC02-9AAE0FB1F6C9}" destId="{4B1DFDB3-CB51-4EAC-A08C-4C4B426A2411}" srcOrd="0" destOrd="0" presId="urn:microsoft.com/office/officeart/2008/layout/AlternatingHexagons"/>
    <dgm:cxn modelId="{B9AE11C2-DB4B-4699-9FD4-B432AD6435CE}" type="presOf" srcId="{E4B19700-4CF0-410E-B92A-27F91FCA2A3E}" destId="{6C6FD164-77B8-4DD6-8CD9-1CC7816FF75F}" srcOrd="0" destOrd="0" presId="urn:microsoft.com/office/officeart/2008/layout/AlternatingHexagons"/>
    <dgm:cxn modelId="{E254AFCD-E30A-4520-9655-DCD5FE337582}" srcId="{B80474B1-6504-4977-85CA-7F9282A4A545}" destId="{752F0B27-6BAD-4A8B-B316-A1BEE9BE7708}" srcOrd="0" destOrd="0" parTransId="{44C62679-062E-4F31-ADC6-81F1E44FF1FF}" sibTransId="{3694F5B0-7C17-42F7-9E18-6DC5B9D4496B}"/>
    <dgm:cxn modelId="{593AB0CD-5A8D-42A2-B776-8FFE45288BB8}" srcId="{55570EBB-43A9-4C63-9526-FB8CCF6155E0}" destId="{B80474B1-6504-4977-85CA-7F9282A4A545}" srcOrd="0" destOrd="0" parTransId="{EC94A45D-1036-4956-9283-565588A4BA4C}" sibTransId="{ADC410E6-C519-41BC-AC02-9AAE0FB1F6C9}"/>
    <dgm:cxn modelId="{8ECAF7F1-F12A-4C13-9A82-8083BBBF7C73}" srcId="{523260C0-115E-41A9-88A2-42CB8FD81FF0}" destId="{5EBE5986-C922-449C-B34B-0BD2DB31E85F}" srcOrd="0" destOrd="0" parTransId="{6DBBDFCF-AFE2-4B81-BE15-0C0B8866580A}" sibTransId="{7A30FCE2-330E-4697-8A6A-BA993CD18A6A}"/>
    <dgm:cxn modelId="{5E0C9FF2-B74F-444C-86F6-CE1BA541C8A4}" srcId="{55570EBB-43A9-4C63-9526-FB8CCF6155E0}" destId="{72AA8B26-B0FF-4930-9473-319D42459F72}" srcOrd="4" destOrd="0" parTransId="{37B00A45-EA62-4D31-AE01-E85A633DCE7F}" sibTransId="{3F628F95-6AC8-416C-8191-B90B0BD30045}"/>
    <dgm:cxn modelId="{78A739F6-FF3B-42B0-97BB-5C8A82CA0E1C}" type="presOf" srcId="{55570EBB-43A9-4C63-9526-FB8CCF6155E0}" destId="{C6F0DC81-B11B-4FA9-92B0-B6B5E23DA12C}" srcOrd="0" destOrd="0" presId="urn:microsoft.com/office/officeart/2008/layout/AlternatingHexagons"/>
    <dgm:cxn modelId="{B6250CAC-6060-455C-99B2-481D40A16FB7}" type="presParOf" srcId="{C6F0DC81-B11B-4FA9-92B0-B6B5E23DA12C}" destId="{6E1E8BD3-690D-43A5-A928-11AD0594038E}" srcOrd="0" destOrd="0" presId="urn:microsoft.com/office/officeart/2008/layout/AlternatingHexagons"/>
    <dgm:cxn modelId="{F516763C-13DE-4284-B1AC-AE05D15E4B79}" type="presParOf" srcId="{6E1E8BD3-690D-43A5-A928-11AD0594038E}" destId="{E5A62D3E-408D-4FF4-9BC5-8A79108E9D50}" srcOrd="0" destOrd="0" presId="urn:microsoft.com/office/officeart/2008/layout/AlternatingHexagons"/>
    <dgm:cxn modelId="{F33809C7-6F02-45DB-B5F7-554160CE84BE}" type="presParOf" srcId="{6E1E8BD3-690D-43A5-A928-11AD0594038E}" destId="{53C2715F-32FD-480A-941B-13DFCC6B37C2}" srcOrd="1" destOrd="0" presId="urn:microsoft.com/office/officeart/2008/layout/AlternatingHexagons"/>
    <dgm:cxn modelId="{008AFAFF-A525-4C19-B5A9-53584BEF5018}" type="presParOf" srcId="{6E1E8BD3-690D-43A5-A928-11AD0594038E}" destId="{AF0D44E1-D53F-41A0-89DF-C27D1387E313}" srcOrd="2" destOrd="0" presId="urn:microsoft.com/office/officeart/2008/layout/AlternatingHexagons"/>
    <dgm:cxn modelId="{CDD7D63A-0B01-474E-BDDF-922BD8A456C2}" type="presParOf" srcId="{6E1E8BD3-690D-43A5-A928-11AD0594038E}" destId="{0E79C3A2-15C0-4B6E-BD10-C534F0D06736}" srcOrd="3" destOrd="0" presId="urn:microsoft.com/office/officeart/2008/layout/AlternatingHexagons"/>
    <dgm:cxn modelId="{84075B56-52DC-4545-85C3-0473FA2717FB}" type="presParOf" srcId="{6E1E8BD3-690D-43A5-A928-11AD0594038E}" destId="{4B1DFDB3-CB51-4EAC-A08C-4C4B426A2411}" srcOrd="4" destOrd="0" presId="urn:microsoft.com/office/officeart/2008/layout/AlternatingHexagons"/>
    <dgm:cxn modelId="{C189FD33-0F8D-449D-A2BC-9BBDA61A353A}" type="presParOf" srcId="{C6F0DC81-B11B-4FA9-92B0-B6B5E23DA12C}" destId="{368055B5-B17B-4D9A-8BF6-F32B7EAAB862}" srcOrd="1" destOrd="0" presId="urn:microsoft.com/office/officeart/2008/layout/AlternatingHexagons"/>
    <dgm:cxn modelId="{389AB13B-4141-4BBB-A286-06B154507CDF}" type="presParOf" srcId="{C6F0DC81-B11B-4FA9-92B0-B6B5E23DA12C}" destId="{DE9C824D-9398-4BFB-B2FA-D0CEFDB0B751}" srcOrd="2" destOrd="0" presId="urn:microsoft.com/office/officeart/2008/layout/AlternatingHexagons"/>
    <dgm:cxn modelId="{1CFB4538-F030-4E8E-8FF8-25F0A8CB5E48}" type="presParOf" srcId="{DE9C824D-9398-4BFB-B2FA-D0CEFDB0B751}" destId="{41A2401E-4A33-4E6F-8FD5-530387F3E410}" srcOrd="0" destOrd="0" presId="urn:microsoft.com/office/officeart/2008/layout/AlternatingHexagons"/>
    <dgm:cxn modelId="{8417D5F2-B5F9-4F8C-B7D3-F83C56B2F714}" type="presParOf" srcId="{DE9C824D-9398-4BFB-B2FA-D0CEFDB0B751}" destId="{815EB1E7-BBE5-487A-BFED-3A3DDE4916F6}" srcOrd="1" destOrd="0" presId="urn:microsoft.com/office/officeart/2008/layout/AlternatingHexagons"/>
    <dgm:cxn modelId="{A51A1429-70FF-4BDE-B0A1-452F3216AEC7}" type="presParOf" srcId="{DE9C824D-9398-4BFB-B2FA-D0CEFDB0B751}" destId="{238E1098-CA78-422C-B854-971FF732388C}" srcOrd="2" destOrd="0" presId="urn:microsoft.com/office/officeart/2008/layout/AlternatingHexagons"/>
    <dgm:cxn modelId="{6C738B4A-793C-4BFD-8C9B-4600D2F129AD}" type="presParOf" srcId="{DE9C824D-9398-4BFB-B2FA-D0CEFDB0B751}" destId="{8C0BA703-0807-4340-8ABE-A7A329132B8D}" srcOrd="3" destOrd="0" presId="urn:microsoft.com/office/officeart/2008/layout/AlternatingHexagons"/>
    <dgm:cxn modelId="{429C7C8D-AE25-4E5F-8E45-982F509E8D4E}" type="presParOf" srcId="{DE9C824D-9398-4BFB-B2FA-D0CEFDB0B751}" destId="{6C6FD164-77B8-4DD6-8CD9-1CC7816FF75F}" srcOrd="4" destOrd="0" presId="urn:microsoft.com/office/officeart/2008/layout/AlternatingHexagons"/>
    <dgm:cxn modelId="{2D65351B-C708-4DA1-866D-F0296AD28257}" type="presParOf" srcId="{C6F0DC81-B11B-4FA9-92B0-B6B5E23DA12C}" destId="{E702F820-2F5A-46D0-9884-08FA9B34ABE5}" srcOrd="3" destOrd="0" presId="urn:microsoft.com/office/officeart/2008/layout/AlternatingHexagons"/>
    <dgm:cxn modelId="{953D168A-2400-4844-A51A-D76A874F27B8}" type="presParOf" srcId="{C6F0DC81-B11B-4FA9-92B0-B6B5E23DA12C}" destId="{30A46D9C-E8F0-47F1-92B0-CAEDA294605E}" srcOrd="4" destOrd="0" presId="urn:microsoft.com/office/officeart/2008/layout/AlternatingHexagons"/>
    <dgm:cxn modelId="{707DF933-B0BC-41AB-8750-06F31A80F8AC}" type="presParOf" srcId="{30A46D9C-E8F0-47F1-92B0-CAEDA294605E}" destId="{5907665B-95F3-4AE1-BCF1-EA168BCF348B}" srcOrd="0" destOrd="0" presId="urn:microsoft.com/office/officeart/2008/layout/AlternatingHexagons"/>
    <dgm:cxn modelId="{6E734403-71EE-4984-8C23-6424F0B8E96B}" type="presParOf" srcId="{30A46D9C-E8F0-47F1-92B0-CAEDA294605E}" destId="{C15B11D5-F7A7-4744-908A-EF66D59769DF}" srcOrd="1" destOrd="0" presId="urn:microsoft.com/office/officeart/2008/layout/AlternatingHexagons"/>
    <dgm:cxn modelId="{15FDC339-17FF-4177-9CBE-ED4E3E3CD301}" type="presParOf" srcId="{30A46D9C-E8F0-47F1-92B0-CAEDA294605E}" destId="{2CDC68A8-8DC7-4AE6-9450-AAD07006B812}" srcOrd="2" destOrd="0" presId="urn:microsoft.com/office/officeart/2008/layout/AlternatingHexagons"/>
    <dgm:cxn modelId="{81CC890C-4189-4F30-ACA7-DC223D46AD2F}" type="presParOf" srcId="{30A46D9C-E8F0-47F1-92B0-CAEDA294605E}" destId="{B3126698-34E2-4CE3-A7C3-8B2BCE8FF280}" srcOrd="3" destOrd="0" presId="urn:microsoft.com/office/officeart/2008/layout/AlternatingHexagons"/>
    <dgm:cxn modelId="{E5D7F873-DBC9-438E-BDA3-CF827FAA3B84}" type="presParOf" srcId="{30A46D9C-E8F0-47F1-92B0-CAEDA294605E}" destId="{98C859F2-3096-45A8-987F-4DAB1A90C142}" srcOrd="4" destOrd="0" presId="urn:microsoft.com/office/officeart/2008/layout/AlternatingHexagons"/>
    <dgm:cxn modelId="{AEA4C6E9-B31A-4F32-BF0A-1B359E307960}" type="presParOf" srcId="{C6F0DC81-B11B-4FA9-92B0-B6B5E23DA12C}" destId="{08705954-7075-44D2-B069-C5797856C518}" srcOrd="5" destOrd="0" presId="urn:microsoft.com/office/officeart/2008/layout/AlternatingHexagons"/>
    <dgm:cxn modelId="{C178FBF2-56BA-4B13-8F9A-D0ABB76A2D42}" type="presParOf" srcId="{C6F0DC81-B11B-4FA9-92B0-B6B5E23DA12C}" destId="{C9EDFFF5-9C91-4614-91C9-D7BCD6E3E60B}" srcOrd="6" destOrd="0" presId="urn:microsoft.com/office/officeart/2008/layout/AlternatingHexagons"/>
    <dgm:cxn modelId="{B8B31782-DBE7-499E-86B5-DFF2BFF71935}" type="presParOf" srcId="{C9EDFFF5-9C91-4614-91C9-D7BCD6E3E60B}" destId="{3B46B963-A251-4117-8D21-E552999E753A}" srcOrd="0" destOrd="0" presId="urn:microsoft.com/office/officeart/2008/layout/AlternatingHexagons"/>
    <dgm:cxn modelId="{E09F750E-CC7C-42AE-B9A3-5ECB05E9029E}" type="presParOf" srcId="{C9EDFFF5-9C91-4614-91C9-D7BCD6E3E60B}" destId="{C7C51B5F-BC60-4036-802C-81796A6BCFF6}" srcOrd="1" destOrd="0" presId="urn:microsoft.com/office/officeart/2008/layout/AlternatingHexagons"/>
    <dgm:cxn modelId="{B247FA84-DEC1-4508-B12D-F9A220F77655}" type="presParOf" srcId="{C9EDFFF5-9C91-4614-91C9-D7BCD6E3E60B}" destId="{A5568A38-097E-49AD-B1A4-597E6E5E2FEE}" srcOrd="2" destOrd="0" presId="urn:microsoft.com/office/officeart/2008/layout/AlternatingHexagons"/>
    <dgm:cxn modelId="{DA50C23F-6CF0-4007-A0AA-5266D374DF1E}" type="presParOf" srcId="{C9EDFFF5-9C91-4614-91C9-D7BCD6E3E60B}" destId="{E82F04DE-FECC-47BF-82C3-FDC39D536986}" srcOrd="3" destOrd="0" presId="urn:microsoft.com/office/officeart/2008/layout/AlternatingHexagons"/>
    <dgm:cxn modelId="{31ABE066-1FA7-41F0-AF86-2E3E87B67028}" type="presParOf" srcId="{C9EDFFF5-9C91-4614-91C9-D7BCD6E3E60B}" destId="{4359C866-AB4D-4515-BBDE-FBA36A4E7EC1}" srcOrd="4" destOrd="0" presId="urn:microsoft.com/office/officeart/2008/layout/AlternatingHexagons"/>
    <dgm:cxn modelId="{FD98C5CF-01E2-4901-A9F5-83089B75B2C8}" type="presParOf" srcId="{C6F0DC81-B11B-4FA9-92B0-B6B5E23DA12C}" destId="{E02F2AB4-FF68-49AD-8DA9-6E3CA9873395}" srcOrd="7" destOrd="0" presId="urn:microsoft.com/office/officeart/2008/layout/AlternatingHexagons"/>
    <dgm:cxn modelId="{A1980B18-0993-41CC-94A5-48B5D2FCEF1C}" type="presParOf" srcId="{C6F0DC81-B11B-4FA9-92B0-B6B5E23DA12C}" destId="{6FE4E553-056A-48B3-B18C-62CB849D2B27}" srcOrd="8" destOrd="0" presId="urn:microsoft.com/office/officeart/2008/layout/AlternatingHexagons"/>
    <dgm:cxn modelId="{EBDF9817-E165-4CC7-AC00-566FAF625E02}" type="presParOf" srcId="{6FE4E553-056A-48B3-B18C-62CB849D2B27}" destId="{EA3812BB-1ABE-446D-B9DF-B24CF89A45A9}" srcOrd="0" destOrd="0" presId="urn:microsoft.com/office/officeart/2008/layout/AlternatingHexagons"/>
    <dgm:cxn modelId="{375D3798-6BED-4E04-B178-49873DA3CE0B}" type="presParOf" srcId="{6FE4E553-056A-48B3-B18C-62CB849D2B27}" destId="{9F82B8B9-5B65-4822-A3BD-4AFE4F8E71A9}" srcOrd="1" destOrd="0" presId="urn:microsoft.com/office/officeart/2008/layout/AlternatingHexagons"/>
    <dgm:cxn modelId="{28C60D77-C371-4537-B0BA-E9D8CEEE3348}" type="presParOf" srcId="{6FE4E553-056A-48B3-B18C-62CB849D2B27}" destId="{B66543E3-AE41-4DDD-94F1-9343444C1AAA}" srcOrd="2" destOrd="0" presId="urn:microsoft.com/office/officeart/2008/layout/AlternatingHexagons"/>
    <dgm:cxn modelId="{371C1372-BA94-4C11-8FD1-C92740DA4AED}" type="presParOf" srcId="{6FE4E553-056A-48B3-B18C-62CB849D2B27}" destId="{36E90D6E-459A-42AF-A535-EA23A94BB990}" srcOrd="3" destOrd="0" presId="urn:microsoft.com/office/officeart/2008/layout/AlternatingHexagons"/>
    <dgm:cxn modelId="{8C3B5EFE-280D-4658-BF34-BDCE116E9AB0}" type="presParOf" srcId="{6FE4E553-056A-48B3-B18C-62CB849D2B27}" destId="{2E568C51-5545-4B51-BDD1-C10EE54668B6}" srcOrd="4" destOrd="0" presId="urn:microsoft.com/office/officeart/2008/layout/AlternatingHexagons"/>
    <dgm:cxn modelId="{C7A48917-1F6A-4582-B568-6149E04A9E32}" type="presParOf" srcId="{C6F0DC81-B11B-4FA9-92B0-B6B5E23DA12C}" destId="{4C1E7C3E-5DBC-4CBE-9BA5-7BB2D0DCF59B}" srcOrd="9" destOrd="0" presId="urn:microsoft.com/office/officeart/2008/layout/AlternatingHexagons"/>
    <dgm:cxn modelId="{1A7DE22A-79AC-43AF-BC5B-B9B572A7E6FD}" type="presParOf" srcId="{C6F0DC81-B11B-4FA9-92B0-B6B5E23DA12C}" destId="{B446907B-E7AF-4835-9593-3F139749A8BC}" srcOrd="10" destOrd="0" presId="urn:microsoft.com/office/officeart/2008/layout/AlternatingHexagons"/>
    <dgm:cxn modelId="{8CD81CE2-FAC6-425A-9023-42FAAB4536C5}" type="presParOf" srcId="{B446907B-E7AF-4835-9593-3F139749A8BC}" destId="{47B4A35D-A956-4ABF-93C1-38FED734991B}" srcOrd="0" destOrd="0" presId="urn:microsoft.com/office/officeart/2008/layout/AlternatingHexagons"/>
    <dgm:cxn modelId="{7A0C6CF7-8EBA-4D1A-B49A-91C72BE46481}" type="presParOf" srcId="{B446907B-E7AF-4835-9593-3F139749A8BC}" destId="{7C412998-5B22-41ED-A5D4-412B257B8578}" srcOrd="1" destOrd="0" presId="urn:microsoft.com/office/officeart/2008/layout/AlternatingHexagons"/>
    <dgm:cxn modelId="{F7E521B7-B9DB-4989-A5E5-9A5799760E42}" type="presParOf" srcId="{B446907B-E7AF-4835-9593-3F139749A8BC}" destId="{6E6A4B8C-ACB5-4DF1-A21C-9B9D3A98E59A}" srcOrd="2" destOrd="0" presId="urn:microsoft.com/office/officeart/2008/layout/AlternatingHexagons"/>
    <dgm:cxn modelId="{2083D662-B091-4306-8BB3-CC8C693C4099}" type="presParOf" srcId="{B446907B-E7AF-4835-9593-3F139749A8BC}" destId="{0CB858AC-23BD-4F0D-B066-6B6AE2866BEC}" srcOrd="3" destOrd="0" presId="urn:microsoft.com/office/officeart/2008/layout/AlternatingHexagons"/>
    <dgm:cxn modelId="{59D721C0-B798-4E96-830F-8897C9FB6A87}" type="presParOf" srcId="{B446907B-E7AF-4835-9593-3F139749A8BC}" destId="{7A12F0A3-4BD9-49EB-ABAF-E5C412DC2411}" srcOrd="4" destOrd="0" presId="urn:microsoft.com/office/officeart/2008/layout/AlternatingHexagons"/>
    <dgm:cxn modelId="{A7D73895-7CDA-467F-8D19-616D91317F49}" type="presParOf" srcId="{C6F0DC81-B11B-4FA9-92B0-B6B5E23DA12C}" destId="{72981A22-6F68-441F-A673-2DD64BAE4DD1}" srcOrd="11" destOrd="0" presId="urn:microsoft.com/office/officeart/2008/layout/AlternatingHexagons"/>
    <dgm:cxn modelId="{0B6881DF-1BFA-4F9E-BC58-FFF741638850}" type="presParOf" srcId="{C6F0DC81-B11B-4FA9-92B0-B6B5E23DA12C}" destId="{62AA7FBD-C190-4919-BB0B-4A91340BFF27}" srcOrd="12" destOrd="0" presId="urn:microsoft.com/office/officeart/2008/layout/AlternatingHexagons"/>
    <dgm:cxn modelId="{400B3870-08BB-47BD-859E-FCC9C1873D90}" type="presParOf" srcId="{62AA7FBD-C190-4919-BB0B-4A91340BFF27}" destId="{C111A9C7-5764-4A08-A14C-79A9A468DE47}" srcOrd="0" destOrd="0" presId="urn:microsoft.com/office/officeart/2008/layout/AlternatingHexagons"/>
    <dgm:cxn modelId="{3473E373-8B9F-4E46-B804-CC5A00F3BDF6}" type="presParOf" srcId="{62AA7FBD-C190-4919-BB0B-4A91340BFF27}" destId="{0590C788-DF44-4D6B-A902-55408D69A6CB}" srcOrd="1" destOrd="0" presId="urn:microsoft.com/office/officeart/2008/layout/AlternatingHexagons"/>
    <dgm:cxn modelId="{3399A817-154C-42E4-9605-EAB34ADC296D}" type="presParOf" srcId="{62AA7FBD-C190-4919-BB0B-4A91340BFF27}" destId="{2E559859-A51A-4FDB-957D-13BAC3FAB6A9}" srcOrd="2" destOrd="0" presId="urn:microsoft.com/office/officeart/2008/layout/AlternatingHexagons"/>
    <dgm:cxn modelId="{B935C834-116D-469E-ADE7-917A934149FC}" type="presParOf" srcId="{62AA7FBD-C190-4919-BB0B-4A91340BFF27}" destId="{9564D17C-4E51-4090-9A89-B19A543764D6}" srcOrd="3" destOrd="0" presId="urn:microsoft.com/office/officeart/2008/layout/AlternatingHexagons"/>
    <dgm:cxn modelId="{B1476925-1339-4BA3-8D94-25205A644C9E}" type="presParOf" srcId="{62AA7FBD-C190-4919-BB0B-4A91340BFF27}" destId="{F559145E-DF5E-4098-8F5D-261849D9BAE1}" srcOrd="4" destOrd="0" presId="urn:microsoft.com/office/officeart/2008/layout/AlternatingHexagon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A62D3E-408D-4FF4-9BC5-8A79108E9D50}">
      <dsp:nvSpPr>
        <dsp:cNvPr id="0" name=""/>
        <dsp:cNvSpPr/>
      </dsp:nvSpPr>
      <dsp:spPr>
        <a:xfrm rot="5400000">
          <a:off x="2488134" y="39724"/>
          <a:ext cx="589855" cy="513174"/>
        </a:xfrm>
        <a:prstGeom prst="hexagon">
          <a:avLst>
            <a:gd name="adj" fmla="val 2500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QUALITY</a:t>
          </a:r>
          <a:endParaRPr lang="en-US" sz="500" kern="1200"/>
        </a:p>
      </dsp:txBody>
      <dsp:txXfrm rot="-5400000">
        <a:off x="2606444" y="93303"/>
        <a:ext cx="353234" cy="406017"/>
      </dsp:txXfrm>
    </dsp:sp>
    <dsp:sp modelId="{53C2715F-32FD-480A-941B-13DFCC6B37C2}">
      <dsp:nvSpPr>
        <dsp:cNvPr id="0" name=""/>
        <dsp:cNvSpPr/>
      </dsp:nvSpPr>
      <dsp:spPr>
        <a:xfrm>
          <a:off x="3055221" y="119355"/>
          <a:ext cx="658278" cy="3539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55221" y="119355"/>
        <a:ext cx="658278" cy="353913"/>
      </dsp:txXfrm>
    </dsp:sp>
    <dsp:sp modelId="{4B1DFDB3-CB51-4EAC-A08C-4C4B426A2411}">
      <dsp:nvSpPr>
        <dsp:cNvPr id="0" name=""/>
        <dsp:cNvSpPr/>
      </dsp:nvSpPr>
      <dsp:spPr>
        <a:xfrm rot="5400000">
          <a:off x="1947982" y="97855"/>
          <a:ext cx="589855" cy="513174"/>
        </a:xfrm>
        <a:prstGeom prst="hexagon">
          <a:avLst>
            <a:gd name="adj" fmla="val 25000"/>
            <a:gd name="vf" fmla="val 115470"/>
          </a:avLst>
        </a:prstGeom>
        <a:solidFill>
          <a:schemeClr val="accent5">
            <a:hueOff val="-519888"/>
            <a:satOff val="-1340"/>
            <a:lumOff val="-9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66292" y="151434"/>
        <a:ext cx="353234" cy="406017"/>
      </dsp:txXfrm>
    </dsp:sp>
    <dsp:sp modelId="{41A2401E-4A33-4E6F-8FD5-530387F3E410}">
      <dsp:nvSpPr>
        <dsp:cNvPr id="0" name=""/>
        <dsp:cNvSpPr/>
      </dsp:nvSpPr>
      <dsp:spPr>
        <a:xfrm rot="5400000">
          <a:off x="2200243" y="579248"/>
          <a:ext cx="589855" cy="513174"/>
        </a:xfrm>
        <a:prstGeom prst="hexagon">
          <a:avLst>
            <a:gd name="adj" fmla="val 25000"/>
            <a:gd name="vf" fmla="val 115470"/>
          </a:avLst>
        </a:prstGeom>
        <a:solidFill>
          <a:schemeClr val="accent5">
            <a:hueOff val="-1039776"/>
            <a:satOff val="-2680"/>
            <a:lumOff val="-181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INNOVATIVE</a:t>
          </a:r>
          <a:endParaRPr lang="en-US" sz="500" kern="1200"/>
        </a:p>
      </dsp:txBody>
      <dsp:txXfrm rot="-5400000">
        <a:off x="2318553" y="632827"/>
        <a:ext cx="353234" cy="406017"/>
      </dsp:txXfrm>
    </dsp:sp>
    <dsp:sp modelId="{815EB1E7-BBE5-487A-BFED-3A3DDE4916F6}">
      <dsp:nvSpPr>
        <dsp:cNvPr id="0" name=""/>
        <dsp:cNvSpPr/>
      </dsp:nvSpPr>
      <dsp:spPr>
        <a:xfrm>
          <a:off x="1590020" y="620024"/>
          <a:ext cx="637043" cy="353913"/>
        </a:xfrm>
        <a:prstGeom prst="rect">
          <a:avLst/>
        </a:prstGeom>
        <a:noFill/>
        <a:ln>
          <a:noFill/>
        </a:ln>
        <a:effectLst/>
      </dsp:spPr>
      <dsp:style>
        <a:lnRef idx="0">
          <a:scrgbClr r="0" g="0" b="0"/>
        </a:lnRef>
        <a:fillRef idx="0">
          <a:scrgbClr r="0" g="0" b="0"/>
        </a:fillRef>
        <a:effectRef idx="0">
          <a:scrgbClr r="0" g="0" b="0"/>
        </a:effectRef>
        <a:fontRef idx="minor"/>
      </dsp:style>
    </dsp:sp>
    <dsp:sp modelId="{6C6FD164-77B8-4DD6-8CD9-1CC7816FF75F}">
      <dsp:nvSpPr>
        <dsp:cNvPr id="0" name=""/>
        <dsp:cNvSpPr/>
      </dsp:nvSpPr>
      <dsp:spPr>
        <a:xfrm rot="5400000">
          <a:off x="2737855" y="566725"/>
          <a:ext cx="589855" cy="513174"/>
        </a:xfrm>
        <a:prstGeom prst="hexagon">
          <a:avLst>
            <a:gd name="adj" fmla="val 25000"/>
            <a:gd name="vf" fmla="val 115470"/>
          </a:avLst>
        </a:prstGeom>
        <a:solidFill>
          <a:schemeClr val="accent5">
            <a:hueOff val="-1559664"/>
            <a:satOff val="-4020"/>
            <a:lumOff val="-27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56165" y="620304"/>
        <a:ext cx="353234" cy="406017"/>
      </dsp:txXfrm>
    </dsp:sp>
    <dsp:sp modelId="{5907665B-95F3-4AE1-BCF1-EA168BCF348B}">
      <dsp:nvSpPr>
        <dsp:cNvPr id="0" name=""/>
        <dsp:cNvSpPr/>
      </dsp:nvSpPr>
      <dsp:spPr>
        <a:xfrm rot="5400000">
          <a:off x="2488134" y="1041063"/>
          <a:ext cx="589855" cy="513174"/>
        </a:xfrm>
        <a:prstGeom prst="hexagon">
          <a:avLst>
            <a:gd name="adj" fmla="val 25000"/>
            <a:gd name="vf" fmla="val 115470"/>
          </a:avLst>
        </a:prstGeom>
        <a:solidFill>
          <a:schemeClr val="accent5">
            <a:hueOff val="-2079552"/>
            <a:satOff val="-5360"/>
            <a:lumOff val="-362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VALUE TO THE EMPLOYEES</a:t>
          </a:r>
          <a:endParaRPr lang="en-US" sz="500" kern="1200"/>
        </a:p>
      </dsp:txBody>
      <dsp:txXfrm rot="-5400000">
        <a:off x="2606444" y="1094642"/>
        <a:ext cx="353234" cy="406017"/>
      </dsp:txXfrm>
    </dsp:sp>
    <dsp:sp modelId="{C15B11D5-F7A7-4744-908A-EF66D59769DF}">
      <dsp:nvSpPr>
        <dsp:cNvPr id="0" name=""/>
        <dsp:cNvSpPr/>
      </dsp:nvSpPr>
      <dsp:spPr>
        <a:xfrm>
          <a:off x="3055221" y="1120694"/>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98C859F2-3096-45A8-987F-4DAB1A90C142}">
      <dsp:nvSpPr>
        <dsp:cNvPr id="0" name=""/>
        <dsp:cNvSpPr/>
      </dsp:nvSpPr>
      <dsp:spPr>
        <a:xfrm rot="5400000">
          <a:off x="1933905" y="1041063"/>
          <a:ext cx="589855" cy="513174"/>
        </a:xfrm>
        <a:prstGeom prst="hexagon">
          <a:avLst>
            <a:gd name="adj" fmla="val 25000"/>
            <a:gd name="vf" fmla="val 115470"/>
          </a:avLst>
        </a:prstGeom>
        <a:solidFill>
          <a:schemeClr val="accent5">
            <a:hueOff val="-2599440"/>
            <a:satOff val="-6700"/>
            <a:lumOff val="-45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r" defTabSz="1289050">
            <a:lnSpc>
              <a:spcPct val="90000"/>
            </a:lnSpc>
            <a:spcBef>
              <a:spcPct val="0"/>
            </a:spcBef>
            <a:spcAft>
              <a:spcPct val="35000"/>
            </a:spcAft>
            <a:buNone/>
          </a:pPr>
          <a:endParaRPr lang="en-US" sz="2900" kern="1200"/>
        </a:p>
      </dsp:txBody>
      <dsp:txXfrm rot="-5400000">
        <a:off x="2052215" y="1094642"/>
        <a:ext cx="353234" cy="406017"/>
      </dsp:txXfrm>
    </dsp:sp>
    <dsp:sp modelId="{3B46B963-A251-4117-8D21-E552999E753A}">
      <dsp:nvSpPr>
        <dsp:cNvPr id="0" name=""/>
        <dsp:cNvSpPr/>
      </dsp:nvSpPr>
      <dsp:spPr>
        <a:xfrm rot="5400000">
          <a:off x="2235734" y="1554621"/>
          <a:ext cx="589855" cy="513174"/>
        </a:xfrm>
        <a:prstGeom prst="hexagon">
          <a:avLst>
            <a:gd name="adj" fmla="val 25000"/>
            <a:gd name="vf" fmla="val 115470"/>
          </a:avLst>
        </a:prstGeom>
        <a:solidFill>
          <a:schemeClr val="accent5">
            <a:hueOff val="-3119328"/>
            <a:satOff val="-8040"/>
            <a:lumOff val="-54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FOREIGN CURRENCY SAVINGS</a:t>
          </a:r>
          <a:endParaRPr lang="en-US" sz="500" kern="1200"/>
        </a:p>
      </dsp:txBody>
      <dsp:txXfrm rot="-5400000">
        <a:off x="2354044" y="1608200"/>
        <a:ext cx="353234" cy="406017"/>
      </dsp:txXfrm>
    </dsp:sp>
    <dsp:sp modelId="{C7C51B5F-BC60-4036-802C-81796A6BCFF6}">
      <dsp:nvSpPr>
        <dsp:cNvPr id="0" name=""/>
        <dsp:cNvSpPr/>
      </dsp:nvSpPr>
      <dsp:spPr>
        <a:xfrm>
          <a:off x="1590020" y="1621363"/>
          <a:ext cx="637043" cy="353913"/>
        </a:xfrm>
        <a:prstGeom prst="rect">
          <a:avLst/>
        </a:prstGeom>
        <a:noFill/>
        <a:ln>
          <a:noFill/>
        </a:ln>
        <a:effectLst/>
      </dsp:spPr>
      <dsp:style>
        <a:lnRef idx="0">
          <a:scrgbClr r="0" g="0" b="0"/>
        </a:lnRef>
        <a:fillRef idx="0">
          <a:scrgbClr r="0" g="0" b="0"/>
        </a:fillRef>
        <a:effectRef idx="0">
          <a:scrgbClr r="0" g="0" b="0"/>
        </a:effectRef>
        <a:fontRef idx="minor"/>
      </dsp:style>
    </dsp:sp>
    <dsp:sp modelId="{4359C866-AB4D-4515-BBDE-FBA36A4E7EC1}">
      <dsp:nvSpPr>
        <dsp:cNvPr id="0" name=""/>
        <dsp:cNvSpPr/>
      </dsp:nvSpPr>
      <dsp:spPr>
        <a:xfrm rot="5400000">
          <a:off x="2764186" y="1541732"/>
          <a:ext cx="589855" cy="513174"/>
        </a:xfrm>
        <a:prstGeom prst="hexagon">
          <a:avLst>
            <a:gd name="adj" fmla="val 25000"/>
            <a:gd name="vf" fmla="val 115470"/>
          </a:avLst>
        </a:prstGeom>
        <a:solidFill>
          <a:schemeClr val="accent5">
            <a:hueOff val="-3639215"/>
            <a:satOff val="-9379"/>
            <a:lumOff val="-63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82496" y="1595311"/>
        <a:ext cx="353234" cy="406017"/>
      </dsp:txXfrm>
    </dsp:sp>
    <dsp:sp modelId="{EA3812BB-1ABE-446D-B9DF-B24CF89A45A9}">
      <dsp:nvSpPr>
        <dsp:cNvPr id="0" name=""/>
        <dsp:cNvSpPr/>
      </dsp:nvSpPr>
      <dsp:spPr>
        <a:xfrm rot="5400000">
          <a:off x="2488134" y="2042402"/>
          <a:ext cx="589855" cy="513174"/>
        </a:xfrm>
        <a:prstGeom prst="hexagon">
          <a:avLst>
            <a:gd name="adj" fmla="val 25000"/>
            <a:gd name="vf" fmla="val 115470"/>
          </a:avLst>
        </a:prstGeom>
        <a:solidFill>
          <a:schemeClr val="accent5">
            <a:hueOff val="-4159103"/>
            <a:satOff val="-10719"/>
            <a:lumOff val="-724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FOCUS ON CUSTOMER</a:t>
          </a:r>
          <a:endParaRPr lang="en-US" sz="500" kern="1200"/>
        </a:p>
      </dsp:txBody>
      <dsp:txXfrm rot="-5400000">
        <a:off x="2606444" y="2095981"/>
        <a:ext cx="353234" cy="406017"/>
      </dsp:txXfrm>
    </dsp:sp>
    <dsp:sp modelId="{9F82B8B9-5B65-4822-A3BD-4AFE4F8E71A9}">
      <dsp:nvSpPr>
        <dsp:cNvPr id="0" name=""/>
        <dsp:cNvSpPr/>
      </dsp:nvSpPr>
      <dsp:spPr>
        <a:xfrm>
          <a:off x="3055221" y="2122032"/>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2E568C51-5545-4B51-BDD1-C10EE54668B6}">
      <dsp:nvSpPr>
        <dsp:cNvPr id="0" name=""/>
        <dsp:cNvSpPr/>
      </dsp:nvSpPr>
      <dsp:spPr>
        <a:xfrm rot="5400000">
          <a:off x="1933905" y="2042402"/>
          <a:ext cx="589855" cy="513174"/>
        </a:xfrm>
        <a:prstGeom prst="hexagon">
          <a:avLst>
            <a:gd name="adj" fmla="val 25000"/>
            <a:gd name="vf" fmla="val 115470"/>
          </a:avLst>
        </a:prstGeom>
        <a:solidFill>
          <a:schemeClr val="accent5">
            <a:hueOff val="-4678991"/>
            <a:satOff val="-12059"/>
            <a:lumOff val="-81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52215" y="2095981"/>
        <a:ext cx="353234" cy="406017"/>
      </dsp:txXfrm>
    </dsp:sp>
    <dsp:sp modelId="{47B4A35D-A956-4ABF-93C1-38FED734991B}">
      <dsp:nvSpPr>
        <dsp:cNvPr id="0" name=""/>
        <dsp:cNvSpPr/>
      </dsp:nvSpPr>
      <dsp:spPr>
        <a:xfrm rot="5400000">
          <a:off x="2209958" y="2543071"/>
          <a:ext cx="589855" cy="513174"/>
        </a:xfrm>
        <a:prstGeom prst="hexagon">
          <a:avLst>
            <a:gd name="adj" fmla="val 25000"/>
            <a:gd name="vf" fmla="val 115470"/>
          </a:avLst>
        </a:prstGeom>
        <a:solidFill>
          <a:schemeClr val="accent5">
            <a:hueOff val="-5198879"/>
            <a:satOff val="-13399"/>
            <a:lumOff val="-90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CREATE VALUE FOR THE SOCIETY</a:t>
          </a:r>
          <a:endParaRPr lang="en-US" sz="500" kern="1200"/>
        </a:p>
      </dsp:txBody>
      <dsp:txXfrm rot="-5400000">
        <a:off x="2328268" y="2596650"/>
        <a:ext cx="353234" cy="406017"/>
      </dsp:txXfrm>
    </dsp:sp>
    <dsp:sp modelId="{7C412998-5B22-41ED-A5D4-412B257B8578}">
      <dsp:nvSpPr>
        <dsp:cNvPr id="0" name=""/>
        <dsp:cNvSpPr/>
      </dsp:nvSpPr>
      <dsp:spPr>
        <a:xfrm>
          <a:off x="1590020" y="2622702"/>
          <a:ext cx="637043" cy="3539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0020" y="2622702"/>
        <a:ext cx="637043" cy="353913"/>
      </dsp:txXfrm>
    </dsp:sp>
    <dsp:sp modelId="{7A12F0A3-4BD9-49EB-ABAF-E5C412DC2411}">
      <dsp:nvSpPr>
        <dsp:cNvPr id="0" name=""/>
        <dsp:cNvSpPr/>
      </dsp:nvSpPr>
      <dsp:spPr>
        <a:xfrm rot="5400000">
          <a:off x="2764186" y="2543071"/>
          <a:ext cx="589855" cy="513174"/>
        </a:xfrm>
        <a:prstGeom prst="hexagon">
          <a:avLst>
            <a:gd name="adj" fmla="val 25000"/>
            <a:gd name="vf" fmla="val 115470"/>
          </a:avLst>
        </a:prstGeom>
        <a:solidFill>
          <a:schemeClr val="accent5">
            <a:hueOff val="-5718767"/>
            <a:satOff val="-14739"/>
            <a:lumOff val="-99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82496" y="2596650"/>
        <a:ext cx="353234" cy="406017"/>
      </dsp:txXfrm>
    </dsp:sp>
    <dsp:sp modelId="{C111A9C7-5764-4A08-A14C-79A9A468DE47}">
      <dsp:nvSpPr>
        <dsp:cNvPr id="0" name=""/>
        <dsp:cNvSpPr/>
      </dsp:nvSpPr>
      <dsp:spPr>
        <a:xfrm rot="5400000">
          <a:off x="2488134" y="3043740"/>
          <a:ext cx="589855" cy="513174"/>
        </a:xfrm>
        <a:prstGeom prst="hexagon">
          <a:avLst>
            <a:gd name="adj" fmla="val 25000"/>
            <a:gd name="vf" fmla="val 115470"/>
          </a:avLst>
        </a:prstGeom>
        <a:solidFill>
          <a:schemeClr val="accent5">
            <a:hueOff val="-6238655"/>
            <a:satOff val="-16079"/>
            <a:lumOff val="-1086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INDUSTRIAL DEVELOPMENT</a:t>
          </a:r>
          <a:endParaRPr lang="en-US" sz="500" kern="1200"/>
        </a:p>
      </dsp:txBody>
      <dsp:txXfrm rot="-5400000">
        <a:off x="2606444" y="3097319"/>
        <a:ext cx="353234" cy="406017"/>
      </dsp:txXfrm>
    </dsp:sp>
    <dsp:sp modelId="{0590C788-DF44-4D6B-A902-55408D69A6CB}">
      <dsp:nvSpPr>
        <dsp:cNvPr id="0" name=""/>
        <dsp:cNvSpPr/>
      </dsp:nvSpPr>
      <dsp:spPr>
        <a:xfrm>
          <a:off x="3055221" y="3123371"/>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F559145E-DF5E-4098-8F5D-261849D9BAE1}">
      <dsp:nvSpPr>
        <dsp:cNvPr id="0" name=""/>
        <dsp:cNvSpPr/>
      </dsp:nvSpPr>
      <dsp:spPr>
        <a:xfrm rot="5400000">
          <a:off x="1933905" y="3043740"/>
          <a:ext cx="589855" cy="513174"/>
        </a:xfrm>
        <a:prstGeom prst="hexagon">
          <a:avLst>
            <a:gd name="adj" fmla="val 25000"/>
            <a:gd name="vf" fmla="val 11547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52215" y="3097319"/>
        <a:ext cx="353234" cy="406017"/>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AC5F-DABF-4DDD-B640-BC1AA63F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Islam Supti</dc:creator>
  <cp:keywords/>
  <dc:description/>
  <cp:lastModifiedBy>BU CSE</cp:lastModifiedBy>
  <cp:revision>2</cp:revision>
  <cp:lastPrinted>2023-08-15T19:14:00Z</cp:lastPrinted>
  <dcterms:created xsi:type="dcterms:W3CDTF">2025-01-23T10:11:00Z</dcterms:created>
  <dcterms:modified xsi:type="dcterms:W3CDTF">2025-01-23T10:11:00Z</dcterms:modified>
</cp:coreProperties>
</file>