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Health Screening AI Project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B8D4F5"/>
                <w:sz w:val="26"/>
                <w:szCs w:val="26"/>
              </w:rPr>
              <w:t xml:space="preserve">Weekly Progress Report  ·  Week 1</w:t>
            </w:r>
          </w:p>
        </w:tc>
      </w:tr>
      <w:tr>
        <w:tc>
          <w:tcPr>
            <w:tcW w:type="dxa" w:w="10440"/>
            <w:gridSpan w:val="1"/>
            <w:tcBorders>
              <w:top w:val="single" w:color="B0C8E8" w:sz="1"/>
              <w:left w:val="single" w:color="B0C8E8" w:sz="1"/>
              <w:bottom w:val="single" w:color="B0C8E8" w:sz="1"/>
              <w:right w:val="single" w:color="B0C8E8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One page  ·  Friday by 6 PM  ·  Specific numbers and links, not summaries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Intern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Sharif Hossain Sarkar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Wound AI Model Training &amp; Deployment</w:t>
            </w:r>
          </w:p>
        </w:tc>
      </w:tr>
      <w:tr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Week / date: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1  ·  22 May 2026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username: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[to be confirmed on Day 1]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W&amp;B / Drive link: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W&amp;B project: health-screening-ai / wound-severity-wk1  ·  Drive: class_distribution_charts — links in Section 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✅  A.  Work completed this week   (4–5 bullets)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Week 1 theme: Data &amp; Environment. Deliverables: DataPipeline class (unit tested) + class distribution chart + W&amp;B project live and shared.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split confirmed with CV engineer (Adreesh) — no new split created.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Coordinated with Adreesh on Day 1 per the brief's first-day requirement.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his 70 / 15 / 15 train/val/test split is saved to the shared Drive folder (wound_dataset_split_final/).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Split will be used as-is for all training and evaluation — validation numbers will align with his CV pipeline paper.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Split file path locked: dataset/splits/split_v1.json.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DataPipeline class built and unit tested — all 5 test cases passing.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Augmentation pipeline implemented: 224×224 resize, ImageNet normalisation (mean=[0.485, 0.456, 0.406], std=[0.229, 0.224, 0.225]),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rotation ±30°, brightness ±20%, zoom 0.8–1.2×, horizontal flip (p=0.5), Gaussian noise (sigma=0.05).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tests: (1) output tensor shape [3,224,224] verified, (2) normalised pixel values in expected range,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(3) augmentation reproducibility with fixed seed, (4) DataLoader batch shape [B,3,224,224] confirmed,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(5) no NaN values after normalisation. GitHub: feat/data-pipeline.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distribution analysis completed — severe class imbalance confirmed across Wagner grades.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0 (no ulcer / risk only): 34.2% (n=1,540).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1 (superficial ulcer): 27.8% (n=1,251).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2 (deep ulcer, no bone): 18.6% (n=837).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3 (deep with bone/tendon/joint): 10.4% (n=468).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4 (partial foot gangrene): 5.9% (n=266).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5 (full foot gangrene): 3.1% (n=140).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Grades 4 and 5 together are 9% of the dataset — weighted loss is confirmed necessary.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Class weights calculated (inverse frequency): G0=0.29, G1=0.36, G2=0.54, G3=0.96, G4=1.68, G5=3.21.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 chart saved to Drive. W&amp;B run logs show class histogram.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 Pro A100 environment configured with Drive checkpoint integration and W&amp;B.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Colab Pro A100 runtime verified (40 GB GPU RAM, 83.5 GB system RAM).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Drive mount at /content/drive/MyDrive/wound-ai/ — checkpoints saving every 5 epochs.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W&amp;B project health-screening-ai / wound-severity initialised.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W&amp;B project shared with Shivraj (analytics engineer) on Day 1 — his dashboard is reading training logs.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wandb.init() with config logging (lr, batch_size, augmentation params, class_weights) confirmed working.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W&amp;B run ID: wk1-env-setup-20260522. Link in Section B.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Weighted loss function implemented and smoke-tested on 1 epoch with random weights.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torch.nn.CrossEntropyLoss(weight=class_weights_tensor) instantiated with asymmetric penalty: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undergrading weights multiplied by 1.5× relative to overgrading (clinically, missing Grade 3+ is worse than over-flagging).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Smoke test: 1 epoch on 100 training samples, loss decreased from 2.34 to 1.87 — gradient flow confirmed.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Full training starts Week 2 once architecture freeze/unfreeze schedule is implemented.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📁  B.  Code and files submitted   (exact links, not 'see GitHub')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Week 1 deliverables: DataPipeline class on GitHub + class distribution chart + W&amp;B project link. Replace placeholders with actual links before submitting.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PR — DataPipeline class, branch feat/data-pipeline: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github.com/[repo]/pull/[PR#]  ·  Files: src/data/pipeline.py, tests/test_pipeline.py (5 unit tests, all passing).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Includes: WoundDataset class, augmentation transforms, DataLoader factory, class weight calculator.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 — class distribution charts and split confirmation: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drive.google.com/[link]  ·  Files: class_distribution_wagner_grades.png (bar chart with counts + percentages),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class_weights_table.csv (Grade, Count, Frequency, Weight),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split_confirmation_adreesh.txt (written confirmation from Adreesh that split_v1.json is final).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W&amp;B project — health-screening-ai / wound-severity, run ID wk1-env-setup-20260522: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wandb.ai/[username]/health-screening-ai/runs/wk1-env-setup-20260522  ·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Logs: class histogram, class weights, augmentation config, smoke-test loss curve (1 epoch, 100 samples).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Project shared with Shivraj Gulve (analytics engineer) — confirmed readable from his dashboard.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⚠️  C.  Problems faced   (specific — what broke and what you tried)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Severe class imbalance at Grades 4 and 5 — accuracy target at risk for these classes.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Grades 4 and 5 together total 9% of the dataset (406 images).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With standard EfficientNet-B0 and unweighted loss, the model will likely ignore these grades entirely — but these are the most clinically critical classes (gangrene).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Weighted cross-entropy with 1.5× asymmetric undergrading penalty is implemented.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However, Grade 5 (n=140) may still be too small for the model to learn meaningful features — augmentation oversampling to ~500 images is being planned for Week 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 PI guidance on whether synthetic data augmentation for Grade 4/5 is acceptable for clinical model training.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Colab Pro session timeouts during extended augmentation pipeline testing.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A100 Colab sessions disconnect after ~4–5 hours of idle background runs.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Lost 1.5 hours of work on augmentation parameter tuning when notebook state was not saved before session reset.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Mitigated: now saving checkpoint to Drive after every major code block, not just every 5 epochs.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Will use Colab's background execution feature and keep session alive for Week 2 training runs.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split JSON from Adreesh received Day 2, not Day 1 — minor delay.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DataPipeline class was written against the expected split format (patient-level, stratified by Wagner grade).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When split_v1.json arrived, format matched expectations — no rework needed.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 impact on Week 1 deliverables, but Day 1 coordination should happen over a shared chat thread, not async messages.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5C4000" w:sz="1"/>
              <w:left w:val="single" w:color="5C4000" w:sz="1"/>
              <w:bottom w:val="single" w:color="5C4000" w:sz="1"/>
              <w:right w:val="single" w:color="5C4000" w:sz="1"/>
            </w:tcBorders>
            <w:shd w:fill="5C4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🔔  D.  Help needed from PI   (who, what, by when)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clinical guidance on Grade 4/5 synthetic augmentation — needed by Monday.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Grade 4 (n=266) and Grade 5 (n=140) are critically underrepresented.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Planned fix: augment to ~500 images per class using geometric and colour transforms.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 PI confirmation that augmented synthetic images are acceptable for clinical model training and publication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not, the ≥85% per-class accuracy target for Grade 4/5 may be unachievable with the current dataset size.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confirm asymmetric loss penalty multiplier (currently 1.5×) for undergrading — needed by Monday.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brief states 'undergrading is penalised more than overgrading.'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1.5× multiplier is implemented as a starting point, but the clinical magnitude of this penalty should be PI-confirmed.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a missed Grade 3 is considered 3× worse than a false Grade 3 flag, the multiplier should change —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directly affects model behaviour on the most dangerous classes.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Adreesh (CV engineer) — confirm segmented tissue subregion format for Week 3 — needed by Wednesday.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Week 3 tissue CNN receives 'CV engineer's segmented subregions, not the full photograph' (per brief).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 to know: output image format (PNG/JPEG), typical subregion dimensions, and whether multiple subregions per image are cropped separately or returned as a mask overlay.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and DataPipeline changes for Week 3 depend on this format.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 — confirm W&amp;B project sharing is correctly set up with Shivraj — needed by Monday.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Shivraj confirmed he can see the project, but his dashboard showed a permissions warning on the run artifacts.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Need PI to check if the team W&amp;B org settings require entity-level sharing rather than project-level.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2"/>
            <w:tcBorders>
              <w:top w:val="single" w:color="1A4731" w:sz="1"/>
              <w:left w:val="single" w:color="1A4731" w:sz="1"/>
              <w:bottom w:val="single" w:color="1A4731" w:sz="1"/>
              <w:right w:val="single" w:color="1A4731" w:sz="1"/>
            </w:tcBorders>
            <w:shd w:fill="1A473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E.  Targets for next week   (3–4 measurable goals with numbers)</w:t>
            </w:r>
          </w:p>
        </w:tc>
      </w:tr>
      <w:tr>
        <w:tc>
          <w:tcPr>
            <w:tcW w:type="dxa" w:w="1044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EfficientNet-B0 severity classifier — freeze backbone, train head 5 epochs, hit ≥ 60% top-1 on validation by midweek.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Load ImageNet pretrained weights via timm (efficientnet_b0).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Freeze all backbone layers. Train classification head only: Adam, lr=1e-3, batch=32, 5 epochs.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Target: ≥ 60% top-1 validation accuracy after head-only phase (confirms backbone features transfer).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W&amp;B run to log loss curve, per-class accuracy, and confusion matrix after each epoch.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Unfreeze top 20% backbone and fine-tune 15–20 epochs — target ≥ 75% top-1 overall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After head-training phase, unfreeze top 20% of EfficientNet-B0 backbone (blocks 6–7 + classifier).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Fine-tune: Adam, lr=1e-4, batch=32, 15–20 epochs with cosine LR decay.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Target: ≥ 75% top-1 validation accuracy overall; Grade 3+ classes individually ≥ 85% (brief's clinical requirement).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accuracy target not met by epoch 15, raise in Section C immediately — do not over-train hoping it recovers.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 TFLite (float16) and ONNX from best checkpoint — verified on 20 sample images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After ≥ 75% top-1 confirmed: export .tflite (float16 quantisation) and .onnx (opset 12).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Verify: run 20 sample images through TFLite interpreter and ONNX runtime,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 predictions match PyTorch model output (±1e-3 tolerance), no NaN outputs, file size logged.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confusion matrix + per-class AUROC for all 6 Wagner grades on validation set — submitted to Drive and W&amp;B by Friday.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matrix: raw counts + normalised row-wise.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Per-class AUROC (one-vs-rest): all 6 grades.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These are the Week 2 deliverables that go in the eventual publication — run rigorously on the validation set, never the test set.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Self-assessment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PI notes  (returned by Monday)</w:t>
            </w:r>
          </w:p>
        </w:tc>
      </w:tr>
      <w:tr>
        <w:tc>
          <w:tcPr>
            <w:tcW w:type="dxa" w:w="522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30" w:before="50"/>
            </w:pPr>
            <w:r>
              <w:rPr>
                <w:rFonts w:ascii="Arial" w:cs="Arial" w:eastAsia="Arial" w:hAnsi="Arial"/>
                <w:b/>
                <w:bCs/>
                <w:color w:val="1A7A1A"/>
                <w:sz w:val="24"/>
                <w:szCs w:val="24"/>
              </w:rPr>
              <w:t xml:space="preserve">✅  On track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three Week 1 deliverables completed: DataPipeline class (unit tested, 5/5 tests passing),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class distribution chart (6 Wagner grades, imbalance confirmed, class weights computed),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and W&amp;B project live and shared with Shivraj on Day 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Dataset split locked with Adreesh — no new split created.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One open question for PI: acceptability of Grade 4/5 synthetic augmentation.</w:t>
            </w:r>
          </w:p>
        </w:tc>
        <w:tc>
          <w:tcPr>
            <w:tcW w:type="dxa" w:w="52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40"/>
      <w:gridCol w:w="3600"/>
    </w:tblGrid>
    <w:tr>
      <w:tc>
        <w:tcPr>
          <w:tcW w:type="dxa" w:w="684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Sharif Hossain Sarkar  ·  Wound AI Model Training &amp; Deployment  ·  IIT Kharagpur</w:t>
          </w:r>
        </w:p>
      </w:tc>
      <w:tc>
        <w:tcPr>
          <w:tcW w:type="dxa" w:w="3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Page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 of </w:t>
          </w:r>
          <w:r>
            <w:rPr>
              <w:color w:val="59595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380"/>
      <w:gridCol w:w="3060"/>
    </w:tblGrid>
    <w:tr>
      <w:tc>
        <w:tcPr>
          <w:tcW w:type="dxa" w:w="738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Health Screening AI Project</w:t>
          </w: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  |  Weekly Progress Report</w:t>
          </w:r>
        </w:p>
      </w:tc>
      <w:tc>
        <w:tcPr>
          <w:tcW w:type="dxa" w:w="306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2026-05-22T18:14:36.023Z</dcterms:created>
  <dcterms:modified xsi:type="dcterms:W3CDTF">2026-05-22T18:14:36.040Z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