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CC5" w:rsidRDefault="000A321F" w:rsidP="000A321F">
      <w:r>
        <w:t xml:space="preserve">My IP terminal address </w:t>
      </w:r>
      <w:proofErr w:type="gramStart"/>
      <w:r>
        <w:t>is  192.168.200.8</w:t>
      </w:r>
      <w:proofErr w:type="gramEnd"/>
    </w:p>
    <w:p w:rsidR="000A321F" w:rsidRDefault="000A321F" w:rsidP="000A321F">
      <w:pPr>
        <w:ind w:left="-993"/>
      </w:pPr>
      <w:r>
        <w:rPr>
          <w:noProof/>
        </w:rPr>
        <w:drawing>
          <wp:inline distT="0" distB="0" distL="0" distR="0">
            <wp:extent cx="7362613" cy="5130800"/>
            <wp:effectExtent l="0" t="0" r="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rminal 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60" cy="51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ind w:left="-993"/>
      </w:pPr>
    </w:p>
    <w:p w:rsidR="000A321F" w:rsidRDefault="000A321F" w:rsidP="000A321F">
      <w:pPr>
        <w:pStyle w:val="ListParagraph"/>
        <w:numPr>
          <w:ilvl w:val="0"/>
          <w:numId w:val="2"/>
        </w:numPr>
      </w:pPr>
      <w:r>
        <w:lastRenderedPageBreak/>
        <w:t>TLS version of the client hello frame is TLS 1.0</w:t>
      </w:r>
    </w:p>
    <w:p w:rsidR="000A321F" w:rsidRDefault="000A321F" w:rsidP="000A321F">
      <w:pPr>
        <w:pStyle w:val="ListParagraph"/>
        <w:ind w:left="-1134"/>
      </w:pPr>
      <w:r>
        <w:rPr>
          <w:noProof/>
        </w:rPr>
        <w:drawing>
          <wp:inline distT="0" distB="0" distL="0" distR="0">
            <wp:extent cx="7469505" cy="5334000"/>
            <wp:effectExtent l="0" t="0" r="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775" cy="53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>
      <w:pPr>
        <w:pStyle w:val="ListParagraph"/>
        <w:numPr>
          <w:ilvl w:val="0"/>
          <w:numId w:val="2"/>
        </w:numPr>
      </w:pPr>
      <w:r>
        <w:lastRenderedPageBreak/>
        <w:t>Value of the Content Type is 22 for handshake message and with a handshake type of 1 in Client hello.</w:t>
      </w:r>
    </w:p>
    <w:p w:rsidR="000A321F" w:rsidRDefault="000A321F" w:rsidP="000A321F">
      <w:pPr>
        <w:pStyle w:val="ListParagraph"/>
        <w:ind w:left="-1134"/>
      </w:pPr>
      <w:r>
        <w:rPr>
          <w:noProof/>
        </w:rPr>
        <w:drawing>
          <wp:inline distT="0" distB="0" distL="0" distR="0">
            <wp:extent cx="7430346" cy="5580742"/>
            <wp:effectExtent l="0" t="0" r="0" b="1270"/>
            <wp:docPr id="3" name="Picture 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885" cy="56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F" w:rsidRDefault="000A321F" w:rsidP="000A321F">
      <w:pPr>
        <w:pStyle w:val="ListParagraph"/>
        <w:ind w:left="-1134"/>
      </w:pPr>
    </w:p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/>
    <w:p w:rsidR="000A321F" w:rsidRDefault="000A321F" w:rsidP="000A321F">
      <w:pPr>
        <w:pStyle w:val="ListParagraph"/>
        <w:numPr>
          <w:ilvl w:val="0"/>
          <w:numId w:val="2"/>
        </w:numPr>
      </w:pPr>
      <w:r>
        <w:lastRenderedPageBreak/>
        <w:t>I couldn’t find anything that was labelled challenge or nonce. However, the Random Bytes is highlighted in the screenshot.</w:t>
      </w:r>
    </w:p>
    <w:p w:rsidR="000A321F" w:rsidRDefault="000A321F" w:rsidP="000A321F">
      <w:pPr>
        <w:ind w:left="-1276"/>
      </w:pPr>
      <w:r>
        <w:rPr>
          <w:noProof/>
        </w:rPr>
        <w:drawing>
          <wp:inline distT="0" distB="0" distL="0" distR="0">
            <wp:extent cx="7572586" cy="5602515"/>
            <wp:effectExtent l="0" t="0" r="0" b="0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726" cy="5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F" w:rsidRDefault="000A321F" w:rsidP="000A321F">
      <w:pPr>
        <w:ind w:left="-1276"/>
      </w:pPr>
    </w:p>
    <w:p w:rsidR="000A321F" w:rsidRDefault="000A321F" w:rsidP="000A321F">
      <w:pPr>
        <w:ind w:left="-1276"/>
      </w:pPr>
    </w:p>
    <w:p w:rsidR="000A321F" w:rsidRDefault="000A321F" w:rsidP="000A321F">
      <w:pPr>
        <w:ind w:left="-1276"/>
      </w:pPr>
    </w:p>
    <w:p w:rsidR="000A321F" w:rsidRDefault="000A321F" w:rsidP="000A321F">
      <w:pPr>
        <w:ind w:left="-1276"/>
      </w:pPr>
    </w:p>
    <w:p w:rsidR="000A321F" w:rsidRDefault="000A321F" w:rsidP="000A321F">
      <w:pPr>
        <w:ind w:left="-1276"/>
      </w:pPr>
    </w:p>
    <w:p w:rsidR="000A321F" w:rsidRDefault="000A321F" w:rsidP="000A321F">
      <w:pPr>
        <w:ind w:left="-1276"/>
      </w:pPr>
    </w:p>
    <w:p w:rsidR="000A321F" w:rsidRDefault="000A321F" w:rsidP="000A321F">
      <w:pPr>
        <w:ind w:left="-1276"/>
      </w:pPr>
    </w:p>
    <w:p w:rsidR="000A321F" w:rsidRDefault="000A321F" w:rsidP="000A321F">
      <w:pPr>
        <w:pStyle w:val="ListParagraph"/>
        <w:numPr>
          <w:ilvl w:val="0"/>
          <w:numId w:val="2"/>
        </w:numPr>
      </w:pPr>
      <w:proofErr w:type="gramStart"/>
      <w:r>
        <w:lastRenderedPageBreak/>
        <w:t>Yes</w:t>
      </w:r>
      <w:proofErr w:type="gramEnd"/>
      <w:r>
        <w:t xml:space="preserve"> it advertises the cyber suites it supports. The public key algorithm is AES, symmetric key algorithm is GCM and hash algorithm is SHA.</w:t>
      </w:r>
    </w:p>
    <w:p w:rsidR="000A321F" w:rsidRDefault="000A321F" w:rsidP="000A321F">
      <w:pPr>
        <w:pStyle w:val="ListParagraph"/>
        <w:ind w:left="-993"/>
      </w:pPr>
      <w:r>
        <w:rPr>
          <w:noProof/>
        </w:rPr>
        <w:drawing>
          <wp:inline distT="0" distB="0" distL="0" distR="0">
            <wp:extent cx="7372773" cy="5602515"/>
            <wp:effectExtent l="0" t="0" r="0" b="0"/>
            <wp:docPr id="5" name="Picture 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58" cy="56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0A321F" w:rsidP="000A321F">
      <w:pPr>
        <w:pStyle w:val="ListParagraph"/>
        <w:ind w:left="-993"/>
      </w:pPr>
    </w:p>
    <w:p w:rsidR="000A321F" w:rsidRDefault="009B47C6" w:rsidP="000A321F">
      <w:pPr>
        <w:pStyle w:val="ListParagraph"/>
        <w:ind w:left="-993"/>
      </w:pPr>
      <w:r>
        <w:lastRenderedPageBreak/>
        <w:t>Server Hello Record</w:t>
      </w:r>
    </w:p>
    <w:p w:rsidR="009B47C6" w:rsidRDefault="009B47C6" w:rsidP="009B47C6">
      <w:pPr>
        <w:pStyle w:val="ListParagraph"/>
        <w:numPr>
          <w:ilvl w:val="0"/>
          <w:numId w:val="3"/>
        </w:numPr>
      </w:pPr>
      <w:r>
        <w:t xml:space="preserve">Yes, it specifies a chosen cypher suite. The cypher suite algorithms are RSA AES GCM SHA. </w:t>
      </w:r>
    </w:p>
    <w:p w:rsidR="009B47C6" w:rsidRDefault="009B47C6" w:rsidP="009B47C6">
      <w:pPr>
        <w:pStyle w:val="ListParagraph"/>
        <w:ind w:left="-993"/>
      </w:pPr>
      <w:bookmarkStart w:id="0" w:name="_GoBack"/>
      <w:r>
        <w:rPr>
          <w:noProof/>
        </w:rPr>
        <w:drawing>
          <wp:inline distT="0" distB="0" distL="0" distR="0">
            <wp:extent cx="7379030" cy="6625772"/>
            <wp:effectExtent l="0" t="0" r="0" b="3810"/>
            <wp:docPr id="6" name="Picture 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224" cy="66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4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0EEB"/>
    <w:multiLevelType w:val="hybridMultilevel"/>
    <w:tmpl w:val="B0506E7C"/>
    <w:lvl w:ilvl="0" w:tplc="2A94DDE2">
      <w:start w:val="1"/>
      <w:numFmt w:val="decimal"/>
      <w:lvlText w:val="%1.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" w15:restartNumberingAfterBreak="0">
    <w:nsid w:val="2AC043A1"/>
    <w:multiLevelType w:val="hybridMultilevel"/>
    <w:tmpl w:val="FDA8B73A"/>
    <w:lvl w:ilvl="0" w:tplc="A2B8E1CC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" w15:restartNumberingAfterBreak="0">
    <w:nsid w:val="6D424ED2"/>
    <w:multiLevelType w:val="hybridMultilevel"/>
    <w:tmpl w:val="7A488E80"/>
    <w:lvl w:ilvl="0" w:tplc="98AA3D9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1F"/>
    <w:rsid w:val="000A321F"/>
    <w:rsid w:val="004337BC"/>
    <w:rsid w:val="009B47C6"/>
    <w:rsid w:val="00D606BC"/>
    <w:rsid w:val="00F1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9FD7"/>
  <w15:chartTrackingRefBased/>
  <w15:docId w15:val="{26EE2072-7A55-44A1-B64A-4373D402B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Saugat Silwal</dc:creator>
  <cp:keywords/>
  <dc:description/>
  <cp:lastModifiedBy>Saugat Silwal</cp:lastModifiedBy>
  <cp:revision>1</cp:revision>
  <dcterms:created xsi:type="dcterms:W3CDTF">2019-04-23T18:28:00Z</dcterms:created>
  <dcterms:modified xsi:type="dcterms:W3CDTF">2019-04-23T18:41:00Z</dcterms:modified>
</cp:coreProperties>
</file>