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Pr="002B2D03" w:rsidRDefault="002B2D03">
      <w:pPr>
        <w:jc w:val="center"/>
        <w:rPr>
          <w:sz w:val="24"/>
          <w:lang w:val="es-ES"/>
        </w:rPr>
      </w:pPr>
      <w:r w:rsidRPr="002B2D03">
        <w:rPr>
          <w:b/>
          <w:sz w:val="28"/>
          <w:lang w:val="es-ES"/>
        </w:rPr>
        <w:t xml:space="preserve">Propuesta de taller “Introducción a la Programación paralela de </w:t>
      </w:r>
      <w:proofErr w:type="spellStart"/>
      <w:r w:rsidRPr="002B2D03">
        <w:rPr>
          <w:b/>
          <w:sz w:val="28"/>
          <w:lang w:val="es-ES"/>
        </w:rPr>
        <w:t>GPU’s</w:t>
      </w:r>
      <w:proofErr w:type="spellEnd"/>
      <w:r w:rsidRPr="002B2D03">
        <w:rPr>
          <w:b/>
          <w:sz w:val="28"/>
          <w:lang w:val="es-ES"/>
        </w:rPr>
        <w:t xml:space="preserve"> con CUDA y </w:t>
      </w:r>
      <w:proofErr w:type="spellStart"/>
      <w:r w:rsidRPr="002B2D03">
        <w:rPr>
          <w:b/>
          <w:sz w:val="28"/>
          <w:lang w:val="es-ES"/>
        </w:rPr>
        <w:t>OpenCL</w:t>
      </w:r>
      <w:proofErr w:type="spellEnd"/>
      <w:r w:rsidRPr="002B2D03">
        <w:rPr>
          <w:b/>
          <w:sz w:val="28"/>
          <w:lang w:val="es-ES"/>
        </w:rPr>
        <w:t>”</w:t>
      </w:r>
    </w:p>
    <w:p w:rsidR="00000000" w:rsidRPr="002B2D03" w:rsidRDefault="00441071">
      <w:pPr>
        <w:jc w:val="center"/>
        <w:rPr>
          <w:sz w:val="24"/>
          <w:lang w:val="es-ES"/>
        </w:rPr>
      </w:pPr>
    </w:p>
    <w:p w:rsidR="00000000" w:rsidRPr="002B2D03" w:rsidRDefault="002B2D03">
      <w:pPr>
        <w:pStyle w:val="Author"/>
        <w:rPr>
          <w:lang w:val="es-ES"/>
        </w:rPr>
      </w:pPr>
      <w:r w:rsidRPr="002B2D03">
        <w:rPr>
          <w:lang w:val="es-ES"/>
        </w:rPr>
        <w:t>Saúl Calderón Ramírez</w:t>
      </w:r>
    </w:p>
    <w:p w:rsidR="00000000" w:rsidRPr="002B2D03" w:rsidRDefault="002B2D03">
      <w:pPr>
        <w:pStyle w:val="Affiliation"/>
        <w:rPr>
          <w:lang w:val="es-ES"/>
        </w:rPr>
      </w:pPr>
      <w:r w:rsidRPr="002B2D03">
        <w:rPr>
          <w:lang w:val="es-ES"/>
        </w:rPr>
        <w:t>Investigador en el Centro de Investigación en Tecnologías de la Informaci</w:t>
      </w:r>
      <w:r>
        <w:rPr>
          <w:lang w:val="es-ES"/>
        </w:rPr>
        <w:t>ón y la Comunicación (CITIC), Universidad de Costa Rica (UCR)</w:t>
      </w:r>
    </w:p>
    <w:p w:rsidR="00000000" w:rsidRDefault="002B2D03">
      <w:pPr>
        <w:pStyle w:val="Affiliation"/>
      </w:pPr>
      <w:r>
        <w:t>saul.calderonramirez@ucr.ac.cr</w:t>
      </w:r>
    </w:p>
    <w:p w:rsidR="00000000" w:rsidRDefault="00441071">
      <w:pPr>
        <w:jc w:val="center"/>
        <w:rPr>
          <w:sz w:val="24"/>
        </w:rPr>
      </w:pPr>
    </w:p>
    <w:p w:rsidR="00000000" w:rsidRDefault="00441071">
      <w:pPr>
        <w:rPr>
          <w:sz w:val="24"/>
        </w:rPr>
      </w:pPr>
    </w:p>
    <w:p w:rsidR="00000000" w:rsidRDefault="00441071">
      <w:pPr>
        <w:rPr>
          <w:sz w:val="24"/>
        </w:rPr>
        <w:sectPr w:rsidR="00000000">
          <w:pgSz w:w="12240" w:h="15840"/>
          <w:pgMar w:top="1440" w:right="1440" w:bottom="1728" w:left="1440" w:header="720" w:footer="720" w:gutter="0"/>
          <w:cols w:space="720"/>
        </w:sectPr>
      </w:pPr>
    </w:p>
    <w:p w:rsidR="00000000" w:rsidRDefault="00441071"/>
    <w:p w:rsidR="00000000" w:rsidRPr="002B2D03" w:rsidRDefault="00441071">
      <w:pPr>
        <w:pStyle w:val="Heading1"/>
        <w:rPr>
          <w:lang w:val="es-ES"/>
        </w:rPr>
      </w:pPr>
      <w:r w:rsidRPr="002B2D03">
        <w:rPr>
          <w:lang w:val="es-ES"/>
        </w:rPr>
        <w:t xml:space="preserve">1. </w:t>
      </w:r>
      <w:r w:rsidR="002B2D03" w:rsidRPr="002B2D03">
        <w:rPr>
          <w:lang w:val="es-ES"/>
        </w:rPr>
        <w:t>Antecedentes y Justificación</w:t>
      </w:r>
    </w:p>
    <w:p w:rsidR="00000000" w:rsidRPr="002B2D03" w:rsidRDefault="00441071">
      <w:pPr>
        <w:rPr>
          <w:lang w:val="es-ES"/>
        </w:rPr>
      </w:pPr>
    </w:p>
    <w:p w:rsidR="00000000" w:rsidRDefault="002B2D03" w:rsidP="00631DA5">
      <w:pPr>
        <w:ind w:firstLine="426"/>
        <w:rPr>
          <w:iCs/>
          <w:lang w:val="es-ES"/>
        </w:rPr>
      </w:pPr>
      <w:r w:rsidRPr="002B2D03">
        <w:rPr>
          <w:iCs/>
          <w:lang w:val="es-ES"/>
        </w:rPr>
        <w:t xml:space="preserve">Cada día es más común la necesidad de procesar grandes cantidades de datos en menor tiempo en muchas de las áreas en la ciencia. Tomando en cuenta lo anterior, la computación de alto rendimiento se puede definir entonces como la disciplina que suple de soluciones tanto en infraestructura como en entornos de programación a los científicos de las múltiples disciplinas con tales necesidades. Observando a grandes rasgos el desarrollo de la computación de alto rendimiento, puede decirse que sigue los pasos de la computación de consumo masivo de escritorio, la cual, a sus inicios contaba con un puñado de fabricantes que desarrollaban software y soluciones compatibles solo con sus plataformas, siendo incompatibles con el resto de plataformas existentes el mercado. El programador debía desarrollar soluciones para cada plataforma específica, incrementando considerablemente el trabajo necesario. Hoy en la computación de escritorio existen </w:t>
      </w:r>
      <w:proofErr w:type="spellStart"/>
      <w:r w:rsidRPr="002B2D03">
        <w:rPr>
          <w:iCs/>
          <w:lang w:val="es-ES"/>
        </w:rPr>
        <w:t>multiples</w:t>
      </w:r>
      <w:proofErr w:type="spellEnd"/>
      <w:r w:rsidRPr="002B2D03">
        <w:rPr>
          <w:iCs/>
          <w:lang w:val="es-ES"/>
        </w:rPr>
        <w:t xml:space="preserve"> entornos de desarrollo x86, compiladores </w:t>
      </w:r>
      <w:proofErr w:type="spellStart"/>
      <w:r w:rsidRPr="002B2D03">
        <w:rPr>
          <w:iCs/>
          <w:lang w:val="es-ES"/>
        </w:rPr>
        <w:t>multi</w:t>
      </w:r>
      <w:proofErr w:type="spellEnd"/>
      <w:r w:rsidRPr="002B2D03">
        <w:rPr>
          <w:iCs/>
          <w:lang w:val="es-ES"/>
        </w:rPr>
        <w:t xml:space="preserve">-plataforma, y máquinas virtuales como Java, las cuales permiten desarrollar soluciones </w:t>
      </w:r>
      <w:proofErr w:type="spellStart"/>
      <w:r w:rsidRPr="002B2D03">
        <w:rPr>
          <w:iCs/>
          <w:lang w:val="es-ES"/>
        </w:rPr>
        <w:t>multi</w:t>
      </w:r>
      <w:proofErr w:type="spellEnd"/>
      <w:r w:rsidRPr="002B2D03">
        <w:rPr>
          <w:iCs/>
          <w:lang w:val="es-ES"/>
        </w:rPr>
        <w:t xml:space="preserve">-plataforma. La computación de alto rendimiento, basada actualmente en el paradigma de programación paralela con múltiples unidades de procesamiento como infraestructura, ofrece a los desarrolladores múltiples plataformas y dispositivos capaces de soportar procesamiento paralelo, como por ejemplo procesadores </w:t>
      </w:r>
      <w:proofErr w:type="spellStart"/>
      <w:r w:rsidRPr="002B2D03">
        <w:rPr>
          <w:iCs/>
          <w:lang w:val="es-ES"/>
        </w:rPr>
        <w:t>multinúcleo</w:t>
      </w:r>
      <w:proofErr w:type="spellEnd"/>
      <w:r w:rsidRPr="002B2D03">
        <w:rPr>
          <w:iCs/>
          <w:lang w:val="es-ES"/>
        </w:rPr>
        <w:t xml:space="preserve">, servidores </w:t>
      </w:r>
      <w:proofErr w:type="spellStart"/>
      <w:r w:rsidRPr="002B2D03">
        <w:rPr>
          <w:iCs/>
          <w:lang w:val="es-ES"/>
        </w:rPr>
        <w:t>multi</w:t>
      </w:r>
      <w:proofErr w:type="spellEnd"/>
      <w:r w:rsidRPr="002B2D03">
        <w:rPr>
          <w:iCs/>
          <w:lang w:val="es-ES"/>
        </w:rPr>
        <w:t>-procesador, procesadores gráficos (</w:t>
      </w:r>
      <w:proofErr w:type="spellStart"/>
      <w:r w:rsidRPr="002B2D03">
        <w:rPr>
          <w:iCs/>
          <w:lang w:val="es-ES"/>
        </w:rPr>
        <w:t>GPU's</w:t>
      </w:r>
      <w:proofErr w:type="spellEnd"/>
      <w:r w:rsidRPr="002B2D03">
        <w:rPr>
          <w:iCs/>
          <w:lang w:val="es-ES"/>
        </w:rPr>
        <w:t xml:space="preserve">) y procesadores de uso </w:t>
      </w:r>
      <w:proofErr w:type="gramStart"/>
      <w:r w:rsidRPr="002B2D03">
        <w:rPr>
          <w:iCs/>
          <w:lang w:val="es-ES"/>
        </w:rPr>
        <w:t>específico(</w:t>
      </w:r>
      <w:proofErr w:type="spellStart"/>
      <w:proofErr w:type="gramEnd"/>
      <w:r w:rsidRPr="002B2D03">
        <w:rPr>
          <w:iCs/>
          <w:lang w:val="es-ES"/>
        </w:rPr>
        <w:t>DSP's</w:t>
      </w:r>
      <w:proofErr w:type="spellEnd"/>
      <w:r w:rsidRPr="002B2D03">
        <w:rPr>
          <w:iCs/>
          <w:lang w:val="es-ES"/>
        </w:rPr>
        <w:t xml:space="preserve">, </w:t>
      </w:r>
      <w:proofErr w:type="spellStart"/>
      <w:r w:rsidRPr="002B2D03">
        <w:rPr>
          <w:iCs/>
          <w:lang w:val="es-ES"/>
        </w:rPr>
        <w:t>PPU's</w:t>
      </w:r>
      <w:proofErr w:type="spellEnd"/>
      <w:r w:rsidRPr="002B2D03">
        <w:rPr>
          <w:iCs/>
          <w:lang w:val="es-ES"/>
        </w:rPr>
        <w:t xml:space="preserve">, </w:t>
      </w:r>
      <w:proofErr w:type="spellStart"/>
      <w:r w:rsidRPr="002B2D03">
        <w:rPr>
          <w:iCs/>
          <w:lang w:val="es-ES"/>
        </w:rPr>
        <w:t>etc</w:t>
      </w:r>
      <w:proofErr w:type="spellEnd"/>
      <w:r w:rsidRPr="002B2D03">
        <w:rPr>
          <w:iCs/>
          <w:lang w:val="es-ES"/>
        </w:rPr>
        <w:t>). Dada la variada oferta de plataformas, han surgido estándares de programación paralela como MPI (</w:t>
      </w:r>
      <w:proofErr w:type="spellStart"/>
      <w:r w:rsidRPr="002B2D03">
        <w:rPr>
          <w:iCs/>
          <w:lang w:val="es-ES"/>
        </w:rPr>
        <w:t>Message</w:t>
      </w:r>
      <w:proofErr w:type="spellEnd"/>
      <w:r w:rsidRPr="002B2D03">
        <w:rPr>
          <w:iCs/>
          <w:lang w:val="es-ES"/>
        </w:rPr>
        <w:t xml:space="preserve"> </w:t>
      </w:r>
      <w:proofErr w:type="spellStart"/>
      <w:r w:rsidRPr="002B2D03">
        <w:rPr>
          <w:iCs/>
          <w:lang w:val="es-ES"/>
        </w:rPr>
        <w:t>passing</w:t>
      </w:r>
      <w:proofErr w:type="spellEnd"/>
      <w:r w:rsidRPr="002B2D03">
        <w:rPr>
          <w:iCs/>
          <w:lang w:val="es-ES"/>
        </w:rPr>
        <w:t xml:space="preserve"> </w:t>
      </w:r>
      <w:proofErr w:type="spellStart"/>
      <w:r w:rsidRPr="002B2D03">
        <w:rPr>
          <w:iCs/>
          <w:lang w:val="es-ES"/>
        </w:rPr>
        <w:t>protocol</w:t>
      </w:r>
      <w:proofErr w:type="spellEnd"/>
      <w:r w:rsidRPr="002B2D03">
        <w:rPr>
          <w:iCs/>
          <w:lang w:val="es-ES"/>
        </w:rPr>
        <w:t xml:space="preserve">), </w:t>
      </w:r>
      <w:proofErr w:type="spellStart"/>
      <w:r w:rsidRPr="002B2D03">
        <w:rPr>
          <w:iCs/>
          <w:lang w:val="es-ES"/>
        </w:rPr>
        <w:t>OpenMP</w:t>
      </w:r>
      <w:proofErr w:type="spellEnd"/>
      <w:r w:rsidRPr="002B2D03">
        <w:rPr>
          <w:iCs/>
          <w:lang w:val="es-ES"/>
        </w:rPr>
        <w:t>, entre otros. Sin embargo, el auge de procesadores auxiliares (</w:t>
      </w:r>
      <w:proofErr w:type="spellStart"/>
      <w:r w:rsidRPr="002B2D03">
        <w:rPr>
          <w:iCs/>
          <w:lang w:val="es-ES"/>
        </w:rPr>
        <w:t>GPU's</w:t>
      </w:r>
      <w:proofErr w:type="spellEnd"/>
      <w:r w:rsidRPr="002B2D03">
        <w:rPr>
          <w:iCs/>
          <w:lang w:val="es-ES"/>
        </w:rPr>
        <w:t xml:space="preserve">, </w:t>
      </w:r>
      <w:proofErr w:type="spellStart"/>
      <w:r w:rsidRPr="002B2D03">
        <w:rPr>
          <w:iCs/>
          <w:lang w:val="es-ES"/>
        </w:rPr>
        <w:t>DSP's</w:t>
      </w:r>
      <w:proofErr w:type="spellEnd"/>
      <w:r w:rsidRPr="002B2D03">
        <w:rPr>
          <w:iCs/>
          <w:lang w:val="es-ES"/>
        </w:rPr>
        <w:t xml:space="preserve">, </w:t>
      </w:r>
      <w:proofErr w:type="spellStart"/>
      <w:r w:rsidRPr="002B2D03">
        <w:rPr>
          <w:iCs/>
          <w:lang w:val="es-ES"/>
        </w:rPr>
        <w:t>PPU's</w:t>
      </w:r>
      <w:proofErr w:type="spellEnd"/>
      <w:r w:rsidRPr="002B2D03">
        <w:rPr>
          <w:iCs/>
          <w:lang w:val="es-ES"/>
        </w:rPr>
        <w:t xml:space="preserve">) ha provocado un uso frecuente de plataformas heterogéneas, con nodos de procesamiento compuestos múltiples procesadores auxiliares y varios CPU </w:t>
      </w:r>
      <w:proofErr w:type="spellStart"/>
      <w:r w:rsidRPr="002B2D03">
        <w:rPr>
          <w:iCs/>
          <w:lang w:val="es-ES"/>
        </w:rPr>
        <w:t>multi</w:t>
      </w:r>
      <w:proofErr w:type="spellEnd"/>
      <w:r w:rsidRPr="002B2D03">
        <w:rPr>
          <w:iCs/>
          <w:lang w:val="es-ES"/>
        </w:rPr>
        <w:t xml:space="preserve">-núcleo. </w:t>
      </w:r>
      <w:proofErr w:type="spellStart"/>
      <w:r w:rsidRPr="002B2D03">
        <w:rPr>
          <w:iCs/>
          <w:lang w:val="es-ES"/>
        </w:rPr>
        <w:t>OpenCL</w:t>
      </w:r>
      <w:proofErr w:type="spellEnd"/>
      <w:r w:rsidRPr="002B2D03">
        <w:rPr>
          <w:iCs/>
          <w:lang w:val="es-ES"/>
        </w:rPr>
        <w:t xml:space="preserve"> (Open Computing </w:t>
      </w:r>
      <w:proofErr w:type="spellStart"/>
      <w:r w:rsidRPr="002B2D03">
        <w:rPr>
          <w:iCs/>
          <w:lang w:val="es-ES"/>
        </w:rPr>
        <w:t>Language</w:t>
      </w:r>
      <w:proofErr w:type="spellEnd"/>
      <w:r w:rsidRPr="002B2D03">
        <w:rPr>
          <w:iCs/>
          <w:lang w:val="es-ES"/>
        </w:rPr>
        <w:t xml:space="preserve">), es un marco de trabajo que permite desarrollar soluciones para múltiples plataformas, y también plataformas </w:t>
      </w:r>
      <w:r w:rsidRPr="002B2D03">
        <w:rPr>
          <w:iCs/>
          <w:lang w:val="es-ES"/>
        </w:rPr>
        <w:lastRenderedPageBreak/>
        <w:t xml:space="preserve">heterogéneas. Su importancia gana terreno en la computación científica de alto rendimiento, pues </w:t>
      </w:r>
      <w:proofErr w:type="spellStart"/>
      <w:r w:rsidRPr="002B2D03">
        <w:rPr>
          <w:iCs/>
          <w:lang w:val="es-ES"/>
        </w:rPr>
        <w:t>OpenCL</w:t>
      </w:r>
      <w:proofErr w:type="spellEnd"/>
      <w:r w:rsidRPr="002B2D03">
        <w:rPr>
          <w:iCs/>
          <w:lang w:val="es-ES"/>
        </w:rPr>
        <w:t xml:space="preserve"> permite explotar de una manera más simple los recursos de infraestructura disponibles. El presente taller propuesto pretende introducir a académicos y estudiantes en la programación de </w:t>
      </w:r>
      <w:proofErr w:type="spellStart"/>
      <w:r w:rsidRPr="002B2D03">
        <w:rPr>
          <w:iCs/>
          <w:lang w:val="es-ES"/>
        </w:rPr>
        <w:t>OpenCL</w:t>
      </w:r>
      <w:proofErr w:type="spellEnd"/>
      <w:r w:rsidRPr="002B2D03">
        <w:rPr>
          <w:iCs/>
          <w:lang w:val="es-ES"/>
        </w:rPr>
        <w:t xml:space="preserve">, en primer instancia introduciendo conceptos de la programación de </w:t>
      </w:r>
      <w:proofErr w:type="spellStart"/>
      <w:r w:rsidRPr="002B2D03">
        <w:rPr>
          <w:iCs/>
          <w:lang w:val="es-ES"/>
        </w:rPr>
        <w:t>GPU's</w:t>
      </w:r>
      <w:proofErr w:type="spellEnd"/>
      <w:r w:rsidRPr="002B2D03">
        <w:rPr>
          <w:iCs/>
          <w:lang w:val="es-ES"/>
        </w:rPr>
        <w:t xml:space="preserve"> utilizando CUDA, en los cuales se basa el modelo de plataforma de </w:t>
      </w:r>
      <w:proofErr w:type="spellStart"/>
      <w:r w:rsidRPr="002B2D03">
        <w:rPr>
          <w:iCs/>
          <w:lang w:val="es-ES"/>
        </w:rPr>
        <w:t>OpenCL</w:t>
      </w:r>
      <w:proofErr w:type="spellEnd"/>
      <w:r w:rsidRPr="002B2D03">
        <w:rPr>
          <w:iCs/>
          <w:lang w:val="es-ES"/>
        </w:rPr>
        <w:t xml:space="preserve">, para luego introducir la estructura general de </w:t>
      </w:r>
      <w:proofErr w:type="spellStart"/>
      <w:r w:rsidRPr="002B2D03">
        <w:rPr>
          <w:iCs/>
          <w:lang w:val="es-ES"/>
        </w:rPr>
        <w:t>OpenCL</w:t>
      </w:r>
      <w:proofErr w:type="spellEnd"/>
      <w:r w:rsidRPr="002B2D03">
        <w:rPr>
          <w:iCs/>
          <w:lang w:val="es-ES"/>
        </w:rPr>
        <w:t xml:space="preserve"> y las funciones básicas necesarias para </w:t>
      </w:r>
      <w:proofErr w:type="spellStart"/>
      <w:r w:rsidRPr="002B2D03">
        <w:rPr>
          <w:iCs/>
          <w:lang w:val="es-ES"/>
        </w:rPr>
        <w:t>construír</w:t>
      </w:r>
      <w:proofErr w:type="spellEnd"/>
      <w:r w:rsidRPr="002B2D03">
        <w:rPr>
          <w:iCs/>
          <w:lang w:val="es-ES"/>
        </w:rPr>
        <w:t xml:space="preserve"> un programa en este marco de trabajo. El taller propuesto mostrará los detalles técnicos básicos para desarrollar una aplicación en </w:t>
      </w:r>
      <w:proofErr w:type="spellStart"/>
      <w:r w:rsidRPr="002B2D03">
        <w:rPr>
          <w:iCs/>
          <w:lang w:val="es-ES"/>
        </w:rPr>
        <w:t>OpenCL</w:t>
      </w:r>
      <w:proofErr w:type="spellEnd"/>
      <w:r w:rsidRPr="002B2D03">
        <w:rPr>
          <w:iCs/>
          <w:lang w:val="es-ES"/>
        </w:rPr>
        <w:t xml:space="preserve">, pero dada la variedad de plataformas y procedimientos dependientes de ello para instalar </w:t>
      </w:r>
      <w:proofErr w:type="spellStart"/>
      <w:r w:rsidRPr="002B2D03">
        <w:rPr>
          <w:iCs/>
          <w:lang w:val="es-ES"/>
        </w:rPr>
        <w:t>OpenCL</w:t>
      </w:r>
      <w:proofErr w:type="spellEnd"/>
      <w:r w:rsidRPr="002B2D03">
        <w:rPr>
          <w:iCs/>
          <w:lang w:val="es-ES"/>
        </w:rPr>
        <w:t xml:space="preserve">, no se requerirá del público desarrollar el ejemplo expuesto en este taller. Sin embargo estará a disposición el material expuesto en el taller, </w:t>
      </w:r>
      <w:proofErr w:type="spellStart"/>
      <w:r w:rsidRPr="002B2D03">
        <w:rPr>
          <w:iCs/>
          <w:lang w:val="es-ES"/>
        </w:rPr>
        <w:t>incluído</w:t>
      </w:r>
      <w:proofErr w:type="spellEnd"/>
      <w:r w:rsidRPr="002B2D03">
        <w:rPr>
          <w:iCs/>
          <w:lang w:val="es-ES"/>
        </w:rPr>
        <w:t xml:space="preserve"> el código fuente de los ejemplos, para el uso del público del taller. El taller propuesto ya fue expuesto en el PRIS-</w:t>
      </w:r>
      <w:proofErr w:type="spellStart"/>
      <w:r w:rsidRPr="002B2D03">
        <w:rPr>
          <w:iCs/>
          <w:lang w:val="es-ES"/>
        </w:rPr>
        <w:t>Seminar</w:t>
      </w:r>
      <w:proofErr w:type="spellEnd"/>
      <w:r w:rsidRPr="002B2D03">
        <w:rPr>
          <w:iCs/>
          <w:lang w:val="es-ES"/>
        </w:rPr>
        <w:t>, el 14 de Junio del presente año en el mini auditorio de la escuela de Ingeniería Eléctrica, de la Universidad de Costa Rica, por Saúl Calderón.</w:t>
      </w:r>
      <w:r w:rsidR="00441071">
        <w:rPr>
          <w:iCs/>
          <w:lang w:val="es-ES"/>
        </w:rPr>
        <w:t xml:space="preserve"> La presentación se basa básicamente en el libro </w:t>
      </w:r>
      <w:proofErr w:type="spellStart"/>
      <w:r w:rsidR="00441071">
        <w:rPr>
          <w:iCs/>
          <w:lang w:val="es-ES"/>
        </w:rPr>
        <w:t>Heterogeneus</w:t>
      </w:r>
      <w:proofErr w:type="spellEnd"/>
      <w:r w:rsidR="00441071">
        <w:rPr>
          <w:iCs/>
          <w:lang w:val="es-ES"/>
        </w:rPr>
        <w:t xml:space="preserve"> Computing </w:t>
      </w:r>
      <w:proofErr w:type="spellStart"/>
      <w:r w:rsidR="00441071">
        <w:rPr>
          <w:iCs/>
          <w:lang w:val="es-ES"/>
        </w:rPr>
        <w:t>with</w:t>
      </w:r>
      <w:proofErr w:type="spellEnd"/>
      <w:r w:rsidR="00441071">
        <w:rPr>
          <w:iCs/>
          <w:lang w:val="es-ES"/>
        </w:rPr>
        <w:t xml:space="preserve"> </w:t>
      </w:r>
      <w:proofErr w:type="spellStart"/>
      <w:r w:rsidR="00441071">
        <w:rPr>
          <w:iCs/>
          <w:lang w:val="es-ES"/>
        </w:rPr>
        <w:t>OpenCL</w:t>
      </w:r>
      <w:proofErr w:type="spellEnd"/>
      <w:r w:rsidR="00441071">
        <w:rPr>
          <w:iCs/>
          <w:lang w:val="es-ES"/>
        </w:rPr>
        <w:t xml:space="preserve"> </w:t>
      </w:r>
      <w:bookmarkStart w:id="0" w:name="_GoBack"/>
      <w:bookmarkEnd w:id="0"/>
      <w:sdt>
        <w:sdtPr>
          <w:rPr>
            <w:iCs/>
            <w:lang w:val="es-ES"/>
          </w:rPr>
          <w:id w:val="282308688"/>
          <w:citation/>
        </w:sdtPr>
        <w:sdtContent>
          <w:r w:rsidR="00441071">
            <w:rPr>
              <w:iCs/>
              <w:lang w:val="es-ES"/>
            </w:rPr>
            <w:fldChar w:fldCharType="begin"/>
          </w:r>
          <w:r w:rsidR="00441071">
            <w:rPr>
              <w:iCs/>
              <w:lang w:val="es-ES"/>
            </w:rPr>
            <w:instrText xml:space="preserve"> CITATION Ben12 \l 3082 </w:instrText>
          </w:r>
          <w:r w:rsidR="00441071">
            <w:rPr>
              <w:iCs/>
              <w:lang w:val="es-ES"/>
            </w:rPr>
            <w:fldChar w:fldCharType="separate"/>
          </w:r>
          <w:r w:rsidR="00441071">
            <w:rPr>
              <w:noProof/>
              <w:lang w:val="es-ES"/>
            </w:rPr>
            <w:t>(Benedict R. Gaster, 2012)</w:t>
          </w:r>
          <w:r w:rsidR="00441071">
            <w:rPr>
              <w:iCs/>
              <w:lang w:val="es-ES"/>
            </w:rPr>
            <w:fldChar w:fldCharType="end"/>
          </w:r>
        </w:sdtContent>
      </w:sdt>
    </w:p>
    <w:p w:rsidR="002B2D03" w:rsidRPr="002B2D03" w:rsidRDefault="002B2D03">
      <w:pPr>
        <w:rPr>
          <w:lang w:val="es-ES"/>
        </w:rPr>
      </w:pPr>
    </w:p>
    <w:p w:rsidR="00000000" w:rsidRPr="002B2D03" w:rsidRDefault="00441071">
      <w:pPr>
        <w:pStyle w:val="Heading1"/>
        <w:rPr>
          <w:lang w:val="es-ES"/>
        </w:rPr>
      </w:pPr>
      <w:r w:rsidRPr="002B2D03">
        <w:rPr>
          <w:lang w:val="es-ES"/>
        </w:rPr>
        <w:t xml:space="preserve">2. </w:t>
      </w:r>
      <w:r w:rsidR="002B2D03" w:rsidRPr="002B2D03">
        <w:rPr>
          <w:lang w:val="es-ES"/>
        </w:rPr>
        <w:t>Objetivos General y Específicos</w:t>
      </w:r>
    </w:p>
    <w:p w:rsidR="00000000" w:rsidRPr="002B2D03" w:rsidRDefault="00441071">
      <w:pPr>
        <w:rPr>
          <w:lang w:val="es-ES"/>
        </w:rPr>
      </w:pPr>
    </w:p>
    <w:p w:rsidR="002B2D03" w:rsidRDefault="002B2D03" w:rsidP="002B2D03">
      <w:pPr>
        <w:ind w:firstLine="245"/>
        <w:rPr>
          <w:lang w:val="es-ES"/>
        </w:rPr>
      </w:pPr>
      <w:r w:rsidRPr="002B2D03">
        <w:rPr>
          <w:b/>
          <w:lang w:val="es-ES"/>
        </w:rPr>
        <w:t>Objetivo general</w:t>
      </w:r>
      <w:r w:rsidRPr="002B2D03">
        <w:rPr>
          <w:lang w:val="es-ES"/>
        </w:rPr>
        <w:t xml:space="preserve">: </w:t>
      </w:r>
    </w:p>
    <w:p w:rsidR="002B2D03" w:rsidRPr="002B2D03" w:rsidRDefault="002B2D03" w:rsidP="002B2D03">
      <w:pPr>
        <w:ind w:firstLine="245"/>
        <w:rPr>
          <w:lang w:val="es-ES"/>
        </w:rPr>
      </w:pPr>
      <w:r w:rsidRPr="002B2D03">
        <w:rPr>
          <w:lang w:val="es-ES"/>
        </w:rPr>
        <w:t xml:space="preserve">Presentar a la audiencia la motivación en el desarrollo del marco de trabajo </w:t>
      </w:r>
      <w:proofErr w:type="spellStart"/>
      <w:r w:rsidRPr="002B2D03">
        <w:rPr>
          <w:lang w:val="es-ES"/>
        </w:rPr>
        <w:t>OpenCL</w:t>
      </w:r>
      <w:proofErr w:type="spellEnd"/>
      <w:r w:rsidRPr="002B2D03">
        <w:rPr>
          <w:lang w:val="es-ES"/>
        </w:rPr>
        <w:t xml:space="preserve">, su modelo de plataforma y las funciones básicas necesarias para </w:t>
      </w:r>
      <w:proofErr w:type="spellStart"/>
      <w:r w:rsidRPr="002B2D03">
        <w:rPr>
          <w:lang w:val="es-ES"/>
        </w:rPr>
        <w:t>construír</w:t>
      </w:r>
      <w:proofErr w:type="spellEnd"/>
      <w:r w:rsidRPr="002B2D03">
        <w:rPr>
          <w:lang w:val="es-ES"/>
        </w:rPr>
        <w:t xml:space="preserve"> una aplicación paralelizada en </w:t>
      </w:r>
      <w:proofErr w:type="spellStart"/>
      <w:r w:rsidRPr="002B2D03">
        <w:rPr>
          <w:lang w:val="es-ES"/>
        </w:rPr>
        <w:t>OpenCL</w:t>
      </w:r>
      <w:proofErr w:type="spellEnd"/>
      <w:r w:rsidRPr="002B2D03">
        <w:rPr>
          <w:lang w:val="es-ES"/>
        </w:rPr>
        <w:t>.</w:t>
      </w:r>
    </w:p>
    <w:p w:rsidR="002B2D03" w:rsidRPr="002B2D03" w:rsidRDefault="002B2D03" w:rsidP="002B2D03">
      <w:pPr>
        <w:ind w:firstLine="245"/>
        <w:rPr>
          <w:lang w:val="es-ES"/>
        </w:rPr>
      </w:pPr>
    </w:p>
    <w:p w:rsidR="002B2D03" w:rsidRPr="002B2D03" w:rsidRDefault="002B2D03" w:rsidP="002B2D03">
      <w:pPr>
        <w:ind w:firstLine="245"/>
        <w:rPr>
          <w:b/>
          <w:lang w:val="es-ES"/>
        </w:rPr>
      </w:pPr>
      <w:r w:rsidRPr="002B2D03">
        <w:rPr>
          <w:b/>
          <w:lang w:val="es-ES"/>
        </w:rPr>
        <w:t>Objetivos específicos:</w:t>
      </w:r>
    </w:p>
    <w:p w:rsidR="002B2D03" w:rsidRPr="002B2D03" w:rsidRDefault="002B2D03" w:rsidP="002B2D03">
      <w:pPr>
        <w:ind w:firstLine="245"/>
        <w:rPr>
          <w:lang w:val="es-ES"/>
        </w:rPr>
      </w:pPr>
    </w:p>
    <w:p w:rsidR="002B2D03" w:rsidRPr="002B2D03" w:rsidRDefault="002B2D03" w:rsidP="002B2D03">
      <w:pPr>
        <w:ind w:firstLine="245"/>
        <w:rPr>
          <w:lang w:val="es-ES"/>
        </w:rPr>
      </w:pPr>
      <w:r w:rsidRPr="002B2D03">
        <w:rPr>
          <w:lang w:val="es-ES"/>
        </w:rPr>
        <w:t xml:space="preserve">1. Definir la motivación detrás de </w:t>
      </w:r>
      <w:proofErr w:type="spellStart"/>
      <w:r w:rsidRPr="002B2D03">
        <w:rPr>
          <w:lang w:val="es-ES"/>
        </w:rPr>
        <w:t>OpenCL</w:t>
      </w:r>
      <w:proofErr w:type="spellEnd"/>
      <w:r w:rsidRPr="002B2D03">
        <w:rPr>
          <w:lang w:val="es-ES"/>
        </w:rPr>
        <w:t>: Explorar las distintas plataformas en infraestructura comunes para el procesamiento paralelo (</w:t>
      </w:r>
      <w:proofErr w:type="spellStart"/>
      <w:r w:rsidRPr="002B2D03">
        <w:rPr>
          <w:lang w:val="es-ES"/>
        </w:rPr>
        <w:t>GPU's</w:t>
      </w:r>
      <w:proofErr w:type="spellEnd"/>
      <w:r w:rsidRPr="002B2D03">
        <w:rPr>
          <w:lang w:val="es-ES"/>
        </w:rPr>
        <w:t xml:space="preserve">, </w:t>
      </w:r>
      <w:proofErr w:type="spellStart"/>
      <w:r w:rsidRPr="002B2D03">
        <w:rPr>
          <w:lang w:val="es-ES"/>
        </w:rPr>
        <w:t>CPU's</w:t>
      </w:r>
      <w:proofErr w:type="spellEnd"/>
      <w:r w:rsidRPr="002B2D03">
        <w:rPr>
          <w:lang w:val="es-ES"/>
        </w:rPr>
        <w:t xml:space="preserve">), sus diferencias básicas en cuanto a arquitectura además de las características básicas del entorno de programación CUDA, como preludio a la definición de la necesidad de un marco de trabajo como </w:t>
      </w:r>
      <w:proofErr w:type="spellStart"/>
      <w:r w:rsidRPr="002B2D03">
        <w:rPr>
          <w:lang w:val="es-ES"/>
        </w:rPr>
        <w:t>OpenCL</w:t>
      </w:r>
      <w:proofErr w:type="spellEnd"/>
      <w:r w:rsidRPr="002B2D03">
        <w:rPr>
          <w:lang w:val="es-ES"/>
        </w:rPr>
        <w:t>.</w:t>
      </w:r>
    </w:p>
    <w:p w:rsidR="002B2D03" w:rsidRPr="002B2D03" w:rsidRDefault="002B2D03" w:rsidP="002B2D03">
      <w:pPr>
        <w:ind w:firstLine="245"/>
        <w:rPr>
          <w:lang w:val="es-ES"/>
        </w:rPr>
      </w:pPr>
    </w:p>
    <w:p w:rsidR="002B2D03" w:rsidRPr="002B2D03" w:rsidRDefault="00631DA5" w:rsidP="002B2D03">
      <w:pPr>
        <w:ind w:firstLine="245"/>
        <w:rPr>
          <w:lang w:val="es-ES"/>
        </w:rPr>
      </w:pPr>
      <w:r>
        <w:rPr>
          <w:lang w:val="es-ES"/>
        </w:rPr>
        <w:t xml:space="preserve">2. </w:t>
      </w:r>
      <w:r w:rsidR="002B2D03" w:rsidRPr="002B2D03">
        <w:rPr>
          <w:lang w:val="es-ES"/>
        </w:rPr>
        <w:t xml:space="preserve">Explorar el modelo de plataforma y ejecución de </w:t>
      </w:r>
      <w:proofErr w:type="spellStart"/>
      <w:r w:rsidR="002B2D03" w:rsidRPr="002B2D03">
        <w:rPr>
          <w:lang w:val="es-ES"/>
        </w:rPr>
        <w:t>OpenCL</w:t>
      </w:r>
      <w:proofErr w:type="spellEnd"/>
      <w:r w:rsidR="002B2D03" w:rsidRPr="002B2D03">
        <w:rPr>
          <w:lang w:val="es-ES"/>
        </w:rPr>
        <w:t xml:space="preserve">: Explorar y discutir las distintas características del modelo de plataforma (entorno de programación) y del modelo de ejecución (entorno de ejecución de </w:t>
      </w:r>
      <w:proofErr w:type="spellStart"/>
      <w:r w:rsidR="002B2D03" w:rsidRPr="002B2D03">
        <w:rPr>
          <w:lang w:val="es-ES"/>
        </w:rPr>
        <w:t>OpenCL</w:t>
      </w:r>
      <w:proofErr w:type="spellEnd"/>
      <w:r w:rsidR="002B2D03" w:rsidRPr="002B2D03">
        <w:rPr>
          <w:lang w:val="es-ES"/>
        </w:rPr>
        <w:t xml:space="preserve">). Explicar a grandes rasgos las funciones básicas para construir una aplicación en el marco de trabajo </w:t>
      </w:r>
      <w:proofErr w:type="spellStart"/>
      <w:r w:rsidR="002B2D03" w:rsidRPr="002B2D03">
        <w:rPr>
          <w:lang w:val="es-ES"/>
        </w:rPr>
        <w:t>OpenCL</w:t>
      </w:r>
      <w:proofErr w:type="spellEnd"/>
      <w:r w:rsidR="002B2D03" w:rsidRPr="002B2D03">
        <w:rPr>
          <w:lang w:val="es-ES"/>
        </w:rPr>
        <w:t>.</w:t>
      </w:r>
    </w:p>
    <w:p w:rsidR="002B2D03" w:rsidRPr="002B2D03" w:rsidRDefault="002B2D03" w:rsidP="002B2D03">
      <w:pPr>
        <w:ind w:firstLine="245"/>
        <w:rPr>
          <w:lang w:val="es-ES"/>
        </w:rPr>
      </w:pPr>
    </w:p>
    <w:p w:rsidR="00000000" w:rsidRDefault="002B2D03" w:rsidP="002B2D03">
      <w:pPr>
        <w:ind w:firstLine="245"/>
        <w:rPr>
          <w:lang w:val="es-ES"/>
        </w:rPr>
      </w:pPr>
      <w:r w:rsidRPr="002B2D03">
        <w:rPr>
          <w:lang w:val="es-ES"/>
        </w:rPr>
        <w:t xml:space="preserve">3. Discutir las conclusiones de la presentación y las oportunidades con </w:t>
      </w:r>
      <w:proofErr w:type="spellStart"/>
      <w:r w:rsidRPr="002B2D03">
        <w:rPr>
          <w:lang w:val="es-ES"/>
        </w:rPr>
        <w:t>OpenCL</w:t>
      </w:r>
      <w:proofErr w:type="spellEnd"/>
      <w:r w:rsidRPr="002B2D03">
        <w:rPr>
          <w:lang w:val="es-ES"/>
        </w:rPr>
        <w:t xml:space="preserve">: Exponer algunos consejos generales para la programación en </w:t>
      </w:r>
      <w:proofErr w:type="spellStart"/>
      <w:r w:rsidRPr="002B2D03">
        <w:rPr>
          <w:lang w:val="es-ES"/>
        </w:rPr>
        <w:t>OpenCL</w:t>
      </w:r>
      <w:proofErr w:type="spellEnd"/>
      <w:r w:rsidRPr="002B2D03">
        <w:rPr>
          <w:lang w:val="es-ES"/>
        </w:rPr>
        <w:t xml:space="preserve"> y comparar su rendimiento con otras plataformas similares como CUDA. Exponer y discutir las tendencias en la programación de alto rendimiento.</w:t>
      </w:r>
    </w:p>
    <w:p w:rsidR="002B2D03" w:rsidRPr="002B2D03" w:rsidRDefault="002B2D03" w:rsidP="002B2D03">
      <w:pPr>
        <w:ind w:firstLine="245"/>
        <w:rPr>
          <w:lang w:val="es-ES"/>
        </w:rPr>
      </w:pPr>
    </w:p>
    <w:p w:rsidR="00000000" w:rsidRPr="00631DA5" w:rsidRDefault="00441071">
      <w:pPr>
        <w:pStyle w:val="Heading1"/>
        <w:rPr>
          <w:lang w:val="es-ES"/>
        </w:rPr>
      </w:pPr>
      <w:r w:rsidRPr="00631DA5">
        <w:rPr>
          <w:lang w:val="es-ES"/>
        </w:rPr>
        <w:t xml:space="preserve">3. </w:t>
      </w:r>
      <w:r w:rsidR="00631DA5" w:rsidRPr="00631DA5">
        <w:rPr>
          <w:lang w:val="es-ES"/>
        </w:rPr>
        <w:t>Audiencia esperada</w:t>
      </w:r>
    </w:p>
    <w:p w:rsidR="00000000" w:rsidRPr="00631DA5" w:rsidRDefault="00441071">
      <w:pPr>
        <w:keepNext/>
        <w:widowControl w:val="0"/>
        <w:rPr>
          <w:bCs/>
          <w:lang w:val="es-ES"/>
        </w:rPr>
      </w:pPr>
    </w:p>
    <w:p w:rsidR="00000000" w:rsidRDefault="00631DA5" w:rsidP="00631DA5">
      <w:pPr>
        <w:ind w:firstLine="426"/>
        <w:rPr>
          <w:lang w:val="es-ES"/>
        </w:rPr>
      </w:pPr>
      <w:r w:rsidRPr="00631DA5">
        <w:rPr>
          <w:lang w:val="es-ES"/>
        </w:rPr>
        <w:t xml:space="preserve">La presentación desarrolla algunos conceptos básicos en la computación paralela para luego exponer el marco de trabajo </w:t>
      </w:r>
      <w:proofErr w:type="spellStart"/>
      <w:r w:rsidRPr="00631DA5">
        <w:rPr>
          <w:lang w:val="es-ES"/>
        </w:rPr>
        <w:t>OpenCL</w:t>
      </w:r>
      <w:proofErr w:type="spellEnd"/>
      <w:r w:rsidRPr="00631DA5">
        <w:rPr>
          <w:lang w:val="es-ES"/>
        </w:rPr>
        <w:t>, sin embargo aunque poca experiencia en programación paralela es necesaria, si es recomendable que el público maneje conceptos básicos en programación. Es por esto que la audiencia objetivo se puede definir como estudiantes, académicos y profesionales de Computación, Ingeniería eléctrica y áreas afines, además de que científicos de otras áreas con experiencia en computación paralela pueden obtener provecho de la charla.</w:t>
      </w:r>
    </w:p>
    <w:p w:rsidR="00631DA5" w:rsidRPr="00631DA5" w:rsidRDefault="00631DA5" w:rsidP="00631DA5">
      <w:pPr>
        <w:ind w:firstLine="426"/>
        <w:rPr>
          <w:lang w:val="es-ES"/>
        </w:rPr>
      </w:pPr>
    </w:p>
    <w:p w:rsidR="00000000" w:rsidRPr="00631DA5" w:rsidRDefault="00441071">
      <w:pPr>
        <w:pStyle w:val="Heading1"/>
        <w:rPr>
          <w:lang w:val="es-ES"/>
        </w:rPr>
      </w:pPr>
      <w:r w:rsidRPr="00631DA5">
        <w:rPr>
          <w:lang w:val="es-ES"/>
        </w:rPr>
        <w:t xml:space="preserve">4. </w:t>
      </w:r>
      <w:r w:rsidR="00631DA5" w:rsidRPr="00631DA5">
        <w:rPr>
          <w:lang w:val="es-ES"/>
        </w:rPr>
        <w:t>Cupo máximo</w:t>
      </w:r>
    </w:p>
    <w:p w:rsidR="00000000" w:rsidRPr="00631DA5" w:rsidRDefault="00441071">
      <w:pPr>
        <w:rPr>
          <w:lang w:val="es-ES"/>
        </w:rPr>
      </w:pPr>
    </w:p>
    <w:p w:rsidR="00000000" w:rsidRPr="00631DA5" w:rsidRDefault="00631DA5">
      <w:pPr>
        <w:pStyle w:val="BodyTextIndent"/>
        <w:rPr>
          <w:lang w:val="es-ES"/>
        </w:rPr>
      </w:pPr>
      <w:r w:rsidRPr="00631DA5">
        <w:rPr>
          <w:lang w:val="es-ES"/>
        </w:rPr>
        <w:t>Dado que no es necesario disponer del equipo para desarrollar ejemplos de programación, el cupo máximo puede estar definido por la capacidad física del salón en el que se desarrollará la charla</w:t>
      </w:r>
      <w:proofErr w:type="gramStart"/>
      <w:r w:rsidRPr="00631DA5">
        <w:rPr>
          <w:lang w:val="es-ES"/>
        </w:rPr>
        <w:t>.</w:t>
      </w:r>
      <w:r w:rsidR="00441071" w:rsidRPr="00631DA5">
        <w:rPr>
          <w:lang w:val="es-ES"/>
        </w:rPr>
        <w:t>.</w:t>
      </w:r>
      <w:proofErr w:type="gramEnd"/>
    </w:p>
    <w:p w:rsidR="00000000" w:rsidRPr="00631DA5" w:rsidRDefault="00441071">
      <w:pPr>
        <w:rPr>
          <w:lang w:val="es-ES"/>
        </w:rPr>
      </w:pPr>
    </w:p>
    <w:p w:rsidR="00000000" w:rsidRPr="00631DA5" w:rsidRDefault="00441071">
      <w:pPr>
        <w:pStyle w:val="Heading1"/>
        <w:rPr>
          <w:lang w:val="es-ES"/>
        </w:rPr>
      </w:pPr>
      <w:r w:rsidRPr="00631DA5">
        <w:rPr>
          <w:lang w:val="es-ES"/>
        </w:rPr>
        <w:t xml:space="preserve">5. </w:t>
      </w:r>
      <w:r w:rsidR="00631DA5" w:rsidRPr="00631DA5">
        <w:rPr>
          <w:lang w:val="es-ES"/>
        </w:rPr>
        <w:t>Calendario propuesto</w:t>
      </w:r>
    </w:p>
    <w:p w:rsidR="00000000" w:rsidRPr="00631DA5" w:rsidRDefault="00441071">
      <w:pPr>
        <w:rPr>
          <w:bCs/>
          <w:lang w:val="es-ES"/>
        </w:rPr>
      </w:pPr>
    </w:p>
    <w:p w:rsidR="00000000" w:rsidRDefault="00631DA5">
      <w:pPr>
        <w:ind w:firstLine="245"/>
        <w:rPr>
          <w:lang w:val="es-ES"/>
        </w:rPr>
      </w:pPr>
      <w:r w:rsidRPr="00631DA5">
        <w:rPr>
          <w:lang w:val="es-ES"/>
        </w:rPr>
        <w:t>El taller tiene como objetivo desarrollarse en 2 horas, tiempo en el que se realizó en el PRIS-</w:t>
      </w:r>
      <w:proofErr w:type="spellStart"/>
      <w:r w:rsidRPr="00631DA5">
        <w:rPr>
          <w:lang w:val="es-ES"/>
        </w:rPr>
        <w:t>Seminar</w:t>
      </w:r>
      <w:proofErr w:type="spellEnd"/>
      <w:r w:rsidRPr="00631DA5">
        <w:rPr>
          <w:lang w:val="es-ES"/>
        </w:rPr>
        <w:t xml:space="preserve">. Según los objetivos específicos enumerados anteriormente, el desglose de tiempo para cada uno se enlista a </w:t>
      </w:r>
      <w:r w:rsidR="001E0BAF">
        <w:rPr>
          <w:lang w:val="es-ES"/>
        </w:rPr>
        <w:t>en la</w:t>
      </w:r>
      <w:r w:rsidR="004B00C4">
        <w:rPr>
          <w:lang w:val="es-ES"/>
        </w:rPr>
        <w:t xml:space="preserve"> </w:t>
      </w:r>
      <w:r w:rsidR="004B00C4">
        <w:rPr>
          <w:lang w:val="es-ES"/>
        </w:rPr>
        <w:fldChar w:fldCharType="begin"/>
      </w:r>
      <w:r w:rsidR="004B00C4">
        <w:rPr>
          <w:lang w:val="es-ES"/>
        </w:rPr>
        <w:instrText xml:space="preserve"> REF _Ref364010963 \h </w:instrText>
      </w:r>
      <w:r w:rsidR="004B00C4">
        <w:rPr>
          <w:lang w:val="es-ES"/>
        </w:rPr>
      </w:r>
      <w:r w:rsidR="004B00C4">
        <w:rPr>
          <w:lang w:val="es-ES"/>
        </w:rPr>
        <w:fldChar w:fldCharType="separate"/>
      </w:r>
      <w:r w:rsidR="004B00C4" w:rsidRPr="004B00C4">
        <w:rPr>
          <w:lang w:val="es-ES"/>
        </w:rPr>
        <w:t xml:space="preserve">Tabla </w:t>
      </w:r>
      <w:r w:rsidR="004B00C4" w:rsidRPr="004B00C4">
        <w:rPr>
          <w:noProof/>
          <w:lang w:val="es-ES"/>
        </w:rPr>
        <w:t>1</w:t>
      </w:r>
      <w:r w:rsidR="004B00C4" w:rsidRPr="004B00C4">
        <w:rPr>
          <w:lang w:val="es-ES"/>
        </w:rPr>
        <w:t>: Calendario Propuesto.</w:t>
      </w:r>
      <w:r w:rsidR="004B00C4">
        <w:rPr>
          <w:lang w:val="es-ES"/>
        </w:rPr>
        <w:fldChar w:fldCharType="end"/>
      </w:r>
      <w:r w:rsidR="001E0BAF">
        <w:rPr>
          <w:lang w:val="es-ES"/>
        </w:rPr>
        <w:t xml:space="preserve"> </w:t>
      </w:r>
    </w:p>
    <w:p w:rsidR="004B00C4" w:rsidRDefault="004B00C4">
      <w:pPr>
        <w:ind w:firstLine="245"/>
        <w:rPr>
          <w:lang w:val="es-ES"/>
        </w:rPr>
      </w:pPr>
    </w:p>
    <w:p w:rsidR="004B00C4" w:rsidRDefault="004B00C4">
      <w:pPr>
        <w:ind w:firstLine="245"/>
        <w:rPr>
          <w:lang w:val="es-ES"/>
        </w:rPr>
      </w:pPr>
    </w:p>
    <w:p w:rsidR="004B00C4" w:rsidRDefault="004B00C4">
      <w:pPr>
        <w:ind w:firstLine="245"/>
        <w:rPr>
          <w:lang w:val="es-ES"/>
        </w:rPr>
      </w:pPr>
    </w:p>
    <w:tbl>
      <w:tblPr>
        <w:tblStyle w:val="TableGrid"/>
        <w:tblW w:w="0" w:type="auto"/>
        <w:tblLook w:val="04A0" w:firstRow="1" w:lastRow="0" w:firstColumn="1" w:lastColumn="0" w:noHBand="0" w:noVBand="1"/>
      </w:tblPr>
      <w:tblGrid>
        <w:gridCol w:w="983"/>
        <w:gridCol w:w="1327"/>
        <w:gridCol w:w="1617"/>
      </w:tblGrid>
      <w:tr w:rsidR="001E0BAF" w:rsidRPr="004B00C4" w:rsidTr="001E0BAF">
        <w:tc>
          <w:tcPr>
            <w:tcW w:w="983" w:type="dxa"/>
          </w:tcPr>
          <w:p w:rsidR="001E0BAF" w:rsidRPr="004B00C4" w:rsidRDefault="001E0BAF" w:rsidP="001E0BAF">
            <w:pPr>
              <w:rPr>
                <w:b/>
              </w:rPr>
            </w:pPr>
            <w:proofErr w:type="spellStart"/>
            <w:r w:rsidRPr="004B00C4">
              <w:rPr>
                <w:b/>
              </w:rPr>
              <w:t>Sección</w:t>
            </w:r>
            <w:proofErr w:type="spellEnd"/>
          </w:p>
        </w:tc>
        <w:tc>
          <w:tcPr>
            <w:tcW w:w="934" w:type="dxa"/>
          </w:tcPr>
          <w:p w:rsidR="001E0BAF" w:rsidRPr="004B00C4" w:rsidRDefault="001E0BAF" w:rsidP="001E0BAF">
            <w:pPr>
              <w:rPr>
                <w:b/>
              </w:rPr>
            </w:pPr>
            <w:proofErr w:type="spellStart"/>
            <w:r w:rsidRPr="004B00C4">
              <w:rPr>
                <w:b/>
              </w:rPr>
              <w:t>Temas</w:t>
            </w:r>
            <w:proofErr w:type="spellEnd"/>
          </w:p>
        </w:tc>
        <w:tc>
          <w:tcPr>
            <w:tcW w:w="1539" w:type="dxa"/>
          </w:tcPr>
          <w:p w:rsidR="001E0BAF" w:rsidRPr="004B00C4" w:rsidRDefault="001E0BAF" w:rsidP="001E0BAF">
            <w:pPr>
              <w:rPr>
                <w:b/>
              </w:rPr>
            </w:pPr>
            <w:proofErr w:type="spellStart"/>
            <w:r w:rsidRPr="004B00C4">
              <w:rPr>
                <w:b/>
              </w:rPr>
              <w:t>Tiempo</w:t>
            </w:r>
            <w:proofErr w:type="spellEnd"/>
            <w:r w:rsidRPr="004B00C4">
              <w:rPr>
                <w:b/>
              </w:rPr>
              <w:t>/</w:t>
            </w:r>
            <w:proofErr w:type="spellStart"/>
            <w:r w:rsidRPr="004B00C4">
              <w:rPr>
                <w:b/>
              </w:rPr>
              <w:t>minutos</w:t>
            </w:r>
            <w:proofErr w:type="spellEnd"/>
          </w:p>
        </w:tc>
      </w:tr>
      <w:tr w:rsidR="001E0BAF" w:rsidTr="001E0BAF">
        <w:tc>
          <w:tcPr>
            <w:tcW w:w="983" w:type="dxa"/>
          </w:tcPr>
          <w:p w:rsidR="001E0BAF" w:rsidRPr="00481D2F" w:rsidRDefault="001E0BAF" w:rsidP="001E0BAF">
            <w:r w:rsidRPr="00481D2F">
              <w:lastRenderedPageBreak/>
              <w:t>1</w:t>
            </w:r>
          </w:p>
        </w:tc>
        <w:tc>
          <w:tcPr>
            <w:tcW w:w="934" w:type="dxa"/>
          </w:tcPr>
          <w:p w:rsidR="001E0BAF" w:rsidRPr="001E0BAF" w:rsidRDefault="001E0BAF" w:rsidP="001E0BAF">
            <w:pPr>
              <w:rPr>
                <w:lang w:val="es-ES"/>
              </w:rPr>
            </w:pPr>
            <w:r w:rsidRPr="001E0BAF">
              <w:rPr>
                <w:lang w:val="es-ES"/>
              </w:rPr>
              <w:t xml:space="preserve">Motivación detrás de </w:t>
            </w:r>
            <w:proofErr w:type="spellStart"/>
            <w:r w:rsidRPr="001E0BAF">
              <w:rPr>
                <w:lang w:val="es-ES"/>
              </w:rPr>
              <w:t>OpenCL</w:t>
            </w:r>
            <w:proofErr w:type="spellEnd"/>
            <w:r w:rsidRPr="001E0BAF">
              <w:rPr>
                <w:lang w:val="es-ES"/>
              </w:rPr>
              <w:t>, introducción a CUDA y plataformas heterogéneas.</w:t>
            </w:r>
          </w:p>
        </w:tc>
        <w:tc>
          <w:tcPr>
            <w:tcW w:w="1539" w:type="dxa"/>
          </w:tcPr>
          <w:p w:rsidR="001E0BAF" w:rsidRPr="00481D2F" w:rsidRDefault="001E0BAF" w:rsidP="001E0BAF">
            <w:r w:rsidRPr="00481D2F">
              <w:t>15</w:t>
            </w:r>
          </w:p>
        </w:tc>
      </w:tr>
      <w:tr w:rsidR="001E0BAF" w:rsidTr="001E0BAF">
        <w:tc>
          <w:tcPr>
            <w:tcW w:w="983" w:type="dxa"/>
          </w:tcPr>
          <w:p w:rsidR="001E0BAF" w:rsidRPr="00481D2F" w:rsidRDefault="001E0BAF" w:rsidP="001E0BAF">
            <w:r w:rsidRPr="00481D2F">
              <w:t>2</w:t>
            </w:r>
          </w:p>
        </w:tc>
        <w:tc>
          <w:tcPr>
            <w:tcW w:w="934" w:type="dxa"/>
          </w:tcPr>
          <w:p w:rsidR="001E0BAF" w:rsidRPr="001E0BAF" w:rsidRDefault="001E0BAF" w:rsidP="001E0BAF">
            <w:pPr>
              <w:rPr>
                <w:lang w:val="es-ES"/>
              </w:rPr>
            </w:pPr>
            <w:r w:rsidRPr="001E0BAF">
              <w:rPr>
                <w:lang w:val="es-ES"/>
              </w:rPr>
              <w:t xml:space="preserve">Modelo de plataforma de </w:t>
            </w:r>
            <w:proofErr w:type="spellStart"/>
            <w:r w:rsidRPr="001E0BAF">
              <w:rPr>
                <w:lang w:val="es-ES"/>
              </w:rPr>
              <w:t>OpenCL</w:t>
            </w:r>
            <w:proofErr w:type="spellEnd"/>
            <w:r w:rsidRPr="001E0BAF">
              <w:rPr>
                <w:lang w:val="es-ES"/>
              </w:rPr>
              <w:t xml:space="preserve"> y comparación con CUDA.</w:t>
            </w:r>
          </w:p>
        </w:tc>
        <w:tc>
          <w:tcPr>
            <w:tcW w:w="1539" w:type="dxa"/>
          </w:tcPr>
          <w:p w:rsidR="001E0BAF" w:rsidRPr="00481D2F" w:rsidRDefault="001E0BAF" w:rsidP="001E0BAF">
            <w:r w:rsidRPr="00481D2F">
              <w:t>20</w:t>
            </w:r>
          </w:p>
        </w:tc>
      </w:tr>
      <w:tr w:rsidR="001E0BAF" w:rsidTr="001E0BAF">
        <w:tc>
          <w:tcPr>
            <w:tcW w:w="983" w:type="dxa"/>
          </w:tcPr>
          <w:p w:rsidR="001E0BAF" w:rsidRPr="00481D2F" w:rsidRDefault="001E0BAF" w:rsidP="001E0BAF">
            <w:r w:rsidRPr="00481D2F">
              <w:t>3</w:t>
            </w:r>
          </w:p>
        </w:tc>
        <w:tc>
          <w:tcPr>
            <w:tcW w:w="934" w:type="dxa"/>
          </w:tcPr>
          <w:p w:rsidR="001E0BAF" w:rsidRPr="001E0BAF" w:rsidRDefault="001E0BAF" w:rsidP="001E0BAF">
            <w:pPr>
              <w:rPr>
                <w:lang w:val="es-ES"/>
              </w:rPr>
            </w:pPr>
            <w:r w:rsidRPr="001E0BAF">
              <w:rPr>
                <w:lang w:val="es-ES"/>
              </w:rPr>
              <w:t xml:space="preserve">Modelo de ejecución de </w:t>
            </w:r>
            <w:proofErr w:type="spellStart"/>
            <w:r w:rsidRPr="001E0BAF">
              <w:rPr>
                <w:lang w:val="es-ES"/>
              </w:rPr>
              <w:t>OpenCL</w:t>
            </w:r>
            <w:proofErr w:type="spellEnd"/>
            <w:r w:rsidRPr="001E0BAF">
              <w:rPr>
                <w:lang w:val="es-ES"/>
              </w:rPr>
              <w:t>.</w:t>
            </w:r>
          </w:p>
        </w:tc>
        <w:tc>
          <w:tcPr>
            <w:tcW w:w="1539" w:type="dxa"/>
          </w:tcPr>
          <w:p w:rsidR="001E0BAF" w:rsidRPr="00481D2F" w:rsidRDefault="001E0BAF" w:rsidP="001E0BAF">
            <w:r w:rsidRPr="00481D2F">
              <w:t>15</w:t>
            </w:r>
          </w:p>
        </w:tc>
      </w:tr>
      <w:tr w:rsidR="001E0BAF" w:rsidTr="001E0BAF">
        <w:tc>
          <w:tcPr>
            <w:tcW w:w="983" w:type="dxa"/>
          </w:tcPr>
          <w:p w:rsidR="001E0BAF" w:rsidRPr="00481D2F" w:rsidRDefault="001E0BAF" w:rsidP="001E0BAF">
            <w:r w:rsidRPr="00481D2F">
              <w:t>4</w:t>
            </w:r>
          </w:p>
        </w:tc>
        <w:tc>
          <w:tcPr>
            <w:tcW w:w="934" w:type="dxa"/>
          </w:tcPr>
          <w:p w:rsidR="001E0BAF" w:rsidRPr="001E0BAF" w:rsidRDefault="001E0BAF" w:rsidP="001E0BAF">
            <w:pPr>
              <w:rPr>
                <w:lang w:val="es-ES"/>
              </w:rPr>
            </w:pPr>
            <w:r w:rsidRPr="001E0BAF">
              <w:rPr>
                <w:lang w:val="es-ES"/>
              </w:rPr>
              <w:t xml:space="preserve">Modelo de memoria y programación en </w:t>
            </w:r>
            <w:proofErr w:type="spellStart"/>
            <w:r w:rsidRPr="001E0BAF">
              <w:rPr>
                <w:lang w:val="es-ES"/>
              </w:rPr>
              <w:t>OpenCL</w:t>
            </w:r>
            <w:proofErr w:type="spellEnd"/>
            <w:r w:rsidRPr="001E0BAF">
              <w:rPr>
                <w:lang w:val="es-ES"/>
              </w:rPr>
              <w:t>.</w:t>
            </w:r>
          </w:p>
        </w:tc>
        <w:tc>
          <w:tcPr>
            <w:tcW w:w="1539" w:type="dxa"/>
          </w:tcPr>
          <w:p w:rsidR="001E0BAF" w:rsidRPr="00481D2F" w:rsidRDefault="001E0BAF" w:rsidP="001E0BAF">
            <w:r w:rsidRPr="00481D2F">
              <w:t>50</w:t>
            </w:r>
          </w:p>
        </w:tc>
      </w:tr>
      <w:tr w:rsidR="001E0BAF" w:rsidTr="001E0BAF">
        <w:tc>
          <w:tcPr>
            <w:tcW w:w="983" w:type="dxa"/>
          </w:tcPr>
          <w:p w:rsidR="001E0BAF" w:rsidRPr="00481D2F" w:rsidRDefault="001E0BAF" w:rsidP="001E0BAF">
            <w:r w:rsidRPr="00481D2F">
              <w:t>5</w:t>
            </w:r>
          </w:p>
        </w:tc>
        <w:tc>
          <w:tcPr>
            <w:tcW w:w="934" w:type="dxa"/>
          </w:tcPr>
          <w:p w:rsidR="001E0BAF" w:rsidRPr="001E0BAF" w:rsidRDefault="001E0BAF" w:rsidP="001E0BAF">
            <w:pPr>
              <w:rPr>
                <w:lang w:val="es-ES"/>
              </w:rPr>
            </w:pPr>
            <w:r w:rsidRPr="001E0BAF">
              <w:rPr>
                <w:lang w:val="es-ES"/>
              </w:rPr>
              <w:t xml:space="preserve">Consejos generales para la programación de </w:t>
            </w:r>
            <w:proofErr w:type="spellStart"/>
            <w:r w:rsidRPr="001E0BAF">
              <w:rPr>
                <w:lang w:val="es-ES"/>
              </w:rPr>
              <w:t>OpenCL</w:t>
            </w:r>
            <w:proofErr w:type="spellEnd"/>
            <w:r w:rsidRPr="001E0BAF">
              <w:rPr>
                <w:lang w:val="es-ES"/>
              </w:rPr>
              <w:t xml:space="preserve">, comparación con otras tecnologías y discusión de las tendencias en la programación paralela. </w:t>
            </w:r>
          </w:p>
        </w:tc>
        <w:tc>
          <w:tcPr>
            <w:tcW w:w="1539" w:type="dxa"/>
          </w:tcPr>
          <w:p w:rsidR="001E0BAF" w:rsidRDefault="001E0BAF" w:rsidP="001E0BAF">
            <w:r w:rsidRPr="00481D2F">
              <w:t>20</w:t>
            </w:r>
          </w:p>
        </w:tc>
      </w:tr>
    </w:tbl>
    <w:p w:rsidR="00C84026" w:rsidRPr="00631DA5" w:rsidRDefault="004B00C4" w:rsidP="004B00C4">
      <w:pPr>
        <w:pStyle w:val="Caption"/>
        <w:rPr>
          <w:lang w:val="es-ES"/>
        </w:rPr>
      </w:pPr>
      <w:bookmarkStart w:id="1" w:name="_Ref364010963"/>
      <w:proofErr w:type="spellStart"/>
      <w:r>
        <w:t>Tabla</w:t>
      </w:r>
      <w:proofErr w:type="spellEnd"/>
      <w:r>
        <w:t xml:space="preserve"> </w:t>
      </w:r>
      <w:fldSimple w:instr=" SEQ Tabla \* ARABIC ">
        <w:r>
          <w:rPr>
            <w:noProof/>
          </w:rPr>
          <w:t>1</w:t>
        </w:r>
      </w:fldSimple>
      <w:r>
        <w:t xml:space="preserve">: </w:t>
      </w:r>
      <w:proofErr w:type="spellStart"/>
      <w:r>
        <w:t>Calendario</w:t>
      </w:r>
      <w:proofErr w:type="spellEnd"/>
      <w:r>
        <w:t xml:space="preserve"> </w:t>
      </w:r>
      <w:proofErr w:type="spellStart"/>
      <w:r>
        <w:t>Propuesto</w:t>
      </w:r>
      <w:proofErr w:type="spellEnd"/>
      <w:r>
        <w:t>.</w:t>
      </w:r>
      <w:bookmarkEnd w:id="1"/>
    </w:p>
    <w:p w:rsidR="00000000" w:rsidRPr="00631DA5" w:rsidRDefault="00441071">
      <w:pPr>
        <w:rPr>
          <w:lang w:val="es-ES"/>
        </w:rPr>
      </w:pPr>
    </w:p>
    <w:p w:rsidR="00000000" w:rsidRPr="00C84026" w:rsidRDefault="00441071">
      <w:pPr>
        <w:pStyle w:val="Heading1"/>
        <w:rPr>
          <w:lang w:val="es-ES"/>
        </w:rPr>
      </w:pPr>
      <w:r w:rsidRPr="00C84026">
        <w:rPr>
          <w:lang w:val="es-ES"/>
        </w:rPr>
        <w:t xml:space="preserve">6. </w:t>
      </w:r>
      <w:r w:rsidR="00C84026" w:rsidRPr="00C84026">
        <w:rPr>
          <w:lang w:val="es-ES"/>
        </w:rPr>
        <w:t>Requerimientos técnicos y audiovisuales</w:t>
      </w:r>
    </w:p>
    <w:p w:rsidR="00000000" w:rsidRPr="00C84026" w:rsidRDefault="00441071">
      <w:pPr>
        <w:rPr>
          <w:lang w:val="es-ES"/>
        </w:rPr>
      </w:pPr>
    </w:p>
    <w:p w:rsidR="00000000" w:rsidRDefault="00C84026">
      <w:pPr>
        <w:ind w:firstLine="245"/>
        <w:rPr>
          <w:lang w:val="es-ES"/>
        </w:rPr>
      </w:pPr>
      <w:r w:rsidRPr="00C84026">
        <w:rPr>
          <w:lang w:val="es-ES"/>
        </w:rPr>
        <w:t xml:space="preserve">No es necesaria la ejecución de ejemplos para este taller, por lo que como requisitos es necesario contar con proyector y un computador para ejecutar la presentación. Será opcional equipo con </w:t>
      </w:r>
      <w:proofErr w:type="spellStart"/>
      <w:r w:rsidRPr="00C84026">
        <w:rPr>
          <w:lang w:val="es-ES"/>
        </w:rPr>
        <w:t>OpenCL</w:t>
      </w:r>
      <w:proofErr w:type="spellEnd"/>
      <w:r w:rsidRPr="00C84026">
        <w:rPr>
          <w:lang w:val="es-ES"/>
        </w:rPr>
        <w:t xml:space="preserve"> instalado, sin embargo es prescindible.</w:t>
      </w:r>
    </w:p>
    <w:p w:rsidR="00441071" w:rsidRDefault="00441071">
      <w:pPr>
        <w:ind w:firstLine="245"/>
        <w:rPr>
          <w:lang w:val="es-ES"/>
        </w:rPr>
      </w:pPr>
    </w:p>
    <w:sdt>
      <w:sdtPr>
        <w:id w:val="857466836"/>
        <w:docPartObj>
          <w:docPartGallery w:val="Bibliographies"/>
          <w:docPartUnique/>
        </w:docPartObj>
      </w:sdtPr>
      <w:sdtEndPr>
        <w:rPr>
          <w:b w:val="0"/>
          <w:kern w:val="0"/>
          <w:sz w:val="20"/>
        </w:rPr>
      </w:sdtEndPr>
      <w:sdtContent>
        <w:p w:rsidR="00441071" w:rsidRDefault="00441071">
          <w:pPr>
            <w:pStyle w:val="Heading1"/>
          </w:pPr>
          <w:proofErr w:type="spellStart"/>
          <w:r>
            <w:t>Bibliografía</w:t>
          </w:r>
          <w:proofErr w:type="spellEnd"/>
        </w:p>
        <w:sdt>
          <w:sdtPr>
            <w:id w:val="111145805"/>
            <w:bibliography/>
          </w:sdtPr>
          <w:sdtContent>
            <w:p w:rsidR="00441071" w:rsidRDefault="00441071" w:rsidP="00441071">
              <w:pPr>
                <w:pStyle w:val="Bibliography"/>
                <w:ind w:left="720" w:hanging="720"/>
                <w:rPr>
                  <w:noProof/>
                  <w:sz w:val="24"/>
                  <w:szCs w:val="24"/>
                </w:rPr>
              </w:pPr>
              <w:r>
                <w:fldChar w:fldCharType="begin"/>
              </w:r>
              <w:r>
                <w:instrText xml:space="preserve"> BIBLIOGRAPHY </w:instrText>
              </w:r>
              <w:r>
                <w:fldChar w:fldCharType="separate"/>
              </w:r>
              <w:r>
                <w:rPr>
                  <w:noProof/>
                </w:rPr>
                <w:t xml:space="preserve">Benedict R. Gaster, L. H. (2012). </w:t>
              </w:r>
              <w:r>
                <w:rPr>
                  <w:i/>
                  <w:iCs/>
                  <w:noProof/>
                </w:rPr>
                <w:t>Heterogeneus Computing with OpenCL.</w:t>
              </w:r>
              <w:r>
                <w:rPr>
                  <w:noProof/>
                </w:rPr>
                <w:t xml:space="preserve"> Morgan Kauffman.</w:t>
              </w:r>
            </w:p>
            <w:p w:rsidR="00441071" w:rsidRDefault="00441071" w:rsidP="00441071">
              <w:r>
                <w:rPr>
                  <w:b/>
                  <w:bCs/>
                  <w:noProof/>
                </w:rPr>
                <w:fldChar w:fldCharType="end"/>
              </w:r>
            </w:p>
          </w:sdtContent>
        </w:sdt>
      </w:sdtContent>
    </w:sdt>
    <w:p w:rsidR="00441071" w:rsidRPr="00C84026" w:rsidRDefault="00441071">
      <w:pPr>
        <w:ind w:firstLine="245"/>
        <w:rPr>
          <w:lang w:val="es-ES"/>
        </w:rPr>
      </w:pPr>
    </w:p>
    <w:p w:rsidR="00000000" w:rsidRPr="00C84026" w:rsidRDefault="00441071">
      <w:pPr>
        <w:rPr>
          <w:lang w:val="es-ES"/>
        </w:rPr>
      </w:pPr>
    </w:p>
    <w:p w:rsidR="00000000" w:rsidRDefault="00441071" w:rsidP="004B00C4">
      <w:r>
        <w:t>.</w:t>
      </w:r>
      <w:r w:rsidR="004B00C4">
        <w:t xml:space="preserve"> </w:t>
      </w:r>
    </w:p>
    <w:p w:rsidR="00000000" w:rsidRDefault="00441071">
      <w:pPr>
        <w:sectPr w:rsidR="00000000">
          <w:type w:val="continuous"/>
          <w:pgSz w:w="12240" w:h="15840" w:code="1"/>
          <w:pgMar w:top="1440" w:right="1440" w:bottom="1729" w:left="1440" w:header="720" w:footer="720" w:gutter="0"/>
          <w:cols w:num="2" w:space="461"/>
        </w:sectPr>
      </w:pPr>
    </w:p>
    <w:p w:rsidR="002B2D03" w:rsidRDefault="002B2D03"/>
    <w:sectPr w:rsidR="002B2D03">
      <w:type w:val="continuous"/>
      <w:pgSz w:w="12240" w:h="15840"/>
      <w:pgMar w:top="1440" w:right="1440" w:bottom="1728" w:left="144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embedRegular r:id="rId1" w:fontKey="{021CEBC9-05FB-46B6-8483-C6B60B329657}"/>
  </w:font>
  <w:font w:name="Helvetica">
    <w:panose1 w:val="020B0604020202020204"/>
    <w:charset w:val="00"/>
    <w:family w:val="swiss"/>
    <w:pitch w:val="variable"/>
    <w:sig w:usb0="E0002AFF" w:usb1="C0007843" w:usb2="00000009" w:usb3="00000000" w:csb0="000001FF" w:csb1="00000000"/>
    <w:embedRegular r:id="rId2" w:fontKey="{A3C6F552-E491-4733-9EDB-FDDCB7056CA5}"/>
    <w:embedBold r:id="rId3" w:fontKey="{8408ABC0-F052-427A-A486-0AFBA2B2A3C3}"/>
  </w:font>
  <w:font w:name="Calibri Light">
    <w:panose1 w:val="020F0302020204030204"/>
    <w:charset w:val="00"/>
    <w:family w:val="swiss"/>
    <w:pitch w:val="variable"/>
    <w:sig w:usb0="A00002EF" w:usb1="4000207B" w:usb2="00000000" w:usb3="00000000" w:csb0="0000019F" w:csb1="00000000"/>
    <w:embedRegular r:id="rId4" w:fontKey="{889DE396-7F24-4C14-B768-DB0D5924C852}"/>
  </w:font>
  <w:font w:name="Calibri">
    <w:panose1 w:val="020F0502020204030204"/>
    <w:charset w:val="00"/>
    <w:family w:val="swiss"/>
    <w:pitch w:val="variable"/>
    <w:sig w:usb0="E00002FF" w:usb1="4000ACFF" w:usb2="00000001" w:usb3="00000000" w:csb0="0000019F" w:csb1="00000000"/>
    <w:embedRegular r:id="rId5" w:fontKey="{CF0ACF4E-81B0-4AD1-A579-08B46F7C165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D03"/>
    <w:rsid w:val="001E0BAF"/>
    <w:rsid w:val="002B2D03"/>
    <w:rsid w:val="00441071"/>
    <w:rsid w:val="004B00C4"/>
    <w:rsid w:val="00631DA5"/>
    <w:rsid w:val="00C8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541550B-7C8F-4703-A1B2-81895E658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style>
  <w:style w:type="paragraph" w:styleId="Heading1">
    <w:name w:val="heading 1"/>
    <w:basedOn w:val="Normal"/>
    <w:next w:val="Normal"/>
    <w:link w:val="Heading1Char"/>
    <w:uiPriority w:val="9"/>
    <w:qFormat/>
    <w:pPr>
      <w:keepNext/>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E0B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note">
    <w:name w:val="Footnote"/>
    <w:basedOn w:val="Normal"/>
    <w:rPr>
      <w:sz w:val="16"/>
    </w:rPr>
  </w:style>
  <w:style w:type="paragraph" w:styleId="BodyTextIndent">
    <w:name w:val="Body Text Indent"/>
    <w:basedOn w:val="Normal"/>
    <w:semiHidden/>
    <w:pPr>
      <w:ind w:firstLine="245"/>
    </w:pPr>
  </w:style>
  <w:style w:type="paragraph" w:styleId="BodyTextIndent2">
    <w:name w:val="Body Text Indent 2"/>
    <w:basedOn w:val="Normal"/>
    <w:semiHidden/>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styleId="Caption">
    <w:name w:val="caption"/>
    <w:basedOn w:val="Normal"/>
    <w:next w:val="Normal"/>
    <w:uiPriority w:val="35"/>
    <w:unhideWhenUsed/>
    <w:qFormat/>
    <w:rsid w:val="004B00C4"/>
    <w:pPr>
      <w:spacing w:after="200"/>
    </w:pPr>
    <w:rPr>
      <w:i/>
      <w:iCs/>
      <w:color w:val="44546A" w:themeColor="text2"/>
      <w:sz w:val="18"/>
      <w:szCs w:val="18"/>
    </w:rPr>
  </w:style>
  <w:style w:type="paragraph" w:customStyle="1" w:styleId="Pagenumber">
    <w:name w:val="Page number"/>
    <w:basedOn w:val="Normal"/>
    <w:pPr>
      <w:jc w:val="center"/>
    </w:pPr>
    <w:rPr>
      <w:rFonts w:ascii="Times" w:hAnsi="Times"/>
    </w:rPr>
  </w:style>
  <w:style w:type="paragraph" w:styleId="Title">
    <w:name w:val="Title"/>
    <w:basedOn w:val="Normal"/>
    <w:qFormat/>
    <w:pPr>
      <w:spacing w:before="480"/>
      <w:jc w:val="center"/>
    </w:pPr>
    <w:rPr>
      <w:b/>
      <w:sz w:val="28"/>
    </w:rPr>
  </w:style>
  <w:style w:type="character" w:customStyle="1" w:styleId="Heading1Char">
    <w:name w:val="Heading 1 Char"/>
    <w:basedOn w:val="DefaultParagraphFont"/>
    <w:link w:val="Heading1"/>
    <w:uiPriority w:val="9"/>
    <w:rsid w:val="00441071"/>
    <w:rPr>
      <w:b/>
      <w:kern w:val="28"/>
      <w:sz w:val="24"/>
    </w:rPr>
  </w:style>
  <w:style w:type="paragraph" w:customStyle="1" w:styleId="AbstractText">
    <w:name w:val="Abstract Text"/>
    <w:basedOn w:val="BodyTextIndent2"/>
  </w:style>
  <w:style w:type="paragraph" w:customStyle="1" w:styleId="Affiliation">
    <w:name w:val="Affiliation"/>
    <w:basedOn w:val="Normal"/>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paragraph" w:styleId="Bibliography">
    <w:name w:val="Bibliography"/>
    <w:basedOn w:val="Normal"/>
    <w:next w:val="Normal"/>
    <w:uiPriority w:val="37"/>
    <w:unhideWhenUsed/>
    <w:rsid w:val="00441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413879">
      <w:bodyDiv w:val="1"/>
      <w:marLeft w:val="0"/>
      <w:marRight w:val="0"/>
      <w:marTop w:val="0"/>
      <w:marBottom w:val="0"/>
      <w:divBdr>
        <w:top w:val="none" w:sz="0" w:space="0" w:color="auto"/>
        <w:left w:val="none" w:sz="0" w:space="0" w:color="auto"/>
        <w:bottom w:val="none" w:sz="0" w:space="0" w:color="auto"/>
        <w:right w:val="none" w:sz="0" w:space="0" w:color="auto"/>
      </w:divBdr>
    </w:div>
    <w:div w:id="155419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I:\Descargas\instruc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Ben12</b:Tag>
    <b:SourceType>Book</b:SourceType>
    <b:Guid>{CB6261FD-9F2E-45B7-B947-0D2CC6DD7A28}</b:Guid>
    <b:Author>
      <b:Author>
        <b:NameList>
          <b:Person>
            <b:Last>Benedict R. Gaster</b:Last>
            <b:First>Lee</b:First>
            <b:Middle>Howes, David R. Kaeli</b:Middle>
          </b:Person>
        </b:NameList>
      </b:Author>
    </b:Author>
    <b:Title>Heterogeneus Computing with OpenCL</b:Title>
    <b:Year>2012</b:Year>
    <b:Publisher>Morgan Kauffman</b:Publisher>
    <b:RefOrder>1</b:RefOrder>
  </b:Source>
</b:Sources>
</file>

<file path=customXml/itemProps1.xml><?xml version="1.0" encoding="utf-8"?>
<ds:datastoreItem xmlns:ds="http://schemas.openxmlformats.org/officeDocument/2006/customXml" ds:itemID="{74DA6F76-E2A9-470B-B818-2E1841C68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instruct.dot</Template>
  <TotalTime>32</TotalTime>
  <Pages>2</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Saul Calderon</dc:creator>
  <cp:keywords/>
  <dc:description/>
  <cp:lastModifiedBy>Saul Calderon</cp:lastModifiedBy>
  <cp:revision>6</cp:revision>
  <cp:lastPrinted>2001-08-07T17:24:00Z</cp:lastPrinted>
  <dcterms:created xsi:type="dcterms:W3CDTF">2013-08-12T00:48:00Z</dcterms:created>
  <dcterms:modified xsi:type="dcterms:W3CDTF">2013-08-12T01:20:00Z</dcterms:modified>
</cp:coreProperties>
</file>