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4658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MANUAL TÉCNICO</w:t>
      </w:r>
    </w:p>
    <w:p w14:paraId="2F238C0A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i/>
          <w:sz w:val="24"/>
          <w:szCs w:val="24"/>
        </w:rPr>
        <w:t>Programa de operaciones de conjuntos · Documentación interna</w:t>
      </w:r>
    </w:p>
    <w:p w14:paraId="01C02F08" w14:textId="77777777" w:rsidR="00324F25" w:rsidRPr="005B07A0" w:rsidRDefault="00324F25">
      <w:pPr>
        <w:rPr>
          <w:rFonts w:cs="Arial"/>
          <w:sz w:val="24"/>
          <w:szCs w:val="24"/>
        </w:rPr>
      </w:pPr>
    </w:p>
    <w:p w14:paraId="44D8FFC0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1. Introducción y alcance</w:t>
      </w:r>
    </w:p>
    <w:p w14:paraId="53D84B48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sz w:val="24"/>
          <w:szCs w:val="24"/>
        </w:rPr>
        <w:t>Este documento es el manual técnico (documentación interna) del “Programa de Conjuntos”. Explica cómo está construido el software: qué lenguaje y librerías usa, cómo se organiza el código, qué hace cada función y cómo se realizan los cálculos.</w:t>
      </w:r>
    </w:p>
    <w:p w14:paraId="2BCCF488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sz w:val="24"/>
          <w:szCs w:val="24"/>
        </w:rPr>
        <w:t>El programa está formado por dos módulos principales:</w:t>
      </w:r>
    </w:p>
    <w:p w14:paraId="70CDC40B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Archivo principal (MOD_PROYECTO.py): </w:t>
      </w:r>
      <w:r w:rsidRPr="005B07A0">
        <w:rPr>
          <w:rFonts w:cs="Arial"/>
          <w:sz w:val="24"/>
          <w:szCs w:val="24"/>
        </w:rPr>
        <w:t>Maneja la interfaz gráfica (Tkinter), la barra de menú, la navegación entre pantallas, el procesamiento de formularios y la carga dinámica de fotografías vía HTTP.</w:t>
      </w:r>
    </w:p>
    <w:p w14:paraId="20E6D482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Módulo de pruebas (MOD_PRUEVA.py / pruebas.py): </w:t>
      </w:r>
      <w:r w:rsidRPr="005B07A0">
        <w:rPr>
          <w:rFonts w:cs="Arial"/>
          <w:sz w:val="24"/>
          <w:szCs w:val="24"/>
        </w:rPr>
        <w:t>Contiene la lógica de operaciones con conjuntos mediante la función opreac_conjunt y la validación por consola.</w:t>
      </w:r>
    </w:p>
    <w:p w14:paraId="5273321A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2. Lenguaje y estilos de programación</w:t>
      </w:r>
    </w:p>
    <w:p w14:paraId="2855F619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sz w:val="24"/>
          <w:szCs w:val="24"/>
        </w:rPr>
        <w:t>El programa está escrito en Python 3. Combina dos estilos de programación:</w:t>
      </w:r>
    </w:p>
    <w:p w14:paraId="04CEF115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Programación estructurada con funciones: </w:t>
      </w:r>
      <w:r w:rsidRPr="005B07A0">
        <w:rPr>
          <w:rFonts w:cs="Arial"/>
          <w:sz w:val="24"/>
          <w:szCs w:val="24"/>
        </w:rPr>
        <w:t>Cada pantalla y proceso está delimitado en funciones independientes (limpiar, inicio, operaciones, sobre_nosotros).</w:t>
      </w:r>
    </w:p>
    <w:p w14:paraId="1203577F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Programación orientada </w:t>
      </w:r>
      <w:proofErr w:type="gramStart"/>
      <w:r w:rsidRPr="005B07A0">
        <w:rPr>
          <w:rFonts w:cs="Arial"/>
          <w:b/>
          <w:sz w:val="24"/>
          <w:szCs w:val="24"/>
        </w:rPr>
        <w:t>a</w:t>
      </w:r>
      <w:proofErr w:type="gramEnd"/>
      <w:r w:rsidRPr="005B07A0">
        <w:rPr>
          <w:rFonts w:cs="Arial"/>
          <w:b/>
          <w:sz w:val="24"/>
          <w:szCs w:val="24"/>
        </w:rPr>
        <w:t xml:space="preserve"> eventos: </w:t>
      </w:r>
      <w:r w:rsidRPr="005B07A0">
        <w:rPr>
          <w:rFonts w:cs="Arial"/>
          <w:sz w:val="24"/>
          <w:szCs w:val="24"/>
        </w:rPr>
        <w:t xml:space="preserve">El programa espera interactividad continua a través de </w:t>
      </w:r>
      <w:proofErr w:type="gramStart"/>
      <w:r w:rsidRPr="005B07A0">
        <w:rPr>
          <w:rFonts w:cs="Arial"/>
          <w:sz w:val="24"/>
          <w:szCs w:val="24"/>
        </w:rPr>
        <w:t>ventana.mainloop</w:t>
      </w:r>
      <w:proofErr w:type="gramEnd"/>
      <w:r w:rsidRPr="005B07A0">
        <w:rPr>
          <w:rFonts w:cs="Arial"/>
          <w:sz w:val="24"/>
          <w:szCs w:val="24"/>
        </w:rPr>
        <w:t>() y responde a los clics del usuario mediante los callbacks command.</w:t>
      </w:r>
    </w:p>
    <w:p w14:paraId="254064B3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3. Librerías utilizadas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3888"/>
      </w:tblGrid>
      <w:tr w:rsidR="00324F25" w:rsidRPr="005B07A0" w14:paraId="24F2593F" w14:textId="77777777">
        <w:trPr>
          <w:jc w:val="center"/>
        </w:trPr>
        <w:tc>
          <w:tcPr>
            <w:tcW w:w="2880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3FE65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b/>
                <w:color w:val="FFFFFF"/>
                <w:sz w:val="24"/>
                <w:szCs w:val="24"/>
              </w:rPr>
              <w:t>Librería / Módulo</w:t>
            </w:r>
          </w:p>
        </w:tc>
        <w:tc>
          <w:tcPr>
            <w:tcW w:w="2592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33A97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b/>
                <w:color w:val="FFFFFF"/>
                <w:sz w:val="24"/>
                <w:szCs w:val="24"/>
              </w:rPr>
              <w:t>Origen</w:t>
            </w:r>
          </w:p>
        </w:tc>
        <w:tc>
          <w:tcPr>
            <w:tcW w:w="3888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B7AC8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b/>
                <w:color w:val="FFFFFF"/>
                <w:sz w:val="24"/>
                <w:szCs w:val="24"/>
              </w:rPr>
              <w:t>Uso en el programa</w:t>
            </w:r>
          </w:p>
        </w:tc>
      </w:tr>
      <w:tr w:rsidR="00324F25" w:rsidRPr="005B07A0" w14:paraId="2BAFD5B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692D8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tkinter (como tk)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C0A7D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Estándar de Python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B22B8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Construcción de componentes GUI (ventanas, botones, etiquetas, entradas, menú).</w:t>
            </w:r>
          </w:p>
        </w:tc>
      </w:tr>
      <w:tr w:rsidR="00324F25" w:rsidRPr="005B07A0" w14:paraId="2C99E3F2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7074E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messagebox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000CC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Submódulo de tkinter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B5433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Muestra ventanas emergentes de advertencia y error.</w:t>
            </w:r>
          </w:p>
        </w:tc>
      </w:tr>
      <w:tr w:rsidR="00324F25" w:rsidRPr="005B07A0" w14:paraId="48AE7FA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A9654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lastRenderedPageBreak/>
              <w:t>PIL (Pillow)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5DF12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Externa (pip install pillow)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B851D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Procesa, escala (thumbnail) y convierte formatos de imágenes para Tkinter.</w:t>
            </w:r>
          </w:p>
        </w:tc>
      </w:tr>
      <w:tr w:rsidR="00324F25" w:rsidRPr="005B07A0" w14:paraId="7E3F1F9F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31203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5B07A0">
              <w:rPr>
                <w:rFonts w:cs="Arial"/>
                <w:sz w:val="24"/>
                <w:szCs w:val="24"/>
              </w:rPr>
              <w:t>urllib.request</w:t>
            </w:r>
            <w:proofErr w:type="gramEnd"/>
            <w:r w:rsidRPr="005B07A0">
              <w:rPr>
                <w:rFonts w:cs="Arial"/>
                <w:sz w:val="24"/>
                <w:szCs w:val="24"/>
              </w:rPr>
              <w:t xml:space="preserve"> / </w:t>
            </w:r>
            <w:proofErr w:type="gramStart"/>
            <w:r w:rsidRPr="005B07A0">
              <w:rPr>
                <w:rFonts w:cs="Arial"/>
                <w:sz w:val="24"/>
                <w:szCs w:val="24"/>
              </w:rPr>
              <w:t>io.BytesIO</w:t>
            </w:r>
            <w:proofErr w:type="gramEnd"/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6E4B8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Estándar de Python</w:t>
            </w:r>
          </w:p>
        </w:tc>
        <w:tc>
          <w:tcPr>
            <w:tcW w:w="388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12256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Descarga dinámicamente las fotografías de los integrantes desde GitHub mediante HTTP.</w:t>
            </w:r>
          </w:p>
        </w:tc>
      </w:tr>
      <w:tr w:rsidR="00324F25" w:rsidRPr="005B07A0" w14:paraId="6CDF81E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D038E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pruebas.py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E54E6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Módulo propio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BCE21" w14:textId="77777777" w:rsidR="00324F25" w:rsidRPr="005B07A0" w:rsidRDefault="0000000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Provee la función opreac_conjunt para realizar las operaciones de teoría de conjuntos.</w:t>
            </w:r>
          </w:p>
        </w:tc>
      </w:tr>
    </w:tbl>
    <w:p w14:paraId="55878AC7" w14:textId="77777777" w:rsidR="00324F25" w:rsidRPr="005B07A0" w:rsidRDefault="00324F25">
      <w:pPr>
        <w:rPr>
          <w:rFonts w:cs="Arial"/>
          <w:sz w:val="24"/>
          <w:szCs w:val="24"/>
        </w:rPr>
      </w:pPr>
    </w:p>
    <w:p w14:paraId="4BE3EAE7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4. Integrantes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7711"/>
      </w:tblGrid>
      <w:tr w:rsidR="005B07A0" w:rsidRPr="005B07A0" w14:paraId="33C26B3B" w14:textId="77777777" w:rsidTr="005B07A0">
        <w:trPr>
          <w:jc w:val="center"/>
        </w:trPr>
        <w:tc>
          <w:tcPr>
            <w:tcW w:w="1315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78E5E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784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92021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b/>
                <w:color w:val="FFFFFF"/>
                <w:sz w:val="24"/>
                <w:szCs w:val="24"/>
              </w:rPr>
              <w:t>Enlace de Fotografía (GitHub)</w:t>
            </w:r>
          </w:p>
        </w:tc>
      </w:tr>
      <w:tr w:rsidR="005B07A0" w:rsidRPr="005B07A0" w14:paraId="2AE9E7D3" w14:textId="77777777" w:rsidTr="005B07A0">
        <w:trPr>
          <w:jc w:val="center"/>
        </w:trPr>
        <w:tc>
          <w:tcPr>
            <w:tcW w:w="13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876B9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Saul Raymundo</w:t>
            </w:r>
          </w:p>
        </w:tc>
        <w:tc>
          <w:tcPr>
            <w:tcW w:w="67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0751E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https://github.com/saul-raymundo/proyecto_matediscreta/blob/main/imag4.jpeg?raw=true</w:t>
            </w:r>
          </w:p>
        </w:tc>
      </w:tr>
      <w:tr w:rsidR="005B07A0" w:rsidRPr="005B07A0" w14:paraId="6F649692" w14:textId="77777777" w:rsidTr="005B07A0">
        <w:trPr>
          <w:jc w:val="center"/>
        </w:trPr>
        <w:tc>
          <w:tcPr>
            <w:tcW w:w="1315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F6117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Robin</w:t>
            </w:r>
          </w:p>
        </w:tc>
        <w:tc>
          <w:tcPr>
            <w:tcW w:w="678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2744E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https://github.com/saul-raymundo/proyecto_matediscreta/blob/main/imag2.jpeg?raw=true</w:t>
            </w:r>
          </w:p>
        </w:tc>
      </w:tr>
      <w:tr w:rsidR="005B07A0" w:rsidRPr="005B07A0" w14:paraId="6E18108E" w14:textId="77777777" w:rsidTr="005B07A0">
        <w:trPr>
          <w:jc w:val="center"/>
        </w:trPr>
        <w:tc>
          <w:tcPr>
            <w:tcW w:w="131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14EC3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Amilcar</w:t>
            </w:r>
          </w:p>
        </w:tc>
        <w:tc>
          <w:tcPr>
            <w:tcW w:w="67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AFA7B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https://github.com/saul-raymundo/proyecto_matediscreta/blob/main/imag1.jpeg?raw=true</w:t>
            </w:r>
          </w:p>
        </w:tc>
      </w:tr>
      <w:tr w:rsidR="005B07A0" w:rsidRPr="005B07A0" w14:paraId="552465E9" w14:textId="77777777" w:rsidTr="005B07A0">
        <w:trPr>
          <w:jc w:val="center"/>
        </w:trPr>
        <w:tc>
          <w:tcPr>
            <w:tcW w:w="1315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0098E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Cristian</w:t>
            </w:r>
          </w:p>
        </w:tc>
        <w:tc>
          <w:tcPr>
            <w:tcW w:w="678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DA51F" w14:textId="77777777" w:rsidR="005B07A0" w:rsidRPr="005B07A0" w:rsidRDefault="005B07A0">
            <w:pPr>
              <w:rPr>
                <w:rFonts w:cs="Arial"/>
                <w:sz w:val="24"/>
                <w:szCs w:val="24"/>
              </w:rPr>
            </w:pPr>
            <w:r w:rsidRPr="005B07A0">
              <w:rPr>
                <w:rFonts w:cs="Arial"/>
                <w:sz w:val="24"/>
                <w:szCs w:val="24"/>
              </w:rPr>
              <w:t>https://github.com/saul-raymundo/proyecto_matediscreta/blob/main/IMAGEN2.jpeg?raw=true</w:t>
            </w:r>
          </w:p>
        </w:tc>
      </w:tr>
    </w:tbl>
    <w:p w14:paraId="706678B4" w14:textId="77777777" w:rsidR="00324F25" w:rsidRPr="005B07A0" w:rsidRDefault="00324F25">
      <w:pPr>
        <w:rPr>
          <w:rFonts w:cs="Arial"/>
          <w:sz w:val="24"/>
          <w:szCs w:val="24"/>
        </w:rPr>
      </w:pPr>
    </w:p>
    <w:p w14:paraId="26318229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5. Explicación de las operaciones con conjuntos</w:t>
      </w:r>
    </w:p>
    <w:p w14:paraId="545B209B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sz w:val="24"/>
          <w:szCs w:val="24"/>
        </w:rPr>
        <w:t>Las operaciones se resuelven en la función opreac_conjunt transformando las entradas de texto en estructuras de tipo set de Python:</w:t>
      </w:r>
    </w:p>
    <w:p w14:paraId="46FEBF9D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Unión (|): </w:t>
      </w:r>
      <w:r w:rsidRPr="005B07A0">
        <w:rPr>
          <w:rFonts w:cs="Arial"/>
          <w:sz w:val="24"/>
          <w:szCs w:val="24"/>
        </w:rPr>
        <w:t>Combina todos los elementos de ambos conjuntos eliminando duplicados.</w:t>
      </w:r>
    </w:p>
    <w:p w14:paraId="3609B3B1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Intersección (&amp;): </w:t>
      </w:r>
      <w:r w:rsidRPr="005B07A0">
        <w:rPr>
          <w:rFonts w:cs="Arial"/>
          <w:sz w:val="24"/>
          <w:szCs w:val="24"/>
        </w:rPr>
        <w:t>Filtra únicamente los elementos compartidos en ambos conjuntos.</w:t>
      </w:r>
    </w:p>
    <w:p w14:paraId="2D3F55FC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lastRenderedPageBreak/>
        <w:t xml:space="preserve">Diferencia (-): </w:t>
      </w:r>
      <w:r w:rsidRPr="005B07A0">
        <w:rPr>
          <w:rFonts w:cs="Arial"/>
          <w:sz w:val="24"/>
          <w:szCs w:val="24"/>
        </w:rPr>
        <w:t>Calcula Conjunto 1 - Conjunto 2 (elementos del primero que no están en el segundo).</w:t>
      </w:r>
    </w:p>
    <w:p w14:paraId="71D25F5D" w14:textId="77777777" w:rsidR="00324F25" w:rsidRPr="005B07A0" w:rsidRDefault="00000000">
      <w:pPr>
        <w:pStyle w:val="ListBullet"/>
        <w:rPr>
          <w:rFonts w:cs="Arial"/>
          <w:sz w:val="24"/>
          <w:szCs w:val="24"/>
        </w:rPr>
      </w:pPr>
      <w:r w:rsidRPr="005B07A0">
        <w:rPr>
          <w:rFonts w:cs="Arial"/>
          <w:b/>
          <w:sz w:val="24"/>
          <w:szCs w:val="24"/>
        </w:rPr>
        <w:t xml:space="preserve">Complemento (-): </w:t>
      </w:r>
      <w:r w:rsidRPr="005B07A0">
        <w:rPr>
          <w:rFonts w:cs="Arial"/>
          <w:sz w:val="24"/>
          <w:szCs w:val="24"/>
        </w:rPr>
        <w:t>Toma el Conjunto 1 como el Conjunto Universal (U) y el Conjunto 2 como A, calculando U - A.</w:t>
      </w:r>
    </w:p>
    <w:p w14:paraId="2EA1632E" w14:textId="77777777" w:rsidR="00324F25" w:rsidRPr="005B07A0" w:rsidRDefault="00000000">
      <w:pPr>
        <w:spacing w:before="240" w:after="80"/>
        <w:rPr>
          <w:rFonts w:cs="Arial"/>
          <w:sz w:val="24"/>
          <w:szCs w:val="24"/>
        </w:rPr>
      </w:pPr>
      <w:r w:rsidRPr="005B07A0">
        <w:rPr>
          <w:rFonts w:cs="Arial"/>
          <w:b/>
          <w:color w:val="079BC8"/>
          <w:sz w:val="24"/>
          <w:szCs w:val="24"/>
        </w:rPr>
        <w:t>6. Carga dinámica de fotografías</w:t>
      </w:r>
    </w:p>
    <w:p w14:paraId="0066A0E0" w14:textId="77777777" w:rsidR="00324F25" w:rsidRPr="005B07A0" w:rsidRDefault="00000000">
      <w:pPr>
        <w:rPr>
          <w:rFonts w:cs="Arial"/>
          <w:sz w:val="24"/>
          <w:szCs w:val="24"/>
        </w:rPr>
      </w:pPr>
      <w:r w:rsidRPr="005B07A0">
        <w:rPr>
          <w:rFonts w:cs="Arial"/>
          <w:sz w:val="24"/>
          <w:szCs w:val="24"/>
        </w:rPr>
        <w:t xml:space="preserve">En el apartado “Sobre nosotros”, el código recorre la lista de integrantes y efectúa peticiones HTTP con </w:t>
      </w:r>
      <w:proofErr w:type="gramStart"/>
      <w:r w:rsidRPr="005B07A0">
        <w:rPr>
          <w:rFonts w:cs="Arial"/>
          <w:sz w:val="24"/>
          <w:szCs w:val="24"/>
        </w:rPr>
        <w:t>urllib.request</w:t>
      </w:r>
      <w:proofErr w:type="gramEnd"/>
      <w:r w:rsidRPr="005B07A0">
        <w:rPr>
          <w:rFonts w:cs="Arial"/>
          <w:sz w:val="24"/>
          <w:szCs w:val="24"/>
        </w:rPr>
        <w:t xml:space="preserve">.Request agregando la cabecera 'User-Agent': 'Mozilla/5.0'. Las imágenes descargadas son leídas con BytesIO y convertidas en objetos Image de Pillow para redimensionarlas a 140x150 píxeles. Si el equipo no cuenta con conexión </w:t>
      </w:r>
      <w:proofErr w:type="gramStart"/>
      <w:r w:rsidRPr="005B07A0">
        <w:rPr>
          <w:rFonts w:cs="Arial"/>
          <w:sz w:val="24"/>
          <w:szCs w:val="24"/>
        </w:rPr>
        <w:t>a</w:t>
      </w:r>
      <w:proofErr w:type="gramEnd"/>
      <w:r w:rsidRPr="005B07A0">
        <w:rPr>
          <w:rFonts w:cs="Arial"/>
          <w:sz w:val="24"/>
          <w:szCs w:val="24"/>
        </w:rPr>
        <w:t xml:space="preserve"> Internet o falla la descarga, el bloque try/except captura la excepción y despliega el mensaje 'Fotografía no disponible' en texto rojo.</w:t>
      </w:r>
    </w:p>
    <w:sectPr w:rsidR="00324F25" w:rsidRPr="005B07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858736">
    <w:abstractNumId w:val="8"/>
  </w:num>
  <w:num w:numId="2" w16cid:durableId="1188326043">
    <w:abstractNumId w:val="6"/>
  </w:num>
  <w:num w:numId="3" w16cid:durableId="1472820783">
    <w:abstractNumId w:val="5"/>
  </w:num>
  <w:num w:numId="4" w16cid:durableId="1377965750">
    <w:abstractNumId w:val="4"/>
  </w:num>
  <w:num w:numId="5" w16cid:durableId="478614927">
    <w:abstractNumId w:val="7"/>
  </w:num>
  <w:num w:numId="6" w16cid:durableId="12344092">
    <w:abstractNumId w:val="3"/>
  </w:num>
  <w:num w:numId="7" w16cid:durableId="1625043440">
    <w:abstractNumId w:val="2"/>
  </w:num>
  <w:num w:numId="8" w16cid:durableId="1449932884">
    <w:abstractNumId w:val="1"/>
  </w:num>
  <w:num w:numId="9" w16cid:durableId="70032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F25"/>
    <w:rsid w:val="00326F90"/>
    <w:rsid w:val="005B07A0"/>
    <w:rsid w:val="008732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79F85"/>
  <w14:defaultImageDpi w14:val="300"/>
  <w15:docId w15:val="{44E13CC1-9C2C-4BF6-8276-13A2218C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41414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Gustavo Perez Sanchez</cp:lastModifiedBy>
  <cp:revision>2</cp:revision>
  <dcterms:created xsi:type="dcterms:W3CDTF">2013-12-23T23:15:00Z</dcterms:created>
  <dcterms:modified xsi:type="dcterms:W3CDTF">2026-10-30T22:29:00Z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2026-10-30T22:29:15Z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353bdad0-c12e-4958-8104-0fd997cb6a8c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