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Pourquoi se préoccuper de la durabilité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être utile, l’open data doit être pertinent, mis à jour et accessible. Lorsqu’elles sont combinées, ces trois qualités contribuent à la durabilité d’un ensemble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programme durable publie et met à jour régulièrement des données égales ou supérieures en qualité et en quantité à celles publiées précédemment.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que quelque chose soit durable, il faut que le niveau et la fréquence en soient maintenus.</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Pour qu’une publication d’open data soit durable, les mises à jour de ses publications précédentes doivent être de qualité et de quantité au moins égales.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Comment comprendre la durabilité</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Pourquoi la durabilité est importante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Ce qui indique qu’une série de données est durable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Qu’est-ce qui rend l’open data durable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Une série de données durable est appuyée par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b w:val="1"/>
          <w:rtl w:val="0"/>
        </w:rPr>
        <w:t xml:space="preserve">Un financement sûr</w:t>
      </w:r>
      <w:r w:rsidDel="00000000" w:rsidR="00000000" w:rsidRPr="00000000">
        <w:rPr>
          <w:rtl w:val="0"/>
        </w:rPr>
        <w:t xml:space="preserve"> pour couvrir les coûts des mises à jour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b w:val="1"/>
          <w:rtl w:val="0"/>
        </w:rPr>
        <w:t xml:space="preserve">Le soutien actif</w:t>
      </w:r>
      <w:r w:rsidDel="00000000" w:rsidR="00000000" w:rsidRPr="00000000">
        <w:rPr>
          <w:rtl w:val="0"/>
        </w:rPr>
        <w:t xml:space="preserve"> des éditeurs pour que les mises à jour soient une priorité</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b w:val="1"/>
          <w:rtl w:val="0"/>
        </w:rPr>
        <w:t xml:space="preserve">Une large réutilisation</w:t>
      </w:r>
      <w:r w:rsidDel="00000000" w:rsidR="00000000" w:rsidRPr="00000000">
        <w:rPr>
          <w:rtl w:val="0"/>
        </w:rPr>
        <w:t xml:space="preserve"> des données qui démontre leur valeur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Comprendre la durabilité et l’open data</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Quels facteurs aident à rendre un ensemble de données durable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Un financement sûr pour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fait qu’un ensemble de données puisse être utilisé librement ne signifie pas qu’il n’y a pas de frais associés à la collecte ou la publication des données. On peut garantir un financement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 en rendant l’accès ou les services supplémentaires payants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grâce au financement d’une source alternative qui soutient la publication de données ouvertes.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 démontrant la valeur continue de l’open data pour l’organisation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 soutien actif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Garantir la durabilité de l’open data d’une organisation nécessite généralement l'appui de la direction pour en faire une priorité, et le soutien du personnel responsable du maintien de la qualité.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une entreprise, le meilleur moyen de garantir le soutien actif de l’open data est de s’engager à l’utiliser dans ses opérations quotidiennes.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Une large réutilisation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atteint la réutilisation durable lorsque les services créés grâce aux données deviennent essentiels à la réussite de l’entreprise de celui qui les publie.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jeux de données publiés par le système de transports berlinois (Verkehrsverbund Berlin-Brandenburg) sont utilisés par des millions d’utilisateurs d’applications de transport comme Citymapper. Ces applications encouragent l’utilisation des services de la VBB et c’est pourquoi la VBB s’est engagée à faire de la mise à jour régulière de ses données une priorité de leur stratégie numérique.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5">
        <w:r w:rsidDel="00000000" w:rsidR="00000000" w:rsidRPr="00000000">
          <w:rPr>
            <w:color w:val="0000ee"/>
            <w:u w:val="single"/>
            <w:rtl w:val="0"/>
          </w:rPr>
          <w:t xml:space="preserve">Lien vers Citymapper Berlin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la durabilité est-elle importante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Pourquoi doit-on se soucier de la durabilité des données avec lesquelles on travaille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Bâtir des fondations solides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durabilité n’est pas que positive pour les utilisateurs mais aussi pour ceux qui publient les données, qui bénéficient d’un programme d’open data durable parce qu’il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renforce la confiance de la communauté en ceux qui publient les données.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soutient la création de nouveaux produits et services.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simplifie la réutilisation de leurs propres données pour ceux qui les publient.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Gagner la confiance des utilisateurs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Si l’open data est durable, les utilisateurs auront plus tendance à voir l’organisation qui les publie comme une source fiable.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Construire des relations commerciales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L’open data durable a le potentiel de débloquer de nouveaux canaux de contacts clients, ce qui permet à des entreprises de se développer. Ces entreprises offrent souvent des avantages directs à ceux qui publient les données en créant de nouvelles sources de valeur à partir de ces données.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Améliorer l’exploitabilité des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Ceux qui publient les données peuvent profiter de l’open data en permettant à leur personnel d’accéder plus rapidement à la bonne information. De plus, le fait que le personnel utilise l’open data au quotidien rend le programme plus durable.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Ce qu’il faut rechercher dans l’open data durable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Une publication durable combine un financement sûr, le soutien actif et une large réutilisation. Ces facteurs ne sont pas toujours évidents quand on utilise un ensemble de données pour la première fois. Posez-vous les questions suivantes afin de reconnaître les sources d’open data durables: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Quelle est la source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Demandez-vous qui publie les données et à quel point vous avez confiance en leur engagement quant à leur mise à jour.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des indicateurs les plus importants de l’open data durable est votre confiance en l’organisation qui collecte et publie les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Si les données sont publiées par un gouvernement, se peut-il que des élections ou un changement dans les priorités en affecte la publication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Qui finance la publication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est important de considérer comment ceux qui publient l’open data en financent la publication à long terme.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sont-elles publiées parce qu’il y a de la pression quant à la transparence de l’organisation ou y a-t-il une autre utilisation qui génère de la demande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Essayez d’identifier s’il y a un programme spécifique à court terme qui finance la publication des données ou si cela fait partie de la stratégie de base de l’organisation.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 dit la licence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Regardez ce que dit la licence au sujet de l’avenir des jeux de données. Ceux qui les publient s’engagent-ils à les mettre à jour et à les rendre publiques régulièrement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N’oubliez pas que sans licence, les données ne sont pas véritablement ouvertes. Les licences open data vous garantissent le droit d’utiliser et de partager les données librement.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Qui utilise déjà les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Plus il y a d’utilisateurs d’un ensemble de données, plus il y a de pression sur sa maintenance.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Demandez-vous qui utilise l’ensemble de données et dans quel but?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sont-elles aussi utilisées en interne par ceux qui les publient?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Quelle est l’histoire derrière la publication des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L'évaluation de la durabilité des données dépend beaucoup de la confiance que vous placez en ceux qui les publient.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Demandez-vous depuis combien de temps la série de données est publiée. Un historique de mises à jour est un bon signe, mais méfiez-vous des facteurs externes tels que la durée du projet ou des termes du contrat. Un indicateur clé d'une initiative durable est que celle-ci n’est pas affectée par ces facteurs externes.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Comment peut-je contribuer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fait d’utiliser l’ensemble de données et de rejoindre les communautés qui existent autour contribuera à stimuler la demande et influencera la durabilité.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Essayez de comprendre si ceux qui publient les données jouent un rôle actif dans cette communauté et s’ils prennent en compte vos commentaires pour améliorer leurs services.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Demandez-vous quelle valeur vous pouvez démontrer pour améliorer la durabilité pour ceux qui publient les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deux aspects utiles à prendre en compte par rapport à la durabilité d'open data - saurez-vous vous en souvenir?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prêt(e)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Lequel des facteurs suivants n’influence pas la durabilité d’un ensemble de données ouvertes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financement sûr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fichier de taille importante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 soutien actif</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large réutilisation</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La taille du fichier est pas un facteur dans le développement durable. Qu'est-ce qui importe le plus sont une source sûre de financement, le soutien actif de l'éditeur et large réutilisation à générer de la valeur à partir des données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La taille du fichier est pas un facteur dans le développement durable. Qu'est-ce qui importe le plus sont une source sûre de financement, le soutien actif de l'éditeur et large réutilisation à générer de la valeur à partir des données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Quels critères utiliser pour évaluer la durabilité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Quels sont les signes auxquels vous devriez prêter attention lorsque vous évaluez la durabilité d’une série de données ouvertes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L’historique de publication des données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Combien ça coûte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Qui utilise déjà les données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Sous quelle forme les données sont publiées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Qui finance la publication</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Vous recherchez l'histoire de l'édition, qui utilise les données et comment il est payé pour tous sont les principales questions à se poser pour déterminer la viabilité de l'ensemble de données.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Vous recherchez l'histoire de l'édition, qui utilise les données et comment il est payé pour tous sont les principales questions à se poser pour déterminer la viabilité de l'ensemble de données.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devrait-on se soucier de la durabilité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Lorsqu’on cherche des sources d’open data durables, il faut qu’elles soient pertinentes, à jour et disponibles.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programme durable publie régulièrement des données au moins égales en termes de qualité et de quantité.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Grâce à l’utilisation des indicateurs mentionnés ci-dessus, on peut facilement identifier des sources d’open data durables pouvant être utilisées pour tout projet futur.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prochain module explore l’utilisation de plateformes d’open data pour simplifier le processus de publication et d’utilisation des données.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itymapper.com/berlin" TargetMode="External"/></Relationships>
</file>