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Mesurer le succès de l’open data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55" w:lineRule="auto"/>
        <w:contextualSpacing w:val="0"/>
        <w:rPr/>
      </w:pPr>
      <w:r w:rsidDel="00000000" w:rsidR="00000000" w:rsidRPr="00000000">
        <w:rPr>
          <w:rtl w:val="0"/>
        </w:rPr>
        <w:t xml:space="preserve">Les initiatives d’open data réussies font plus que simplement mettre les données sur le Web. Les organisation les plus pionnières dans leur utilisation de l’open data mettent en place un cadre de référence et des politiques afin de soutenir et d’encourager l’innovation. Il est important de construire des communautés d’open data et de partager les aventures qui réussissent. Ces deux aspects aideront le public à mieux comprendre les bénéfices de l’open data.</w:t>
      </w:r>
    </w:p>
    <w:p w:rsidR="00000000" w:rsidDel="00000000" w:rsidP="00000000" w:rsidRDefault="00000000" w:rsidRPr="00000000">
      <w:pPr>
        <w:pStyle w:val="Heading5"/>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Dans ce module, nous allons explorer les points suivants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Mesurer les résultats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Avoir une approche centrée sur la demande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Rester sur la bonne voie</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Mesurer le succès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Lorsqu’on évalue la réussite d’une initiative d’open data, il est important de ne pas se limiter à la quantité de données publiées, mais de se concentrer sur la demande en données.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L’Open Data Barometer (Baromètre des données ouvertes) fournit une mesure globale pour comparer le progrès des pays. Il utilise trois indicateurs clés: la disponibilité opérationnelle, l’implémentation et l’impact.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5">
        <w:r w:rsidDel="00000000" w:rsidR="00000000" w:rsidRPr="00000000">
          <w:rPr>
            <w:color w:val="0000ee"/>
            <w:u w:val="single"/>
            <w:rtl w:val="0"/>
          </w:rPr>
          <w:t xml:space="preserve">Lien vers le Baromètre d’open data</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color w:val="0000ee"/>
          <w:u w:val="single"/>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Critères pour mesurer le succès</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t xml:space="preserve">Il y a trois indicateurs clés de performance pour comparer et mesurer les initiatives d’open data réussies. Le baromètre d’open data fournit plus de détails sur tous ces indicateurs.</w:t>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Disponibilité opérationnelle pour l’open data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Dans quelle mesure une organisation ou un pays sont-ils prêts à soutenir une initiative d’open data ? Les points suivants sont d’importants indicateurs pour juger de la disponibilité opérationnelle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Soutien des licences ouvertes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Politiques et procédures en place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Investissements existants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Soutien éducatif disponible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Engagement au sens large</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L’implémentation de l’open data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De nos jours, les données sont aussi importantes pour notre infrastructure nationale que les routes ou l’accès à Internet. En ce qui concerne les organismes publics et les gouvernements, l’ouverture de certains ensembles de données soutiendrait l’innovation, génèrerait de la valeur et contribuerait à la croissance économique.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organisations commerciales devraient aussi privilégier les ensembles de données les plus utiles pour faire progresser leur entreprise et trouver de nouveaux débouchés commerciaux.</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L’impact de l’open data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Quels sont les vrais avantages tangibles de l’open data pour ses utilisateurs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Sans preuve tangibles de l’impact de l’open data, il est moins probable que des communautés se forment autour des données, ce qui limiterait le potentiel d’innovation. Les points suivants sont d’importants indicateurs quant à l’impact de l’open data:</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Mobilisation en faveur de l’open data</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Une croissance économique liée à l’open data</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Avantages sociaux et environnementaux</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Se concentrer sur la demande en open data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Une approche centrée sur la demande donne la priorité aux besoins de l’utilisateur plutôt qu’aux besoins de ceux qui publient des données.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L’open data centré sur la demande permet aussi d’autres avantages.</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L’open data comme outil pédagogique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Toutes les données, et pas seulement celles dites ‘ouvertes’, font partie intégrante de nombreux emplois. Cependant, tout le monde n’a pas les compétences nécessaires pour gérer, nettoyer et interpréter les données.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L’open data crée de nouvelles opportunités pour améliorer la capacité à interpréter des données dans le monde du travail en sensibilisant le public aux compétences liées aux données.</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Faciliter l’innovation avec l’open data.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L’open data est un instrument clé de l’innovation ouverte.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L’ouverture des données peut encourager la communication au sein d’une organisation ainsi qu’avec des groupes externes.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Plume Labs, une start-up française, combine l’open data sur la qualité de l’air à des images et à un dispositif de surveillance avancés et publie les derniers indicateurs de pollution atmosphérique de 18 villes européennes.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6">
        <w:r w:rsidDel="00000000" w:rsidR="00000000" w:rsidRPr="00000000">
          <w:rPr>
            <w:color w:val="0000ee"/>
            <w:u w:val="single"/>
            <w:rtl w:val="0"/>
          </w:rPr>
          <w:t xml:space="preserve">Lien vers Plume Labs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color w:val="0000ee"/>
          <w:u w:val="single"/>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Améliorer les pratiques commerciales grâce à l’open data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L’open data peut améliorer les relations avec les consommateurs et ouvrir de nouvelles voies avec la clientèle.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Thomas Reuteurs a ouvert ses métadonnées pour que en rendre les données découvrables, faciles à accéder et à utiliser.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7">
        <w:r w:rsidDel="00000000" w:rsidR="00000000" w:rsidRPr="00000000">
          <w:rPr>
            <w:color w:val="0000ee"/>
            <w:u w:val="single"/>
            <w:rtl w:val="0"/>
          </w:rPr>
          <w:t xml:space="preserve">Lien vers le site Web de Thomson Reuteurs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color w:val="0000ee"/>
          <w:u w:val="single"/>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L’open data comme agent de changement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L’open data a le pouvoir de susciter d’importants changements au sein de la société.</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Ainsi, le gouvernement suisse a constaté qu’en ouvrant ses données sur la sécurité des transports, il offrait plus de transparence au public quant aux accidents. Le fait de cartographier ces informations permet un engagement plus interactif.</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8">
        <w:r w:rsidDel="00000000" w:rsidR="00000000" w:rsidRPr="00000000">
          <w:rPr>
            <w:color w:val="0000ee"/>
            <w:u w:val="single"/>
            <w:rtl w:val="0"/>
          </w:rPr>
          <w:t xml:space="preserve">Lien vers la carte des incidents suisse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color w:val="0000ee"/>
          <w:u w:val="single"/>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L’open data, un soutien à la communauté</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L’open data aide les communautés à mieux communiquer entre elles.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mySociety a lancé FixMyStreet, une application qui permet aux résidents de partager les problèmes locaux sous forme de données ouvertes et de créer des résolutions partagées.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9">
        <w:r w:rsidDel="00000000" w:rsidR="00000000" w:rsidRPr="00000000">
          <w:rPr>
            <w:color w:val="0000ee"/>
            <w:u w:val="single"/>
            <w:rtl w:val="0"/>
          </w:rPr>
          <w:t xml:space="preserve">Lien vers le programme de FixMyStreet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color w:val="0000ee"/>
          <w:u w:val="single"/>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Rester sur la bonne voie</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t xml:space="preserve">Des indicateurs clés de performance permettent de s’assurer que les initiatives d’open data restent sur la bonne voie.</w:t>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Gérer le progrès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indicateurs clés de performance (en anglais Key Performance Indicators - KPIs) aident à gérer le processus des initiatives d’open data.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Il est conseiller d’implémenter des KPIs pour mesurer la disponibilité opérationnelle, l’implémentation et l’impact de l’open data.</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Se centrer sur l’utilisateur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initiatives d’open data les plus réussies prennent en compte tous les indicateurs clés de performance (KPIs) à la fois.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L’idéal et d’avoir développé les politiques et le stock de données dès le départ afin de ne pas retarder l’engagement avec les utilisateurs.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initiatives réussies se concentrent d’abord sur les utilisateurs afin de construire des communautés, de les éduquer et de rationaliser l’offre pour que l’accès aux données, même imparfaites, puisse se faire rapidement afin d’en maximiser la valeur.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La Suède bénéficie d’un programme d’open data bien établi doté d’une forte gestion des processus et entièrement centré sur l’utilisateur.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Lien vers le baromètre d’open data de la Suède</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Êtes-vous prêt(e) pour le succès de l’open data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Saurez-vous reconnaître les indicateurs clés d’une initiative d’open data réussie ?</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Mesures du succès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trois critères clés pour comparer et mesurer les initiatives d’open data réussies sont...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la validité, l’ouverture et l’utilité.</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la disponibilité opérationnelle, l’implémentation et l’impact.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la pertinence, la fonctionnalité et la cohérence.</w:t>
      </w:r>
    </w:p>
    <w:p w:rsidR="00000000" w:rsidDel="00000000" w:rsidP="00000000" w:rsidRDefault="00000000" w:rsidRPr="00000000">
      <w:pPr>
        <w:pStyle w:val="Heading5"/>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Vous avez raison !</w:t>
      </w:r>
    </w:p>
    <w:p w:rsidR="00000000" w:rsidDel="00000000" w:rsidP="00000000" w:rsidRDefault="00000000" w:rsidRPr="00000000">
      <w:pPr>
        <w:pBdr>
          <w:top w:space="0" w:sz="0" w:val="nil"/>
          <w:left w:space="0" w:sz="0" w:val="nil"/>
          <w:bottom w:space="0" w:sz="0" w:val="nil"/>
          <w:right w:space="0" w:sz="0" w:val="nil"/>
          <w:between w:space="0" w:sz="0" w:val="nil"/>
        </w:pBdr>
        <w:spacing w:after="255" w:lineRule="auto"/>
        <w:contextualSpacing w:val="0"/>
        <w:rPr/>
      </w:pPr>
      <w:r w:rsidDel="00000000" w:rsidR="00000000" w:rsidRPr="00000000">
        <w:rPr>
          <w:rtl w:val="0"/>
        </w:rPr>
        <w:t xml:space="preserve">La capacité de mettre en œuvre une initiative réussie et d'en tirer des avantages. Quelles sont les données importantes sont disponibles et quelle variété et le type de nouvelle valeur est créée?</w:t>
      </w:r>
    </w:p>
    <w:p w:rsidR="00000000" w:rsidDel="00000000" w:rsidP="00000000" w:rsidRDefault="00000000" w:rsidRPr="00000000">
      <w:pPr>
        <w:pStyle w:val="Heading5"/>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Êtes vous sûr(e) ?</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t xml:space="preserve">La capacité de mettre en œuvre une initiative réussie et d'en tirer des avantages. Quelles sont les données importantes sont disponibles et quelle variété et le type de nouvelle valeur est créée?</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Focaliser sur la demande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Quels sont les trois indicateurs d’une approche d’open data centrée sur la demande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L’open data, un outil pédagogique.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L’open data, facilitateur d’innovation.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Une grande quantité de données.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L’open data, un soutien à la communauté.</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Faciliter un programme de big data.</w:t>
      </w:r>
    </w:p>
    <w:p w:rsidR="00000000" w:rsidDel="00000000" w:rsidP="00000000" w:rsidRDefault="00000000" w:rsidRPr="00000000">
      <w:pPr>
        <w:pStyle w:val="Heading5"/>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Vous avez raison !</w:t>
      </w:r>
    </w:p>
    <w:p w:rsidR="00000000" w:rsidDel="00000000" w:rsidP="00000000" w:rsidRDefault="00000000" w:rsidRPr="00000000">
      <w:pPr>
        <w:pBdr>
          <w:top w:space="0" w:sz="0" w:val="nil"/>
          <w:left w:space="0" w:sz="0" w:val="nil"/>
          <w:bottom w:space="0" w:sz="0" w:val="nil"/>
          <w:right w:space="0" w:sz="0" w:val="nil"/>
          <w:between w:space="0" w:sz="0" w:val="nil"/>
        </w:pBdr>
        <w:spacing w:after="255" w:lineRule="auto"/>
        <w:contextualSpacing w:val="0"/>
        <w:rPr/>
      </w:pPr>
      <w:r w:rsidDel="00000000" w:rsidR="00000000" w:rsidRPr="00000000">
        <w:rPr>
          <w:rtl w:val="0"/>
        </w:rPr>
        <w:t xml:space="preserve">Une approche axée sur la demande améliore l'alphabétisation de données, permettre aux communautés d'innovation et de soutien.</w:t>
      </w:r>
    </w:p>
    <w:p w:rsidR="00000000" w:rsidDel="00000000" w:rsidP="00000000" w:rsidRDefault="00000000" w:rsidRPr="00000000">
      <w:pPr>
        <w:pStyle w:val="Heading5"/>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Êtes vous sûr(e) ?</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t xml:space="preserve">Une approche axée sur la demande améliore l'alphabétisation de données, permettre aux communautés d'innovation et de soutien.</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Rester sur la bonne voie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indicateurs clés de performance (en anglais Key Performance Indicators - KPIs) sont un bon moyen de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maintenir l’équilibre entre l’offre, la demande et l’utilisation.</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calculer la taille des jeux de données.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franchir des étapes importantes lors du processus.</w:t>
      </w:r>
    </w:p>
    <w:p w:rsidR="00000000" w:rsidDel="00000000" w:rsidP="00000000" w:rsidRDefault="00000000" w:rsidRPr="00000000">
      <w:pPr>
        <w:pStyle w:val="Heading5"/>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Vous avez raison !</w:t>
      </w:r>
    </w:p>
    <w:p w:rsidR="00000000" w:rsidDel="00000000" w:rsidP="00000000" w:rsidRDefault="00000000" w:rsidRPr="00000000">
      <w:pPr>
        <w:pBdr>
          <w:top w:space="0" w:sz="0" w:val="nil"/>
          <w:left w:space="0" w:sz="0" w:val="nil"/>
          <w:bottom w:space="0" w:sz="0" w:val="nil"/>
          <w:right w:space="0" w:sz="0" w:val="nil"/>
          <w:between w:space="0" w:sz="0" w:val="nil"/>
        </w:pBdr>
        <w:spacing w:after="255" w:lineRule="auto"/>
        <w:contextualSpacing w:val="0"/>
        <w:rPr/>
      </w:pPr>
      <w:r w:rsidDel="00000000" w:rsidR="00000000" w:rsidRPr="00000000">
        <w:rPr>
          <w:rtl w:val="0"/>
        </w:rPr>
        <w:t xml:space="preserve">KPI sont un excellent moyen de maintenir l'équilibre entre l'offre et la demande d'une initiative de données ouvertes.</w:t>
      </w:r>
    </w:p>
    <w:p w:rsidR="00000000" w:rsidDel="00000000" w:rsidP="00000000" w:rsidRDefault="00000000" w:rsidRPr="00000000">
      <w:pPr>
        <w:pStyle w:val="Heading5"/>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Êtes vous sûr(e) ?</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t xml:space="preserve">KPI sont un excellent moyen de maintenir l'équilibre entre l'offre et la demande d'une initiative de données ouvertes.</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Comparer et mesurer la réussite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Lorsqu’on compare et mesure les initiatives d’open data, il est important d’utiliser un vaste cadre et de rester centré sur la demande.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Ces méthodes permettent à une initiative de rester sur la bonne voie et de connaître le même succès que d’autres initiatives d’open data.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KPIs contribuent de faire avancer le processus de changements nécessaires au sein d’une organisation afin de participer de manière efficace à la communauté de l’open data.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 prochain module analyse comment trouver des sources durables d’open data.</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pacing w:after="240" w:before="240" w:lineRule="auto"/>
      <w:contextualSpacing w:val="1"/>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225" w:before="225" w:lineRule="auto"/>
      <w:contextualSpacing w:val="1"/>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pacing w:after="240" w:before="240" w:lineRule="auto"/>
      <w:contextualSpacing w:val="1"/>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pacing w:after="255" w:before="255" w:lineRule="auto"/>
      <w:contextualSpacing w:val="1"/>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pacing w:after="255" w:before="255" w:lineRule="auto"/>
      <w:contextualSpacing w:val="1"/>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pacing w:after="360" w:before="360" w:lineRule="auto"/>
      <w:contextualSpacing w:val="1"/>
    </w:pPr>
    <w:rPr>
      <w:b w:val="1"/>
      <w:i w:val="0"/>
      <w:sz w:val="16"/>
      <w:szCs w:val="16"/>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fixmystreet.com/" TargetMode="External"/><Relationship Id="rId5" Type="http://schemas.openxmlformats.org/officeDocument/2006/relationships/hyperlink" Target="http://barometer.opendataresearch.org/" TargetMode="External"/><Relationship Id="rId6" Type="http://schemas.openxmlformats.org/officeDocument/2006/relationships/hyperlink" Target="https://www.plumelabs.com/" TargetMode="External"/><Relationship Id="rId7" Type="http://schemas.openxmlformats.org/officeDocument/2006/relationships/hyperlink" Target="http://innovation.thomsonreuters.com/en/labs/data-identifiers.html" TargetMode="External"/><Relationship Id="rId8" Type="http://schemas.openxmlformats.org/officeDocument/2006/relationships/hyperlink" Target="http://unfallkarte.ch/en/" TargetMode="External"/></Relationships>
</file>