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0D4F35"/>
          <w:sz w:val="72"/>
          <w:szCs w:val="72"/>
        </w:rPr>
        <w:t xml:space="preserve">EEUEZ MENU</w:t>
      </w:r>
    </w:p>
    <w:p>
      <w:pPr>
        <w:spacing w:after="80" w:before="0"/>
        <w:jc w:val="center"/>
      </w:pPr>
      <w:r>
        <w:rPr>
          <w:rFonts w:ascii="Arial" w:cs="Arial" w:eastAsia="Arial" w:hAnsi="Arial"/>
          <w:color w:val="555555"/>
          <w:sz w:val="28"/>
          <w:szCs w:val="28"/>
        </w:rPr>
        <w:t xml:space="preserve">Guide Technique Senior — Version Antigravity</w:t>
      </w:r>
    </w:p>
    <w:p>
      <w:pPr>
        <w:spacing w:after="600" w:before="80"/>
        <w:jc w:val="center"/>
      </w:pPr>
      <w:r>
        <w:rPr>
          <w:rFonts w:ascii="Arial" w:cs="Arial" w:eastAsia="Arial" w:hAnsi="Arial"/>
          <w:b/>
          <w:bCs/>
          <w:color w:val="F5A623"/>
          <w:sz w:val="22"/>
          <w:szCs w:val="22"/>
        </w:rPr>
        <w:t xml:space="preserve">Stack : React Native Expo · Spring Boot · SQLite / PostgreSQL · Redis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Borders>
              <w:top w:val="single" w:color="1A7A4E" w:sz="1"/>
              <w:left w:val="single" w:color="1A7A4E" w:sz="1"/>
              <w:bottom w:val="single" w:color="1A7A4E" w:sz="1"/>
              <w:right w:val="single" w:color="1A7A4E" w:sz="1"/>
            </w:tcBorders>
            <w:shd w:fill="F4F4F4" w:val="clear"/>
            <w:tcMar>
              <w:top w:type="dxa" w:w="120"/>
              <w:left w:type="dxa" w:w="150"/>
              <w:bottom w:type="dxa" w:w="120"/>
              <w:right w:type="dxa" w:w="150"/>
            </w:tcMar>
            <w:vAlign w:val="center"/>
          </w:tcPr>
          <w:p>
            <w:pPr>
              <w:jc w:val="center"/>
            </w:pPr>
            <w:r>
              <w:rPr>
                <w:rFonts w:ascii="Arial" w:cs="Arial" w:eastAsia="Arial" w:hAnsi="Arial"/>
                <w:b/>
                <w:bCs/>
                <w:color w:val="555555"/>
                <w:sz w:val="18"/>
                <w:szCs w:val="18"/>
              </w:rPr>
              <w:t xml:space="preserve">Version</w:t>
            </w:r>
          </w:p>
          <w:p>
            <w:pPr>
              <w:jc w:val="center"/>
            </w:pPr>
            <w:r>
              <w:rPr>
                <w:rFonts w:ascii="Arial" w:cs="Arial" w:eastAsia="Arial" w:hAnsi="Arial"/>
                <w:b/>
                <w:bCs/>
                <w:color w:val="0D4F35"/>
                <w:sz w:val="22"/>
                <w:szCs w:val="22"/>
              </w:rPr>
              <w:t xml:space="preserve">Antigravity V1.0</w:t>
            </w:r>
          </w:p>
        </w:tc>
        <w:tc>
          <w:tcPr>
            <w:tcBorders>
              <w:top w:val="single" w:color="1A7A4E" w:sz="1"/>
              <w:left w:val="single" w:color="1A7A4E" w:sz="1"/>
              <w:bottom w:val="single" w:color="1A7A4E" w:sz="1"/>
              <w:right w:val="single" w:color="1A7A4E" w:sz="1"/>
            </w:tcBorders>
            <w:shd w:fill="F4F4F4" w:val="clear"/>
            <w:tcMar>
              <w:top w:type="dxa" w:w="120"/>
              <w:left w:type="dxa" w:w="150"/>
              <w:bottom w:type="dxa" w:w="120"/>
              <w:right w:type="dxa" w:w="150"/>
            </w:tcMar>
            <w:vAlign w:val="center"/>
          </w:tcPr>
          <w:p>
            <w:pPr>
              <w:jc w:val="center"/>
            </w:pPr>
            <w:r>
              <w:rPr>
                <w:rFonts w:ascii="Arial" w:cs="Arial" w:eastAsia="Arial" w:hAnsi="Arial"/>
                <w:b/>
                <w:bCs/>
                <w:color w:val="555555"/>
                <w:sz w:val="18"/>
                <w:szCs w:val="18"/>
              </w:rPr>
              <w:t xml:space="preserve">Cible</w:t>
            </w:r>
          </w:p>
          <w:p>
            <w:pPr>
              <w:jc w:val="center"/>
            </w:pPr>
            <w:r>
              <w:rPr>
                <w:rFonts w:ascii="Arial" w:cs="Arial" w:eastAsia="Arial" w:hAnsi="Arial"/>
                <w:b/>
                <w:bCs/>
                <w:color w:val="0D4F35"/>
                <w:sz w:val="22"/>
                <w:szCs w:val="22"/>
              </w:rPr>
              <w:t xml:space="preserve">Cameroun 237</w:t>
            </w:r>
          </w:p>
        </w:tc>
        <w:tc>
          <w:tcPr>
            <w:tcBorders>
              <w:top w:val="single" w:color="1A7A4E" w:sz="1"/>
              <w:left w:val="single" w:color="1A7A4E" w:sz="1"/>
              <w:bottom w:val="single" w:color="1A7A4E" w:sz="1"/>
              <w:right w:val="single" w:color="1A7A4E" w:sz="1"/>
            </w:tcBorders>
            <w:shd w:fill="F4F4F4" w:val="clear"/>
            <w:tcMar>
              <w:top w:type="dxa" w:w="120"/>
              <w:left w:type="dxa" w:w="150"/>
              <w:bottom w:type="dxa" w:w="120"/>
              <w:right w:type="dxa" w:w="150"/>
            </w:tcMar>
            <w:vAlign w:val="center"/>
          </w:tcPr>
          <w:p>
            <w:pPr>
              <w:jc w:val="center"/>
            </w:pPr>
            <w:r>
              <w:rPr>
                <w:rFonts w:ascii="Arial" w:cs="Arial" w:eastAsia="Arial" w:hAnsi="Arial"/>
                <w:b/>
                <w:bCs/>
                <w:color w:val="555555"/>
                <w:sz w:val="18"/>
                <w:szCs w:val="18"/>
              </w:rPr>
              <w:t xml:space="preserve">Rédacteur</w:t>
            </w:r>
          </w:p>
          <w:p>
            <w:pPr>
              <w:jc w:val="center"/>
            </w:pPr>
            <w:r>
              <w:rPr>
                <w:rFonts w:ascii="Arial" w:cs="Arial" w:eastAsia="Arial" w:hAnsi="Arial"/>
                <w:b/>
                <w:bCs/>
                <w:color w:val="0D4F35"/>
                <w:sz w:val="22"/>
                <w:szCs w:val="22"/>
              </w:rPr>
              <w:t xml:space="preserve">Claude (Anthropic)</w:t>
            </w:r>
          </w:p>
        </w:tc>
        <w:tc>
          <w:tcPr>
            <w:tcBorders>
              <w:top w:val="single" w:color="1A7A4E" w:sz="1"/>
              <w:left w:val="single" w:color="1A7A4E" w:sz="1"/>
              <w:bottom w:val="single" w:color="1A7A4E" w:sz="1"/>
              <w:right w:val="single" w:color="1A7A4E" w:sz="1"/>
            </w:tcBorders>
            <w:shd w:fill="F4F4F4" w:val="clear"/>
            <w:tcMar>
              <w:top w:type="dxa" w:w="120"/>
              <w:left w:type="dxa" w:w="150"/>
              <w:bottom w:type="dxa" w:w="120"/>
              <w:right w:type="dxa" w:w="150"/>
            </w:tcMar>
            <w:vAlign w:val="center"/>
          </w:tcPr>
          <w:p>
            <w:pPr>
              <w:jc w:val="center"/>
            </w:pPr>
            <w:r>
              <w:rPr>
                <w:rFonts w:ascii="Arial" w:cs="Arial" w:eastAsia="Arial" w:hAnsi="Arial"/>
                <w:b/>
                <w:bCs/>
                <w:color w:val="555555"/>
                <w:sz w:val="18"/>
                <w:szCs w:val="18"/>
              </w:rPr>
              <w:t xml:space="preserve">Statut</w:t>
            </w:r>
          </w:p>
          <w:p>
            <w:pPr>
              <w:jc w:val="center"/>
            </w:pPr>
            <w:r>
              <w:rPr>
                <w:rFonts w:ascii="Arial" w:cs="Arial" w:eastAsia="Arial" w:hAnsi="Arial"/>
                <w:b/>
                <w:bCs/>
                <w:color w:val="CC0000"/>
                <w:sz w:val="22"/>
                <w:szCs w:val="22"/>
              </w:rPr>
              <w:t xml:space="preserve">CONFIDENTIEL</w:t>
            </w:r>
          </w:p>
        </w:tc>
      </w:tr>
    </w:tbl>
    <w:p>
      <w:r>
        <w:br w:type="page"/>
      </w:r>
    </w:p>
    <w:p>
      <w:pPr>
        <w:pStyle w:val="Heading1"/>
        <w:pBdr>
          <w:bottom w:val="single" w:color="F5A623" w:sz="6" w:space="4"/>
        </w:pBdr>
        <w:shd w:fill="0D4F35" w:val="clear"/>
        <w:spacing w:after="200" w:before="360"/>
      </w:pPr>
      <w:r>
        <w:rPr>
          <w:rFonts w:ascii="Arial" w:cs="Arial" w:eastAsia="Arial" w:hAnsi="Arial"/>
          <w:b/>
          <w:bCs/>
          <w:color w:val="FFFFFF"/>
          <w:sz w:val="36"/>
          <w:szCs w:val="36"/>
        </w:rPr>
        <w:t xml:space="preserve">0. PRÉAMBULE — POURQUOI CE DOCUMENT</w:t>
      </w:r>
    </w:p>
    <w:p>
      <w:pPr>
        <w:spacing w:after="80" w:before="80"/>
        <w:jc w:val="left"/>
      </w:pPr>
      <w:r>
        <w:rPr>
          <w:rFonts w:ascii="Arial" w:cs="Arial" w:eastAsia="Arial" w:hAnsi="Arial"/>
          <w:b w:val="false"/>
          <w:bCs w:val="false"/>
          <w:i w:val="false"/>
          <w:iCs w:val="false"/>
          <w:color w:val="1A1A1A"/>
          <w:sz w:val="20"/>
          <w:szCs w:val="20"/>
        </w:rPr>
        <w:t xml:space="preserve">Le cahier des charges EEUEZ Menu V11.0 (Génesis) pose une vision business solide et une ambition réelle. Ce guide ne le remplace pas : il le traduit en décisions d'ingénierie concrètes, opinie par un senior dev, prêtes à être implémentées par l'équipe Antigravity.</w:t>
      </w:r>
    </w:p>
    <w:p>
      <w:pPr>
        <w:spacing w:after="80" w:before="80"/>
        <w:jc w:val="left"/>
      </w:pPr>
      <w:r>
        <w:rPr>
          <w:rFonts w:ascii="Arial" w:cs="Arial" w:eastAsia="Arial" w:hAnsi="Arial"/>
          <w:b w:val="false"/>
          <w:bCs w:val="false"/>
          <w:i w:val="false"/>
          <w:iCs w:val="false"/>
          <w:color w:val="1A1A1A"/>
          <w:sz w:val="20"/>
          <w:szCs w:val="20"/>
        </w:rPr>
        <w:t xml:space="preserve">Trois changements majeurs ont été actés par rapport au CDC original :</w:t>
      </w:r>
    </w:p>
    <w:p>
      <w:pPr>
        <w:spacing w:after="80" w:before="80"/>
        <w:jc w:val="left"/>
      </w:pPr>
      <w:r>
        <w:rPr>
          <w:rFonts w:ascii="Arial" w:cs="Arial" w:eastAsia="Arial" w:hAnsi="Arial"/>
          <w:b w:val="false"/>
          <w:bCs w:val="false"/>
          <w:i w:val="false"/>
          <w:iCs w:val="false"/>
          <w:color w:val="1A1A1A"/>
          <w:sz w:val="20"/>
          <w:szCs w:val="20"/>
        </w:rPr>
        <w:t xml:space="preserve">Le framework Flutter est abandonné au profit de React Native Expo. Un seul codebase JavaScript couvre Android et iOS, le marché caché (Expo Go) permet de distribuer l'app chez les restaurateurs sans passer par les stores pendant la phase MVP, et l'écosystème JS est plus accessible pour recruter localement à Yaoundé et Douala.</w:t>
      </w:r>
    </w:p>
    <w:p>
      <w:pPr>
        <w:spacing w:after="80" w:before="80"/>
        <w:jc w:val="left"/>
      </w:pPr>
      <w:r>
        <w:rPr>
          <w:rFonts w:ascii="Arial" w:cs="Arial" w:eastAsia="Arial" w:hAnsi="Arial"/>
          <w:b w:val="false"/>
          <w:bCs w:val="false"/>
          <w:i w:val="false"/>
          <w:iCs w:val="false"/>
          <w:color w:val="1A1A1A"/>
          <w:sz w:val="20"/>
          <w:szCs w:val="20"/>
        </w:rPr>
        <w:t xml:space="preserve">Le backend passe de toute solution générique vers Spring Boot (Java). Spring Security, Spring Data JPA, Spring Cloud Gateway — tout ce dont on a besoin pour la sécurité bancaire exigée par le CDC est déjà packagé, mature et documenté.</w:t>
      </w:r>
    </w:p>
    <w:p>
      <w:pPr>
        <w:spacing w:after="80" w:before="80"/>
        <w:jc w:val="left"/>
      </w:pPr>
      <w:r>
        <w:rPr>
          <w:rFonts w:ascii="Arial" w:cs="Arial" w:eastAsia="Arial" w:hAnsi="Arial"/>
          <w:b w:val="false"/>
          <w:bCs w:val="false"/>
          <w:i w:val="false"/>
          <w:iCs w:val="false"/>
          <w:color w:val="1A1A1A"/>
          <w:sz w:val="20"/>
          <w:szCs w:val="20"/>
        </w:rPr>
        <w:t xml:space="preserve">La base de données devient hybride : SQLite dans l'app mobile via expo-sqlite (mode offline, survie aux délestages Eneo) et PostgreSQL sur le serveur (multi-tenant, transactions ACID, migrations Flyway). Redis complète le trio pour le cache des menus.</w:t>
      </w:r>
    </w:p>
    <w:p>
      <w:pPr>
        <w:pBdr>
          <w:bottom w:val="single" w:color="CCCCCC" w:sz="4" w:space="1"/>
        </w:pBdr>
        <w:spacing w:after="200" w:before="200"/>
      </w:pPr>
      <w:r>
        <w:t xml:space="preserve"/>
      </w:r>
    </w:p>
    <w:p>
      <w:pPr>
        <w:pStyle w:val="Heading1"/>
        <w:pBdr>
          <w:bottom w:val="single" w:color="F5A623" w:sz="6" w:space="4"/>
        </w:pBdr>
        <w:shd w:fill="0D4F35" w:val="clear"/>
        <w:spacing w:after="200" w:before="360"/>
      </w:pPr>
      <w:r>
        <w:rPr>
          <w:rFonts w:ascii="Arial" w:cs="Arial" w:eastAsia="Arial" w:hAnsi="Arial"/>
          <w:b/>
          <w:bCs/>
          <w:color w:val="FFFFFF"/>
          <w:sz w:val="36"/>
          <w:szCs w:val="36"/>
        </w:rPr>
        <w:t xml:space="preserve">1. STACK GLOBALE ET JUSTIFICATIONS</w:t>
      </w:r>
    </w:p>
    <w:p>
      <w:pPr>
        <w:pStyle w:val="Heading2"/>
        <w:pBdr>
          <w:left w:val="single" w:color="1A7A4E" w:sz="20" w:space="8"/>
        </w:pBdr>
        <w:spacing w:after="160" w:before="280"/>
      </w:pPr>
      <w:r>
        <w:rPr>
          <w:rFonts w:ascii="Arial" w:cs="Arial" w:eastAsia="Arial" w:hAnsi="Arial"/>
          <w:b/>
          <w:bCs/>
          <w:color w:val="0D4F35"/>
          <w:sz w:val="28"/>
          <w:szCs w:val="28"/>
        </w:rPr>
        <w:t xml:space="preserve">1.1 Vue d'ensemble</w:t>
      </w:r>
    </w:p>
    <w:p>
      <w:pPr>
        <w:spacing w:after="80" w:before="80"/>
        <w:jc w:val="left"/>
      </w:pPr>
      <w:r>
        <w:rPr>
          <w:rFonts w:ascii="Arial" w:cs="Arial" w:eastAsia="Arial" w:hAnsi="Arial"/>
          <w:b w:val="false"/>
          <w:bCs w:val="false"/>
          <w:i w:val="false"/>
          <w:iCs w:val="false"/>
          <w:color w:val="1A1A1A"/>
          <w:sz w:val="20"/>
          <w:szCs w:val="20"/>
        </w:rPr>
        <w:t xml:space="preserve">Voici la stack retenue dans son intégralité, couche par couche.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Couche</w:t>
            </w:r>
          </w:p>
        </w:tc>
        <w:tc>
          <w:tcPr>
            <w:tcW w:type="dxa" w:w="35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Technologie</w:t>
            </w:r>
          </w:p>
        </w:tc>
        <w:tc>
          <w:tcPr>
            <w:tcW w:type="dxa" w:w="3526"/>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Mobile Apps</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React Native Expo 52+</w:t>
            </w:r>
          </w:p>
        </w:tc>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Un codebase, Android + iOS, Expo Go pour démo terrain sans store</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Offline mobile</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expo-sqlite (SQLite natif)</w:t>
            </w:r>
          </w:p>
        </w:tc>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Survie aux coupures Eneo, synchro au retour réseau</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API Gateway</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Spring Cloud Gateway</w:t>
            </w:r>
          </w:p>
        </w:tc>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Routage par rôle, rate limiting, JWT validation centralisée</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Microservices</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Spring Boot 3.x (Java 21)</w:t>
            </w:r>
          </w:p>
        </w:tc>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Sécurité mature, JPA, WebSocket intégré, écosystème Spring</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DB Prod</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PostgreSQL 16 + Flyway</w:t>
            </w:r>
          </w:p>
        </w:tc>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Multi-tenant, ACID, migrations versionnées</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Cache</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Redis 7</w:t>
            </w:r>
          </w:p>
        </w:tc>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Cache menus, sessions JWT, rate limiting distribué</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Temps réel</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Spring WebSocket (STOMP)</w:t>
            </w:r>
          </w:p>
        </w:tc>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Push commandes en cuisine, statut livreur GPS live</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Auth</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JWT (access 15min) + Refresh 7j</w:t>
            </w:r>
          </w:p>
        </w:tc>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Stateless, rotation des tokens, 2FA SMS pour managers</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Infra</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AWS EC2 + S3 + Cloudflare CDN</w:t>
            </w:r>
          </w:p>
        </w:tc>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Auto-scaling, protection DDoS, SSL automatique</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Notifs</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Firebase FCM</w:t>
            </w:r>
          </w:p>
        </w:tc>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Push Android/iOS, relances commandes, alertes stocks</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Paiement</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Orange Money API + MTN MoMo API</w:t>
            </w:r>
          </w:p>
        </w:tc>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APIs officielles, webhook HMAC signé, fallback USSD</w:t>
            </w:r>
          </w:p>
        </w:tc>
      </w:tr>
    </w:tbl>
    <w:p>
      <w:pPr>
        <w:pStyle w:val="Heading2"/>
        <w:pBdr>
          <w:left w:val="single" w:color="1A7A4E" w:sz="20" w:space="8"/>
        </w:pBdr>
        <w:spacing w:after="160" w:before="280"/>
      </w:pPr>
      <w:r>
        <w:rPr>
          <w:rFonts w:ascii="Arial" w:cs="Arial" w:eastAsia="Arial" w:hAnsi="Arial"/>
          <w:b/>
          <w:bCs/>
          <w:color w:val="0D4F35"/>
          <w:sz w:val="28"/>
          <w:szCs w:val="28"/>
        </w:rPr>
        <w:t xml:space="preserve">1.2 Pourquoi SQLite ET PostgreSQL (pas l'un ou l'autre)</w:t>
      </w:r>
    </w:p>
    <w:p>
      <w:pPr>
        <w:spacing w:after="80" w:before="80"/>
        <w:jc w:val="left"/>
      </w:pPr>
      <w:r>
        <w:rPr>
          <w:rFonts w:ascii="Arial" w:cs="Arial" w:eastAsia="Arial" w:hAnsi="Arial"/>
          <w:b w:val="false"/>
          <w:bCs w:val="false"/>
          <w:i w:val="false"/>
          <w:iCs w:val="false"/>
          <w:color w:val="1A1A1A"/>
          <w:sz w:val="20"/>
          <w:szCs w:val="20"/>
        </w:rPr>
        <w:t xml:space="preserve">C'est la décision la plus importante de l'architecture. Le CDC demande une app qui survit aux délestages Eneo — la seule vraie réponse, c'est du stockage local sur le téléphone.</w:t>
      </w:r>
    </w:p>
    <w:p>
      <w:pPr>
        <w:spacing w:after="80" w:before="80"/>
        <w:jc w:val="left"/>
      </w:pPr>
      <w:r>
        <w:rPr>
          <w:rFonts w:ascii="Arial" w:cs="Arial" w:eastAsia="Arial" w:hAnsi="Arial"/>
          <w:b w:val="false"/>
          <w:bCs w:val="false"/>
          <w:i w:val="false"/>
          <w:iCs w:val="false"/>
          <w:color w:val="1A1A1A"/>
          <w:sz w:val="20"/>
          <w:szCs w:val="20"/>
        </w:rPr>
        <w:t xml:space="preserve">SQLite via expo-sqlite stocke en local sur le device : le panier du client, le dernier menu chargé, les commandes en cours du restaurant, la file d'actions à synchroniser. Quand le réseau revient, un job de synchro rejoue tout dans l'ordre.</w:t>
      </w:r>
    </w:p>
    <w:p>
      <w:pPr>
        <w:spacing w:after="80" w:before="80"/>
        <w:jc w:val="left"/>
      </w:pPr>
      <w:r>
        <w:rPr>
          <w:rFonts w:ascii="Arial" w:cs="Arial" w:eastAsia="Arial" w:hAnsi="Arial"/>
          <w:b w:val="false"/>
          <w:bCs w:val="false"/>
          <w:i w:val="false"/>
          <w:iCs w:val="false"/>
          <w:color w:val="1A1A1A"/>
          <w:sz w:val="20"/>
          <w:szCs w:val="20"/>
        </w:rPr>
        <w:t xml:space="preserve">PostgreSQL côté serveur est la source de vérité. Toutes les transactions FCFA, les historiques, les rapports du patron — tout atterrit là en base relationnelle propre avec contraintes et index.</w:t>
      </w:r>
    </w:p>
    <w:p>
      <w:pPr>
        <w:spacing w:after="80" w:before="80"/>
        <w:jc w:val="left"/>
      </w:pPr>
      <w:r>
        <w:rPr>
          <w:rFonts w:ascii="Arial" w:cs="Arial" w:eastAsia="Arial" w:hAnsi="Arial"/>
          <w:b w:val="false"/>
          <w:bCs w:val="false"/>
          <w:i w:val="false"/>
          <w:iCs w:val="false"/>
          <w:color w:val="1A1A1A"/>
          <w:sz w:val="20"/>
          <w:szCs w:val="20"/>
        </w:rPr>
        <w:t xml:space="preserve">Redis entre les deux : les menus changent rarement. Plutôt que taper PostgreSQL à chaque scan QR, on met le menu en cache Redis avec un TTL de 5 minutes. Le menu-service invalide le cache à chaque modification du patron.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Borders>
              <w:top w:val="none" w:color="FFFFFF" w:sz="0"/>
              <w:left w:val="none" w:color="FFFFFF" w:sz="0"/>
              <w:bottom w:val="none" w:color="FFFFFF" w:sz="0"/>
              <w:right w:val="none" w:color="FFFFFF" w:sz="0"/>
            </w:tcBorders>
            <w:shd w:fill="1A7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t>
            </w:r>
          </w:p>
        </w:tc>
        <w:tc>
          <w:tcPr>
            <w:tcBorders>
              <w:top w:val="none" w:color="FFFFFF" w:sz="0"/>
              <w:left w:val="single" w:color="1A7A4E" w:sz="4"/>
              <w:bottom w:val="none" w:color="FFFFFF" w:sz="0"/>
              <w:right w:val="none" w:color="FFFFFF" w:sz="0"/>
            </w:tcBorders>
            <w:shd w:fill="FFFDF0" w:val="clear"/>
            <w:tcMar>
              <w:top w:type="dxa" w:w="100"/>
              <w:left w:type="dxa" w:w="200"/>
              <w:bottom w:type="dxa" w:w="100"/>
              <w:right w:type="dxa" w:w="120"/>
            </w:tcMar>
          </w:tcPr>
          <w:p>
            <w:r>
              <w:rPr>
                <w:rFonts w:ascii="Arial" w:cs="Arial" w:eastAsia="Arial" w:hAnsi="Arial"/>
                <w:color w:val="1A1A1A"/>
                <w:sz w:val="20"/>
                <w:szCs w:val="20"/>
              </w:rPr>
              <w:t xml:space="preserve">Le SQLite du mobile et le PostgreSQL du serveur ne sont PAS synchronisés directement. L'app envoie des événements métier (créer commande, modifier stock) via API REST quand elle a du réseau. PostgreSQL est la source de vérité. SQLite n'est qu'un tampon local temporaire.</w:t>
            </w:r>
          </w:p>
        </w:tc>
      </w:tr>
    </w:tbl>
    <w:p>
      <w:pPr>
        <w:pBdr>
          <w:bottom w:val="single" w:color="CCCCCC" w:sz="4" w:space="1"/>
        </w:pBdr>
        <w:spacing w:after="200" w:before="200"/>
      </w:pPr>
      <w:r>
        <w:t xml:space="preserve"/>
      </w:r>
    </w:p>
    <w:p>
      <w:r>
        <w:br w:type="page"/>
      </w:r>
    </w:p>
    <w:p>
      <w:pPr>
        <w:pStyle w:val="Heading1"/>
        <w:pBdr>
          <w:bottom w:val="single" w:color="F5A623" w:sz="6" w:space="4"/>
        </w:pBdr>
        <w:shd w:fill="0D4F35" w:val="clear"/>
        <w:spacing w:after="200" w:before="360"/>
      </w:pPr>
      <w:r>
        <w:rPr>
          <w:rFonts w:ascii="Arial" w:cs="Arial" w:eastAsia="Arial" w:hAnsi="Arial"/>
          <w:b/>
          <w:bCs/>
          <w:color w:val="FFFFFF"/>
          <w:sz w:val="36"/>
          <w:szCs w:val="36"/>
        </w:rPr>
        <w:t xml:space="preserve">2. STRUCTURE DES PROJETS</w:t>
      </w:r>
    </w:p>
    <w:p>
      <w:pPr>
        <w:pStyle w:val="Heading2"/>
        <w:pBdr>
          <w:left w:val="single" w:color="1A7A4E" w:sz="20" w:space="8"/>
        </w:pBdr>
        <w:spacing w:after="160" w:before="280"/>
      </w:pPr>
      <w:r>
        <w:rPr>
          <w:rFonts w:ascii="Arial" w:cs="Arial" w:eastAsia="Arial" w:hAnsi="Arial"/>
          <w:b/>
          <w:bCs/>
          <w:color w:val="0D4F35"/>
          <w:sz w:val="28"/>
          <w:szCs w:val="28"/>
        </w:rPr>
        <w:t xml:space="preserve">2.1 Monorepo recommandé</w:t>
      </w:r>
    </w:p>
    <w:p>
      <w:pPr>
        <w:spacing w:after="80" w:before="80"/>
        <w:jc w:val="left"/>
      </w:pPr>
      <w:r>
        <w:rPr>
          <w:rFonts w:ascii="Arial" w:cs="Arial" w:eastAsia="Arial" w:hAnsi="Arial"/>
          <w:b w:val="false"/>
          <w:bCs w:val="false"/>
          <w:i w:val="false"/>
          <w:iCs w:val="false"/>
          <w:color w:val="1A1A1A"/>
          <w:sz w:val="20"/>
          <w:szCs w:val="20"/>
        </w:rPr>
        <w:t xml:space="preserve">On part sur un monorepo avec deux workspaces indépendants. Pas de Nx ou Turborepo pour l'instant — trop de complexité pour une équipe startup. Un simple dossier bien organisé suffit.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eeuez-workspace/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apps/                          # Workspace React Native Expo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client/                    # App client final (commande + QR scan)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restaurant/                # App patron / manager (dashboard, stocks)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livreur/                   # App livreur (GPS, QR paiement, wallet)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backend/                       # Workspace Spring Boot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gateway/                   # Spring Cloud Gateway — port 8080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order-service/             # Commandes + WebSocket — port 8081</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payment-service/           # MoMo/OM + HMAC webhooks — port 8082</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menu-service/              # Menus + stocks + recettes — port 8083</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auth-service/              # JWT + 2FA SMS — port 8084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shared/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types/                     # Types TypeScript partagés (DTOs commandes etc.)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infra/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docker-compose.yml         # Dev local : PG + Redis + tous les services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k8s/                       # Manifests Kubernetes pour prod AWS (plus tard)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docs/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ANTIGRAVITY_GUIDE.docx     # Ce document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api/                       # Specs OpenAPI YAML par service</w:t>
            </w:r>
          </w:p>
        </w:tc>
      </w:tr>
    </w:tbl>
    <w:p>
      <w:pPr>
        <w:pStyle w:val="Heading2"/>
        <w:pBdr>
          <w:left w:val="single" w:color="1A7A4E" w:sz="20" w:space="8"/>
        </w:pBdr>
        <w:spacing w:after="160" w:before="280"/>
      </w:pPr>
      <w:r>
        <w:rPr>
          <w:rFonts w:ascii="Arial" w:cs="Arial" w:eastAsia="Arial" w:hAnsi="Arial"/>
          <w:b/>
          <w:bCs/>
          <w:color w:val="0D4F35"/>
          <w:sz w:val="28"/>
          <w:szCs w:val="28"/>
        </w:rPr>
        <w:t xml:space="preserve">2.2 Structure d'un service Spring Boot (exemple : order-service)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order-service/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src/main/java/cm/eeuez/order/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OrderServiceApplication.java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config/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SecurityConfig.java          # JWT filter, CORS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WebSocketConfig.java          # STOMP broker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controller/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OrderController.java          # REST endpoints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service/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OrderService.java             # Logique métier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repository/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OrderRepository.java          # JPA Repository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model/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Order.java                    # Entité JPA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OrderStatus.java              # Enum statuts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dto/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CreateOrderRequest.java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OrderResponse.java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exception/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GlobalExceptionHandler.java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src/main/resources/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application.yml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db/migration/                    # Scripts Flyway V1__, V2__ ...</w:t>
            </w:r>
          </w:p>
        </w:tc>
      </w:tr>
    </w:tbl>
    <w:p>
      <w:pPr>
        <w:pStyle w:val="Heading2"/>
        <w:pBdr>
          <w:left w:val="single" w:color="1A7A4E" w:sz="20" w:space="8"/>
        </w:pBdr>
        <w:spacing w:after="160" w:before="280"/>
      </w:pPr>
      <w:r>
        <w:rPr>
          <w:rFonts w:ascii="Arial" w:cs="Arial" w:eastAsia="Arial" w:hAnsi="Arial"/>
          <w:b/>
          <w:bCs/>
          <w:color w:val="0D4F35"/>
          <w:sz w:val="28"/>
          <w:szCs w:val="28"/>
        </w:rPr>
        <w:t xml:space="preserve">2.3 Structure de l'app React Native Expo (exemple : restaurant)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apps/restaurant/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app/                           # Expo Router (file-based routing)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(auth)/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login.tsx</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(tabs)/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dashboard.tsx          # Vue principale revenus du jour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commandes.tsx          # Liste live des commandes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menu.tsx               # Gestion des plats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 stocks.tsx             # Niveaux de stock + alertes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audit.tsx                  # Rapport 18h anti-fraude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components/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OrderCard.tsx</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StockAlert.tsx</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WaiterTracker.tsx</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hooks/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useOrders.ts               # WebSocket + cache SQLite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useOfflineSync.ts          # File d'attente hors ligne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useAuth.ts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services/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api.ts                     # Axios client + intercepteurs JWT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db.ts                      # expo-sqlite : init, queries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syncQueue.ts               # Queue offline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stores/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orderStore.ts              # Zustand state management</w:t>
            </w:r>
          </w:p>
        </w:tc>
      </w:tr>
    </w:tbl>
    <w:p>
      <w:pPr>
        <w:pBdr>
          <w:bottom w:val="single" w:color="CCCCCC" w:sz="4" w:space="1"/>
        </w:pBdr>
        <w:spacing w:after="200" w:before="200"/>
      </w:pPr>
      <w:r>
        <w:t xml:space="preserve"/>
      </w:r>
    </w:p>
    <w:p>
      <w:r>
        <w:br w:type="page"/>
      </w:r>
    </w:p>
    <w:p>
      <w:pPr>
        <w:pStyle w:val="Heading1"/>
        <w:pBdr>
          <w:bottom w:val="single" w:color="F5A623" w:sz="6" w:space="4"/>
        </w:pBdr>
        <w:shd w:fill="0D4F35" w:val="clear"/>
        <w:spacing w:after="200" w:before="360"/>
      </w:pPr>
      <w:r>
        <w:rPr>
          <w:rFonts w:ascii="Arial" w:cs="Arial" w:eastAsia="Arial" w:hAnsi="Arial"/>
          <w:b/>
          <w:bCs/>
          <w:color w:val="FFFFFF"/>
          <w:sz w:val="36"/>
          <w:szCs w:val="36"/>
        </w:rPr>
        <w:t xml:space="preserve">3. SCHÉMA BASE DE DONNÉES (PostgreSQL)</w:t>
      </w:r>
    </w:p>
    <w:p>
      <w:pPr>
        <w:pStyle w:val="Heading2"/>
        <w:pBdr>
          <w:left w:val="single" w:color="1A7A4E" w:sz="20" w:space="8"/>
        </w:pBdr>
        <w:spacing w:after="160" w:before="280"/>
      </w:pPr>
      <w:r>
        <w:rPr>
          <w:rFonts w:ascii="Arial" w:cs="Arial" w:eastAsia="Arial" w:hAnsi="Arial"/>
          <w:b/>
          <w:bCs/>
          <w:color w:val="0D4F35"/>
          <w:sz w:val="28"/>
          <w:szCs w:val="28"/>
        </w:rPr>
        <w:t xml:space="preserve">3.1 Principes fondamentaux</w:t>
      </w:r>
    </w:p>
    <w:p>
      <w:pPr>
        <w:spacing w:after="80" w:before="80"/>
        <w:jc w:val="left"/>
      </w:pPr>
      <w:r>
        <w:rPr>
          <w:rFonts w:ascii="Arial" w:cs="Arial" w:eastAsia="Arial" w:hAnsi="Arial"/>
          <w:b w:val="false"/>
          <w:bCs w:val="false"/>
          <w:i w:val="false"/>
          <w:iCs w:val="false"/>
          <w:color w:val="1A1A1A"/>
          <w:sz w:val="20"/>
          <w:szCs w:val="20"/>
        </w:rPr>
        <w:t xml:space="preserve">Deux règles d'or qui n'ont pas de négociation possible :</w:t>
      </w:r>
    </w:p>
    <w:p>
      <w:pPr>
        <w:spacing w:after="80" w:before="80"/>
        <w:jc w:val="left"/>
      </w:pPr>
      <w:r>
        <w:rPr>
          <w:rFonts w:ascii="Arial" w:cs="Arial" w:eastAsia="Arial" w:hAnsi="Arial"/>
          <w:b w:val="false"/>
          <w:bCs w:val="false"/>
          <w:i w:val="false"/>
          <w:iCs w:val="false"/>
          <w:color w:val="1A1A1A"/>
          <w:sz w:val="20"/>
          <w:szCs w:val="20"/>
        </w:rPr>
        <w:t xml:space="preserve">Multi-tenant par merchant_id : TOUTES les tables métier ont un champ merchant_id NOT NULL avec un index. C'est la colonne qui isole les données d'un restaurant de celles d'un autre. Sans ça, un bug de routing expose les données d'un restaurant A à un restaurant B.</w:t>
      </w:r>
    </w:p>
    <w:p>
      <w:pPr>
        <w:spacing w:after="80" w:before="80"/>
        <w:jc w:val="left"/>
      </w:pPr>
      <w:r>
        <w:rPr>
          <w:rFonts w:ascii="Arial" w:cs="Arial" w:eastAsia="Arial" w:hAnsi="Arial"/>
          <w:b w:val="false"/>
          <w:bCs w:val="false"/>
          <w:i w:val="false"/>
          <w:iCs w:val="false"/>
          <w:color w:val="1A1A1A"/>
          <w:sz w:val="20"/>
          <w:szCs w:val="20"/>
        </w:rPr>
        <w:t xml:space="preserve">Commission paramétrable : le taux de commission n'est PAS hardcodé à 1% dans le code. Il est stocké en base dans la table merchants (colonne commission_rate DECIMAL(5,4) DEFAULT 0.01). Certains gros partenaires voudront négocier. Anticiper ça maintenant coûte 5 minutes, le changer plus tard coûte une migration en prod.</w:t>
      </w:r>
    </w:p>
    <w:p>
      <w:pPr>
        <w:pStyle w:val="Heading2"/>
        <w:pBdr>
          <w:left w:val="single" w:color="1A7A4E" w:sz="20" w:space="8"/>
        </w:pBdr>
        <w:spacing w:after="160" w:before="280"/>
      </w:pPr>
      <w:r>
        <w:rPr>
          <w:rFonts w:ascii="Arial" w:cs="Arial" w:eastAsia="Arial" w:hAnsi="Arial"/>
          <w:b/>
          <w:bCs/>
          <w:color w:val="0D4F35"/>
          <w:sz w:val="28"/>
          <w:szCs w:val="28"/>
        </w:rPr>
        <w:t xml:space="preserve">3.2 Tables principales</w:t>
      </w:r>
    </w:p>
    <w:p>
      <w:pPr>
        <w:pStyle w:val="Heading3"/>
        <w:spacing w:after="120" w:before="200"/>
      </w:pPr>
      <w:r>
        <w:rPr>
          <w:rFonts w:ascii="Arial" w:cs="Arial" w:eastAsia="Arial" w:hAnsi="Arial"/>
          <w:b/>
          <w:bCs/>
          <w:color w:val="1A7A4E"/>
          <w:sz w:val="24"/>
          <w:szCs w:val="24"/>
        </w:rPr>
        <w:t xml:space="preserve">Table : merchants (les restaurants)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TABLE merchants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name              VARCHAR(200) NOT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owner_phone       VARCHAR(20)  NOT NULL UNIQUE,  -- numéro MoMo principal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city              VARCHAR(100) NOT NULL,          -- Yaoundé, Douala, etc.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quarter           VARCHAR(100),                   -- Bastos, Akwa...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subscription_plan VARCHAR(20)  NOT NULL DEFAULT 'IDEAL', -- LOW_COST|IDEAL|PREMIUM</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commission_rate   DECIMAL(5,4) NOT NULL DEFAULT 0.0100,  -- 1% par défaut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is_active         BOOLEAN      NOT NULL DEFAULT true,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momo_merchant_id  VARCHAR(100),  -- ID chez l'agrégateur MoMo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om_merchant_id    VARCHAR(100),  -- ID chez Orange Money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created_at        TIMESTAMP    NOT NULL DEFAULT NOW(),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updated_at        TIMESTAMP    NOT NULL DEFAULT NOW()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INDEX idx_merchants_city ON merchants(city);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INDEX idx_merchants_active ON merchants(is_active);</w:t>
            </w:r>
          </w:p>
        </w:tc>
      </w:tr>
    </w:tbl>
    <w:p>
      <w:pPr>
        <w:pStyle w:val="Heading3"/>
        <w:spacing w:after="120" w:before="200"/>
      </w:pPr>
      <w:r>
        <w:rPr>
          <w:rFonts w:ascii="Arial" w:cs="Arial" w:eastAsia="Arial" w:hAnsi="Arial"/>
          <w:b/>
          <w:bCs/>
          <w:color w:val="1A7A4E"/>
          <w:sz w:val="24"/>
          <w:szCs w:val="24"/>
        </w:rPr>
        <w:t xml:space="preserve">Table : staff (employés par restaurant)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TABLE staff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merchant_id  UUID        NOT NULL REFERENCES merchants(id),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name         VARCHAR(100) NOT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phone        VARCHAR(20)  NOT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role         VARCHAR(20)  NOT NULL,  -- OWNER|MANAGER|WAITER|CASHIER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pin_hash     VARCHAR(255) NOT NULL,  -- Argon2id hash du PIN 4 chiffres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is_active    BOOLEAN      NOT NULL DEFAULT true,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created_at   TIMESTAMP    NOT NULL DEFAULT NOW()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INDEX idx_staff_merchant ON staff(merchant_id);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INDEX idx_staff_phone    ON staff(phone);</w:t>
            </w:r>
          </w:p>
        </w:tc>
      </w:tr>
    </w:tbl>
    <w:p>
      <w:pPr>
        <w:pStyle w:val="Heading3"/>
        <w:spacing w:after="120" w:before="200"/>
      </w:pPr>
      <w:r>
        <w:rPr>
          <w:rFonts w:ascii="Arial" w:cs="Arial" w:eastAsia="Arial" w:hAnsi="Arial"/>
          <w:b/>
          <w:bCs/>
          <w:color w:val="1A7A4E"/>
          <w:sz w:val="24"/>
          <w:szCs w:val="24"/>
        </w:rPr>
        <w:t xml:space="preserve">Tables : menu_categories et menu_items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TABLE menu_categories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merchant_id UUID         NOT NULL REFERENCES merchants(id),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name        VARCHAR(100) NOT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sort_order  INTEGER      NOT NULL DEFAULT 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is_active   BOOLEAN      NOT NULL DEFAULT true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TABLE menu_items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merchant_id     UUID           NOT NULL REFERENCES merchants(id),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category_id     UUID           NOT NULL REFERENCES menu_categories(id),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name            VARCHAR(200)   NOT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description     TEXT,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price           INTEGER        NOT NULL,  -- en FCFA, pas de décimales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image_url       VARCHAR(500),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is_available    BOOLEAN        NOT NULL DEFAULT true,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sort_order      INTEGER        NOT NULL DEFAULT 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created_at      TIMESTAMP      NOT NULL DEFAULT NOW()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Index critique : chaque scan QR charge ce menu</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INDEX idx_menu_items_merchant_active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ON menu_items(merchant_id, is_available);</w:t>
            </w:r>
          </w:p>
        </w:tc>
      </w:tr>
    </w:tbl>
    <w:p>
      <w:pPr>
        <w:pStyle w:val="Heading3"/>
        <w:spacing w:after="120" w:before="200"/>
      </w:pPr>
      <w:r>
        <w:rPr>
          <w:rFonts w:ascii="Arial" w:cs="Arial" w:eastAsia="Arial" w:hAnsi="Arial"/>
          <w:b/>
          <w:bCs/>
          <w:color w:val="1A7A4E"/>
          <w:sz w:val="24"/>
          <w:szCs w:val="24"/>
        </w:rPr>
        <w:t xml:space="preserve">Table : orders (le cœur du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TABLE orders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merchant_id       UUID        NOT NULL REFERENCES merchants(id),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staff_id          UUID        REFERENCES staff(id),  -- serveur qui a pris la commande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delivery_person_id UUID       REFERENCES delivery_persons(id),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order_type        VARCHAR(20) NOT NULL,  -- DINE_IN|DELIVERY|TAKEAWAY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table_number      VARCHAR(10),           -- pour DINE_IN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status            VARCHAR(30) NOT NULL DEFAULT 'PENDING',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PENDING|CONFIRMED|PREPARING|READY|DELIVERING|DELIVERED|CANCELLED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payment_status    VARCHAR(20) NOT NULL DEFAULT 'UNPAID',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UNPAID|PENDING_VALIDATION|PAID|FAILED|REFUNDED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subtotal_fcfa     INTEGER     NOT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delivery_fee_fcfa INTEGER     NOT NULL DEFAULT 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total_fcfa        INTEGER     NOT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eeuez_commission_fcfa INTEGER NOT NULL,  -- calculé au moment de la commande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payment_provider  VARCHAR(20),  -- ORANGE_MONEY|MTN_MOMO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payment_ref       VARCHAR(200), -- référence retournée par l'agrégateur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payment_timeout_at TIMESTAMP,  -- commande annulée auto si pas payé avant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delivery_address  TEXT,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customer_phone    VARCHAR(20),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notes             TEXT,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created_at        TIMESTAMP   NOT NULL DEFAULT NOW(),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updated_at        TIMESTAMP   NOT NULL DEFAULT NOW()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INDEX idx_orders_merchant        ON orders(merchant_id);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INDEX idx_orders_merchant_status ON orders(merchant_id, status);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INDEX idx_orders_staff           ON orders(staff_id);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INDEX idx_orders_created         ON orders(created_at DESC);</w:t>
            </w:r>
          </w:p>
        </w:tc>
      </w:tr>
    </w:tbl>
    <w:p>
      <w:pPr>
        <w:pStyle w:val="Heading3"/>
        <w:spacing w:after="120" w:before="200"/>
      </w:pPr>
      <w:r>
        <w:rPr>
          <w:rFonts w:ascii="Arial" w:cs="Arial" w:eastAsia="Arial" w:hAnsi="Arial"/>
          <w:b/>
          <w:bCs/>
          <w:color w:val="1A7A4E"/>
          <w:sz w:val="24"/>
          <w:szCs w:val="24"/>
        </w:rPr>
        <w:t xml:space="preserve">Tables : stock_items et stock_movements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TABLE stock_items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merchant_id       UUID    NOT NULL REFERENCES merchants(id),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name              VARCHAR(100) NOT NULL,  -- 'Poulet', 'Huile', 'Bière 650ml'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unit              VARCHAR(20)  NOT NULL,  -- 'kg', 'L', 'unité', 'sachet'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current_quantity  DECIMAL(10,2) NOT NULL DEFAULT 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alert_threshold   DECIMAL(10,2) NOT NULL DEFAULT 0,  -- alerte SMS en dessous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created_at        TIMESTAMP    NOT NULL DEFAULT NOW()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Chaque vente décrémente automatiquement via trigger ou service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TABLE stock_movements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id            UUID    PRIMARY KEY DEFAULT gen_random_uuid(),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merchant_id   UUID    NOT NULL REFERENCES merchants(id),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stock_item_id UUID    NOT NULL REFERENCES stock_items(id),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order_id      UUID    REFERENCES orders(id),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movement_type VARCHAR(20) NOT NULL,  -- SALE|RESTOCK|ADJUSTMENT|WASTE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quantity      DECIMAL(10,2) NOT NULL,  -- négatif pour SALE/WASTE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created_by    UUID    REFERENCES staff(id),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created_at    TIMESTAMP NOT NULL DEFAULT NOW()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INDEX idx_stock_movements_merchant ON stock_movements(merchant_id);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CREATE INDEX idx_stock_movements_item     ON stock_movements(stock_item_id);</w:t>
            </w:r>
          </w:p>
        </w:tc>
      </w:tr>
    </w:tbl>
    <w:p>
      <w:pPr>
        <w:pBdr>
          <w:bottom w:val="single" w:color="CCCCCC" w:sz="4" w:space="1"/>
        </w:pBdr>
        <w:spacing w:after="200" w:before="200"/>
      </w:pPr>
      <w:r>
        <w:t xml:space="preserve"/>
      </w:r>
    </w:p>
    <w:p>
      <w:r>
        <w:br w:type="page"/>
      </w:r>
    </w:p>
    <w:p>
      <w:pPr>
        <w:pStyle w:val="Heading1"/>
        <w:pBdr>
          <w:bottom w:val="single" w:color="F5A623" w:sz="6" w:space="4"/>
        </w:pBdr>
        <w:shd w:fill="0D4F35" w:val="clear"/>
        <w:spacing w:after="200" w:before="360"/>
      </w:pPr>
      <w:r>
        <w:rPr>
          <w:rFonts w:ascii="Arial" w:cs="Arial" w:eastAsia="Arial" w:hAnsi="Arial"/>
          <w:b/>
          <w:bCs/>
          <w:color w:val="FFFFFF"/>
          <w:sz w:val="36"/>
          <w:szCs w:val="36"/>
        </w:rPr>
        <w:t xml:space="preserve">4. SERVICES SPRING BOOT — DÉTAIL TECHNIQUE</w:t>
      </w:r>
    </w:p>
    <w:p>
      <w:pPr>
        <w:pStyle w:val="Heading2"/>
        <w:pBdr>
          <w:left w:val="single" w:color="1A7A4E" w:sz="20" w:space="8"/>
        </w:pBdr>
        <w:spacing w:after="160" w:before="280"/>
      </w:pPr>
      <w:r>
        <w:rPr>
          <w:rFonts w:ascii="Arial" w:cs="Arial" w:eastAsia="Arial" w:hAnsi="Arial"/>
          <w:b/>
          <w:bCs/>
          <w:color w:val="0D4F35"/>
          <w:sz w:val="28"/>
          <w:szCs w:val="28"/>
        </w:rPr>
        <w:t xml:space="preserve">4.1 payment-service : le cœur financier</w:t>
      </w:r>
    </w:p>
    <w:p>
      <w:pPr>
        <w:spacing w:after="80" w:before="80"/>
        <w:jc w:val="left"/>
      </w:pPr>
      <w:r>
        <w:rPr>
          <w:rFonts w:ascii="Arial" w:cs="Arial" w:eastAsia="Arial" w:hAnsi="Arial"/>
          <w:b w:val="false"/>
          <w:bCs w:val="false"/>
          <w:i w:val="false"/>
          <w:iCs w:val="false"/>
          <w:color w:val="1A1A1A"/>
          <w:sz w:val="20"/>
          <w:szCs w:val="20"/>
        </w:rPr>
        <w:t xml:space="preserve">C'est le service le plus critique. Une erreur ici coûte de l'argent réel. Il doit être implémenté avec le plus de soin.</w:t>
      </w:r>
    </w:p>
    <w:p>
      <w:pPr>
        <w:pStyle w:val="Heading3"/>
        <w:spacing w:after="120" w:before="200"/>
      </w:pPr>
      <w:r>
        <w:rPr>
          <w:rFonts w:ascii="Arial" w:cs="Arial" w:eastAsia="Arial" w:hAnsi="Arial"/>
          <w:b/>
          <w:bCs/>
          <w:color w:val="1A7A4E"/>
          <w:sz w:val="24"/>
          <w:szCs w:val="24"/>
        </w:rPr>
        <w:t xml:space="preserve">La logique de split (algorithme de répartition)</w:t>
      </w:r>
    </w:p>
    <w:p>
      <w:pPr>
        <w:spacing w:after="80" w:before="80"/>
        <w:jc w:val="left"/>
      </w:pPr>
      <w:r>
        <w:rPr>
          <w:rFonts w:ascii="Arial" w:cs="Arial" w:eastAsia="Arial" w:hAnsi="Arial"/>
          <w:b w:val="false"/>
          <w:bCs w:val="false"/>
          <w:i w:val="false"/>
          <w:iCs w:val="false"/>
          <w:color w:val="1A1A1A"/>
          <w:sz w:val="20"/>
          <w:szCs w:val="20"/>
        </w:rPr>
        <w:t xml:space="preserve">Le CDC décrit un split 1%/90%/10%. L'implémentation correcte en Java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@Service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public class CommissionService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IMPORTANT : tous les montants sont en FCFA entiers (INTEGER)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Pas de Double, pas de Float : on ne perd pas de centimes sur les arrondis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public SplitResult calculate(Order order, Merchant merchant)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int orderTotal    = order.getSubtotalFcfa();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int deliveryFee   = order.getDeliveryFeeFcfa();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Le taux vient de la base, pas du code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BigDecimal rate   = merchant.getCommissionRate(); // ex: 0.0100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Arrondi vers le bas : le marchand n'est jamais lésé</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int eeuezCommission  = orderTotal.multiply(rate)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.setScale(0, RoundingMode.FLOOR).intValue();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int eeuezDelivery    = (int)(deliveryFee * 0.10); // 10% des frais livraison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int livreurCut       = deliveryFee - eeuezDelivery; // 90%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int merchantFinal    = orderTotal - eeuezCommission;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return SplitResult.builder()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.eeuezTotal(eeuezCommission + eeuezDelivery)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.merchantWallet(merchantFinal)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.livreurWallet(livreurCut)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.build();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bl>
    <w:p>
      <w:pPr>
        <w:pStyle w:val="Heading3"/>
        <w:spacing w:after="120" w:before="200"/>
      </w:pPr>
      <w:r>
        <w:rPr>
          <w:rFonts w:ascii="Arial" w:cs="Arial" w:eastAsia="Arial" w:hAnsi="Arial"/>
          <w:b/>
          <w:bCs/>
          <w:color w:val="1A7A4E"/>
          <w:sz w:val="24"/>
          <w:szCs w:val="24"/>
        </w:rPr>
        <w:t xml:space="preserve">Validation HMAC des webhooks MoMo/OM</w:t>
      </w:r>
    </w:p>
    <w:p>
      <w:pPr>
        <w:spacing w:after="80" w:before="80"/>
        <w:jc w:val="left"/>
      </w:pPr>
      <w:r>
        <w:rPr>
          <w:rFonts w:ascii="Arial" w:cs="Arial" w:eastAsia="Arial" w:hAnsi="Arial"/>
          <w:b w:val="false"/>
          <w:bCs w:val="false"/>
          <w:i w:val="false"/>
          <w:iCs w:val="false"/>
          <w:color w:val="1A1A1A"/>
          <w:sz w:val="20"/>
          <w:szCs w:val="20"/>
        </w:rPr>
        <w:t xml:space="preserve">Un point non documenté dans le CDC mais critique : quand Orange Money ou MTN appellent notre webhook pour confirmer un paiement, n'importe qui peut appeler cette URL en imitant un paiement. La signature HMAC empêche ça.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@Component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public class WebhookValidator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@Value("${momo.webhook.secret}")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private String webhookSecret;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public boolean validate(String payload, String signatureHeader)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try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Mac mac = Mac.getInstance("HmacSHA256");</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mac.init(new SecretKeySpec(webhookSecret.getBytes(), "HmacSHA256"));</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String computed = HexFormat.of().formatHex(mac.doFinal(payload.getBytes()));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Comparaison en temps constant — évite les timing attacks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return MessageDigest.isEqual(computed.getBytes(), signatureHeader.getBytes());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catch (Exception 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return false;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@RestController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@RequestMapping("/api/v1/payment")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public class PaymentWebhookController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@PostMapping("/webhook/momo")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public ResponseEntity&lt;?&gt; handleMomoWebhook(</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@RequestBody String payload,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@RequestHeader("X-Momo-Signature") String signature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if (!validator.validate(payload, signature))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Alerte immédiate au manager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alertService.sendFraudAlert("Webhook signature invalide");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return ResponseEntity.status(401).build();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Traitement normal...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bl>
    <w:p>
      <w:pPr>
        <w:pStyle w:val="Heading3"/>
        <w:spacing w:after="120" w:before="200"/>
      </w:pPr>
      <w:r>
        <w:rPr>
          <w:rFonts w:ascii="Arial" w:cs="Arial" w:eastAsia="Arial" w:hAnsi="Arial"/>
          <w:b/>
          <w:bCs/>
          <w:color w:val="1A7A4E"/>
          <w:sz w:val="24"/>
          <w:szCs w:val="24"/>
        </w:rPr>
        <w:t xml:space="preserve">Gestion du timeout de paiement (cas non traité dans le CDC)</w:t>
      </w:r>
    </w:p>
    <w:p>
      <w:pPr>
        <w:spacing w:after="80" w:before="80"/>
        <w:jc w:val="left"/>
      </w:pPr>
      <w:r>
        <w:rPr>
          <w:rFonts w:ascii="Arial" w:cs="Arial" w:eastAsia="Arial" w:hAnsi="Arial"/>
          <w:b w:val="false"/>
          <w:bCs w:val="false"/>
          <w:i w:val="false"/>
          <w:iCs w:val="false"/>
          <w:color w:val="1A1A1A"/>
          <w:sz w:val="20"/>
          <w:szCs w:val="20"/>
        </w:rPr>
        <w:t xml:space="preserve">Le CDC ne parle pas du cas où le client ne valide pas son USSD Push. En prod, ça arrive souvent : réseau faible, client qui change d'avis. Sans timeout, la commande reste bloquée indéfiniment.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@Service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public class PaymentTimeoutService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Job schedulé toutes les 30 secondes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@Scheduled(fixedDelay = 30_000)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public void cancelTimedOutOrders()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List&lt;Order&gt; timedOut = orderRepo.findByPaymentStatusAndPaymentTimeoutAtBefore(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PaymentStatus.PENDING_VALIDATION, LocalDateTime.now()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timedOut.forEach(order -&gt;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order.setPaymentStatus(PaymentStatus.FAILED);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order.setStatus(OrderStatus.CANCELLED);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orderRepo.save(order);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Notifie le serveur et le livreur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wsService.notifyOrderCancelled(order);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smsService.send(order.getStaff().getPhone(),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"Commande #" + order.getId() + " annulée : paiement expiré");</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Quand on déclenche une demande de paiement, on fixe le timeout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order.setPaymentTimeoutAt(LocalDateTime.now().plusSeconds(90));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90 secondes pour valider le USSD Push — ajustable en config</w:t>
            </w:r>
          </w:p>
        </w:tc>
      </w:tr>
    </w:tbl>
    <w:p>
      <w:pPr>
        <w:pStyle w:val="Heading2"/>
        <w:pBdr>
          <w:left w:val="single" w:color="1A7A4E" w:sz="20" w:space="8"/>
        </w:pBdr>
        <w:spacing w:after="160" w:before="280"/>
      </w:pPr>
      <w:r>
        <w:rPr>
          <w:rFonts w:ascii="Arial" w:cs="Arial" w:eastAsia="Arial" w:hAnsi="Arial"/>
          <w:b/>
          <w:bCs/>
          <w:color w:val="0D4F35"/>
          <w:sz w:val="28"/>
          <w:szCs w:val="28"/>
        </w:rPr>
        <w:t xml:space="preserve">4.2 order-service : commandes temps réel</w:t>
      </w:r>
    </w:p>
    <w:p>
      <w:pPr>
        <w:pStyle w:val="Heading3"/>
        <w:spacing w:after="120" w:before="200"/>
      </w:pPr>
      <w:r>
        <w:rPr>
          <w:rFonts w:ascii="Arial" w:cs="Arial" w:eastAsia="Arial" w:hAnsi="Arial"/>
          <w:b/>
          <w:bCs/>
          <w:color w:val="1A7A4E"/>
          <w:sz w:val="24"/>
          <w:szCs w:val="24"/>
        </w:rPr>
        <w:t xml:space="preserve">WebSocket pour le push en temps réel</w:t>
      </w:r>
    </w:p>
    <w:p>
      <w:pPr>
        <w:spacing w:after="80" w:before="80"/>
        <w:jc w:val="left"/>
      </w:pPr>
      <w:r>
        <w:rPr>
          <w:rFonts w:ascii="Arial" w:cs="Arial" w:eastAsia="Arial" w:hAnsi="Arial"/>
          <w:b w:val="false"/>
          <w:bCs w:val="false"/>
          <w:i w:val="false"/>
          <w:iCs w:val="false"/>
          <w:color w:val="1A1A1A"/>
          <w:sz w:val="20"/>
          <w:szCs w:val="20"/>
        </w:rPr>
        <w:t xml:space="preserve">Quand un client passe une commande, le restaurant doit la voir apparaître immédiatement sur son écran sans recharger. Spring WebSocket avec STOMP gère ça nativement.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@Configuration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@EnableWebSocketMessageBroker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public class WebSocketConfig implements WebSocketMessageBrokerConfigurer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@Override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public void configureMessageBroker(MessageBrokerRegistry registry)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registry.enableSimpleBroker("/topic");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registry.setApplicationDestinationPrefixes("/app");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@Override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public void registerStompEndpoints(StompEndpointRegistry registry)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registry.addEndpoint("/ws").setAllowedOriginPatterns("*").withSockJS();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Côté service : on envoie la commande au topic du restaurant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@Service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public class OrderNotificationService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@Autowired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private SimpMessagingTemplate messaging;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public void notifyNewOrder(Order order)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Chaque restaurant écoute son propre topic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String topic = "/topic/restaurant/" + order.getMerchantId() + "/orders";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messaging.convertAndSend(topic, OrderResponse.from(order));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Côté React Native : connexion WebSocket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const client = new Client({ brokerURL: 'ws://api.eeuez.cm/ws'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client.subscribe('/topic/restaurant/' + merchantId + '/orders', onNewOrder);</w:t>
            </w:r>
          </w:p>
        </w:tc>
      </w:tr>
    </w:tbl>
    <w:p>
      <w:pPr>
        <w:pStyle w:val="Heading3"/>
        <w:spacing w:after="120" w:before="200"/>
      </w:pPr>
      <w:r>
        <w:rPr>
          <w:rFonts w:ascii="Arial" w:cs="Arial" w:eastAsia="Arial" w:hAnsi="Arial"/>
          <w:b/>
          <w:bCs/>
          <w:color w:val="1A7A4E"/>
          <w:sz w:val="24"/>
          <w:szCs w:val="24"/>
        </w:rPr>
        <w:t xml:space="preserve">Verrouillage production sur encaissement (logique CDC ch.3)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@Service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public class OrderService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public void markAsReady(UUID orderId, UUID staffId)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Order order = orderRepo.findById(orderId).orElseThrow();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Staff staff = staffRepo.findById(staffId).orElseThrow();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RÈGLE MÉTIER CRITIQUE : un serveur ne peut pas marquer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une commande 'Prête' si elle n'est pas payée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if (staff.getRole() == Role.WAITER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&amp;&amp; order.getPaymentStatus() != PaymentStatus.PAID)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Log de la tentative pour l'audit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auditService.log(order, staff, "UNAUTHORIZED_READY_ATTEMPT");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Alerte au manager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alertService.sendAlert(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order.getMerchantId(),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"Tentative commande non payée par " + staff.getName()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throw new UnauthorizedOperationException(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"Paiement requis avant validation de la commande");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order.setStatus(OrderStatus.READY);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orderRepo.save(order);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notificationService.notifyOrderReady(order);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bl>
    <w:p>
      <w:pPr>
        <w:pStyle w:val="Heading2"/>
        <w:pBdr>
          <w:left w:val="single" w:color="1A7A4E" w:sz="20" w:space="8"/>
        </w:pBdr>
        <w:spacing w:after="160" w:before="280"/>
      </w:pPr>
      <w:r>
        <w:rPr>
          <w:rFonts w:ascii="Arial" w:cs="Arial" w:eastAsia="Arial" w:hAnsi="Arial"/>
          <w:b/>
          <w:bCs/>
          <w:color w:val="0D4F35"/>
          <w:sz w:val="28"/>
          <w:szCs w:val="28"/>
        </w:rPr>
        <w:t xml:space="preserve">4.3 menu-service : cache Redis et stocks</w:t>
      </w:r>
    </w:p>
    <w:p>
      <w:pPr>
        <w:pStyle w:val="Heading3"/>
        <w:spacing w:after="120" w:before="200"/>
      </w:pPr>
      <w:r>
        <w:rPr>
          <w:rFonts w:ascii="Arial" w:cs="Arial" w:eastAsia="Arial" w:hAnsi="Arial"/>
          <w:b/>
          <w:bCs/>
          <w:color w:val="1A7A4E"/>
          <w:sz w:val="24"/>
          <w:szCs w:val="24"/>
        </w:rPr>
        <w:t xml:space="preserve">Cache Redis des menus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@Service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public class MenuService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private static final String MENU_CACHE_KEY = "menu:merchant:";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private static final Duration MENU_TTL = Duration.ofMinutes(5);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Chaque scan QR appelle cette méthode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public MenuResponse getMenuForMerchant(UUID merchantId)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String cacheKey = MENU_CACHE_KEY + merchantId;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Tente le cache d'abord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MenuResponse cached = redisTemplate.opsForValue().get(cacheKey);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if (cached != null) return cached;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Cache miss : charge depuis PostgreSQL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MenuResponse menu = buildMenuFromDb(merchantId);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redisTemplate.opsForValue().set(cacheKey, menu, MENU_TTL);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return menu;</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Appelé quand le patron modifie un plat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public void updateMenuItem(UpdateMenuItemRequest req)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menuItemRepo.save(menuItemMapper.toEntity(req));</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Invalide le cache immédiatement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redisTemplate.delete(MENU_CACHE_KEY + req.getMerchantId());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bl>
    <w:p>
      <w:pPr>
        <w:pStyle w:val="Heading3"/>
        <w:spacing w:after="120" w:before="200"/>
      </w:pPr>
      <w:r>
        <w:rPr>
          <w:rFonts w:ascii="Arial" w:cs="Arial" w:eastAsia="Arial" w:hAnsi="Arial"/>
          <w:b/>
          <w:bCs/>
          <w:color w:val="1A7A4E"/>
          <w:sz w:val="24"/>
          <w:szCs w:val="24"/>
        </w:rPr>
        <w:t xml:space="preserve">Déduction automatique des stocks après vente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@Service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@Transactional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public class StockService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Appelé par order-service après confirmation du paiement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public void deductStockForOrder(Order order)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order.getItems().forEach(item -&gt;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Chaque item a une liste d'ingrédients avec quantités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item.getMenuItem().getRecipeIngredients().forEach(ingredient -&gt;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StockItem stock = stockItemRepo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.findByMerchantIdAndId(order.getMerchantId(),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ingredient.getStockItemId())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.orElseThrow();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BigDecimal consumed = ingredient.getQuantityPerUnit()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.multiply(new BigDecimal(item.getQuantity()));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stock.setCurrentQuantity(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stock.getCurrentQuantity().subtract(consumed));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stockItemRepo.save(stock);</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Alerte SMS si stock sous le seuil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if (stock.getCurrentQuantity()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.compareTo(stock.getAlertThreshold()) &lt; 0)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smsService.sendStockAlert(order.getMerchantId(), stock);</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bl>
    <w:p>
      <w:pPr>
        <w:pBdr>
          <w:bottom w:val="single" w:color="CCCCCC" w:sz="4" w:space="1"/>
        </w:pBdr>
        <w:spacing w:after="200" w:before="200"/>
      </w:pPr>
      <w:r>
        <w:t xml:space="preserve"/>
      </w:r>
    </w:p>
    <w:p>
      <w:r>
        <w:br w:type="page"/>
      </w:r>
    </w:p>
    <w:p>
      <w:pPr>
        <w:pStyle w:val="Heading1"/>
        <w:pBdr>
          <w:bottom w:val="single" w:color="F5A623" w:sz="6" w:space="4"/>
        </w:pBdr>
        <w:shd w:fill="0D4F35" w:val="clear"/>
        <w:spacing w:after="200" w:before="360"/>
      </w:pPr>
      <w:r>
        <w:rPr>
          <w:rFonts w:ascii="Arial" w:cs="Arial" w:eastAsia="Arial" w:hAnsi="Arial"/>
          <w:b/>
          <w:bCs/>
          <w:color w:val="FFFFFF"/>
          <w:sz w:val="36"/>
          <w:szCs w:val="36"/>
        </w:rPr>
        <w:t xml:space="preserve">5. REACT NATIVE EXPO — IMPLÉMENTATION</w:t>
      </w:r>
    </w:p>
    <w:p>
      <w:pPr>
        <w:pStyle w:val="Heading2"/>
        <w:pBdr>
          <w:left w:val="single" w:color="1A7A4E" w:sz="20" w:space="8"/>
        </w:pBdr>
        <w:spacing w:after="160" w:before="280"/>
      </w:pPr>
      <w:r>
        <w:rPr>
          <w:rFonts w:ascii="Arial" w:cs="Arial" w:eastAsia="Arial" w:hAnsi="Arial"/>
          <w:b/>
          <w:bCs/>
          <w:color w:val="0D4F35"/>
          <w:sz w:val="28"/>
          <w:szCs w:val="28"/>
        </w:rPr>
        <w:t xml:space="preserve">5.1 Gestion offline avec SQLite (la vraie résistance au blackout)</w:t>
      </w:r>
    </w:p>
    <w:p>
      <w:pPr>
        <w:spacing w:after="80" w:before="80"/>
        <w:jc w:val="left"/>
      </w:pPr>
      <w:r>
        <w:rPr>
          <w:rFonts w:ascii="Arial" w:cs="Arial" w:eastAsia="Arial" w:hAnsi="Arial"/>
          <w:b w:val="false"/>
          <w:bCs w:val="false"/>
          <w:i w:val="false"/>
          <w:iCs w:val="false"/>
          <w:color w:val="1A1A1A"/>
          <w:sz w:val="20"/>
          <w:szCs w:val="20"/>
        </w:rPr>
        <w:t xml:space="preserve">C'est la feature différenciante d'EEUEZ face à tout concurrent. Un restaurant qui perd internet à 20h un vendredi soir ne doit pas perdre ses commandes.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services/db.ts — Initialisation de la base SQLite locale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import * as SQLite from 'expo-sqlite';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const db = SQLite.openDatabaseSync('eeuez_local.db');</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export function initLocalDb()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db.execSync(`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CREATE TABLE IF NOT EXISTS pending_actions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id         INTEGER PRIMARY KEY AUTOINCREMENT,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type       TEXT NOT NULL,   -- 'CREATE_ORDER'|'UPDATE_STOCK'|'MARK_PAID'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payload    TEXT NOT NULL,   -- JSON stringifié</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created_at INTEGER NOT NULL DEFAULT (strftime('%s','now')),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synced     INTEGER NOT NULL DEFAULT 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CREATE TABLE IF NOT EXISTS local_orders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id          TEXT PRIMARY KEY,  -- UUID généré localement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merchant_id TEXT NOT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status      TEXT NOT NULL DEFAULT 'PENDING',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data        TEXT NOT NULL,     -- JSON complet de la commande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synced      INTEGER NOT NULL DEFAULT 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created_at  INTEGER NOT NULL DEFAULT (strftime('%s','now'))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CREATE TABLE IF NOT EXISTS cached_menus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merchant_id TEXT PRIMARY KEY,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data        TEXT NOT NULL,  -- JSON du menu complet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cached_at   INTEGER NOT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Ajoute une action à synchroniser quand le réseau revient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export function queueAction(type: string, payload: object)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db.runSync(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'INSERT INTO pending_actions (type, payload) VALUES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[type, JSON.stringify(payload)]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hooks/useOfflineSync.ts — Synchronisation automatique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import NetInfo from '@react-native-community/netinfo';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import { useEffect } from 'react';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export function useOfflineSync()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useEffect(() =&gt;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const unsubscribe = NetInfo.addEventListener(async (state) =&gt;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if (state.isConnected &amp;&amp; state.isInternetReachable)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await syncPendingActions();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return unsubscribe;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async function syncPendingActions()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const actions = db.getAllSync(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'SELECT * FROM pending_actions WHERE synced = 0 ORDER BY created_at ASC'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for (const action of actions)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try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await api.post('/sync',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type: action.type,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payload: JSON.parse(action.payload)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db.runSync('UPDATE pending_actions SET synced = 1 WHERE id = ?', [action.id]);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catch (err)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Échec de synchro : on laisse pour le prochain essai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console.warn('Sync failed for action', action.id, err);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break; // Arrête au premier échec pour préserver l'ordre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bl>
    <w:p>
      <w:pPr>
        <w:pStyle w:val="Heading2"/>
        <w:pBdr>
          <w:left w:val="single" w:color="1A7A4E" w:sz="20" w:space="8"/>
        </w:pBdr>
        <w:spacing w:after="160" w:before="280"/>
      </w:pPr>
      <w:r>
        <w:rPr>
          <w:rFonts w:ascii="Arial" w:cs="Arial" w:eastAsia="Arial" w:hAnsi="Arial"/>
          <w:b/>
          <w:bCs/>
          <w:color w:val="0D4F35"/>
          <w:sz w:val="28"/>
          <w:szCs w:val="28"/>
        </w:rPr>
        <w:t xml:space="preserve">5.2 Scan QR de paiement (côté livreur)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app/(tabs)/paiement.tsx — App Livreur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import { CameraView, useCameraPermissions } from 'expo-camera';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export default function PaiementScreen()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const [scanned, setScanned] = useState(false);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async function handleBarCodeScanned({ data }: { data: string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if (scanned) return;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setScanned(true);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try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data = UUID de la commande encodé dans le QR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const response = await api.post('/api/v1/payment/trigger',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orderId: data,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deliveryPersonId: currentUser.id,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Le serveur déclenche le USSD Push sur le téléphone du client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On attend la confirmation via WebSocket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showToast('Push MoMo envoyé au client — attente validation...');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subscribeToPaymentConfirmation(data);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 catch (err)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showError('Erreur déclenchement paiement');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setScanned(false);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return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&lt;CameraView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style={{ flex: 1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barcodeScannerSettings={{ barcodeTypes: ['qr']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onBarcodeScanned={scanned ? undefined : handleBarCodeScanned}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/&gt;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bl>
    <w:p>
      <w:pPr>
        <w:pStyle w:val="Heading2"/>
        <w:pBdr>
          <w:left w:val="single" w:color="1A7A4E" w:sz="20" w:space="8"/>
        </w:pBdr>
        <w:spacing w:after="160" w:before="280"/>
      </w:pPr>
      <w:r>
        <w:rPr>
          <w:rFonts w:ascii="Arial" w:cs="Arial" w:eastAsia="Arial" w:hAnsi="Arial"/>
          <w:b/>
          <w:bCs/>
          <w:color w:val="0D4F35"/>
          <w:sz w:val="28"/>
          <w:szCs w:val="28"/>
        </w:rPr>
        <w:t xml:space="preserve">5.3 Dashboard restaurant — Waiter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hooks/useWaiterStats.ts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export function useWaiterStats(merchantId: string)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return useQuery({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queryKey: ['waiterStats', merchantId],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queryFn: () =&gt; api.get(`/api/v1/staff/stats?merchantId=${merchantId}&amp;period=today`),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refetchInterval: 60_000, // Rafraîchit toutes les minutes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Données retournées par le backend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staffId: 'uuid',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name: 'Junior',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ordersCount: 23,</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totalRevenue: 57500,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avgServiceTimeMinutes: 12,</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momoTipsReceived: 1500,  -- pourboires digitaux</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fraudAttemptsCount: 1,   -- tentatives détectées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 ]</w:t>
            </w:r>
          </w:p>
        </w:tc>
      </w:tr>
    </w:tbl>
    <w:p>
      <w:pPr>
        <w:pBdr>
          <w:bottom w:val="single" w:color="CCCCCC" w:sz="4" w:space="1"/>
        </w:pBdr>
        <w:spacing w:after="200" w:before="200"/>
      </w:pPr>
      <w:r>
        <w:t xml:space="preserve"/>
      </w:r>
    </w:p>
    <w:p>
      <w:r>
        <w:br w:type="page"/>
      </w:r>
    </w:p>
    <w:p>
      <w:pPr>
        <w:pStyle w:val="Heading1"/>
        <w:pBdr>
          <w:bottom w:val="single" w:color="F5A623" w:sz="6" w:space="4"/>
        </w:pBdr>
        <w:shd w:fill="0D4F35" w:val="clear"/>
        <w:spacing w:after="200" w:before="360"/>
      </w:pPr>
      <w:r>
        <w:rPr>
          <w:rFonts w:ascii="Arial" w:cs="Arial" w:eastAsia="Arial" w:hAnsi="Arial"/>
          <w:b/>
          <w:bCs/>
          <w:color w:val="FFFFFF"/>
          <w:sz w:val="36"/>
          <w:szCs w:val="36"/>
        </w:rPr>
        <w:t xml:space="preserve">6. SÉCURITÉ — NIVEAU BANCAIRE</w:t>
      </w:r>
    </w:p>
    <w:p>
      <w:pPr>
        <w:pStyle w:val="Heading2"/>
        <w:pBdr>
          <w:left w:val="single" w:color="1A7A4E" w:sz="20" w:space="8"/>
        </w:pBdr>
        <w:spacing w:after="160" w:before="280"/>
      </w:pPr>
      <w:r>
        <w:rPr>
          <w:rFonts w:ascii="Arial" w:cs="Arial" w:eastAsia="Arial" w:hAnsi="Arial"/>
          <w:b/>
          <w:bCs/>
          <w:color w:val="0D4F35"/>
          <w:sz w:val="28"/>
          <w:szCs w:val="28"/>
        </w:rPr>
        <w:t xml:space="preserve">6.1 Architecture JWT</w:t>
      </w:r>
    </w:p>
    <w:p>
      <w:pPr>
        <w:spacing w:after="80" w:before="80"/>
        <w:jc w:val="left"/>
      </w:pPr>
      <w:r>
        <w:rPr>
          <w:rFonts w:ascii="Arial" w:cs="Arial" w:eastAsia="Arial" w:hAnsi="Arial"/>
          <w:b w:val="false"/>
          <w:bCs w:val="false"/>
          <w:i w:val="false"/>
          <w:iCs w:val="false"/>
          <w:color w:val="1A1A1A"/>
          <w:sz w:val="20"/>
          <w:szCs w:val="20"/>
        </w:rPr>
        <w:t xml:space="preserve">Deux tokens, pas un seul. C'est la pratique standard que le CDC ne détaille 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Token</w:t>
            </w:r>
          </w:p>
        </w:tc>
        <w:tc>
          <w:tcPr>
            <w:tcW w:type="dxa" w:w="25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Durée de vie</w:t>
            </w:r>
          </w:p>
        </w:tc>
        <w:tc>
          <w:tcPr>
            <w:tcW w:type="dxa" w:w="20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Stockage</w:t>
            </w:r>
          </w:p>
        </w:tc>
        <w:tc>
          <w:tcPr>
            <w:tcW w:type="dxa" w:w="2526"/>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Usage</w:t>
            </w:r>
          </w:p>
        </w:tc>
      </w:tr>
      <w:tr>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Access Token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 minutes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Mémoire (pas disk)</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Toutes les requêtes API</w:t>
            </w:r>
          </w:p>
        </w:tc>
      </w:tr>
      <w:tr>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Refresh Token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 jours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expo-secure-store (chiffré)</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Renouveler l'access token</w:t>
            </w:r>
          </w:p>
        </w:tc>
      </w:tr>
    </w:tbl>
    <w:p>
      <w:pPr>
        <w:spacing w:after="80" w:before="160"/>
        <w:jc w:val="left"/>
      </w:pPr>
      <w:r>
        <w:rPr>
          <w:rFonts w:ascii="Arial" w:cs="Arial" w:eastAsia="Arial" w:hAnsi="Arial"/>
          <w:b w:val="false"/>
          <w:bCs w:val="false"/>
          <w:i w:val="false"/>
          <w:iCs w:val="false"/>
          <w:color w:val="1A1A1A"/>
          <w:sz w:val="20"/>
          <w:szCs w:val="20"/>
        </w:rPr>
        <w:t xml:space="preserve">L'access token dure 15 minutes pour limiter la fenêtre d'exploitation en cas de vol. Le refresh token est stocké dans expo-secure-store qui utilise le keychain iOS ou le keystore Android — inaccessible depuis une autre app.</w:t>
      </w:r>
    </w:p>
    <w:p>
      <w:pPr>
        <w:pStyle w:val="Heading2"/>
        <w:pBdr>
          <w:left w:val="single" w:color="1A7A4E" w:sz="20" w:space="8"/>
        </w:pBdr>
        <w:spacing w:after="160" w:before="280"/>
      </w:pPr>
      <w:r>
        <w:rPr>
          <w:rFonts w:ascii="Arial" w:cs="Arial" w:eastAsia="Arial" w:hAnsi="Arial"/>
          <w:b/>
          <w:bCs/>
          <w:color w:val="0D4F35"/>
          <w:sz w:val="28"/>
          <w:szCs w:val="28"/>
        </w:rPr>
        <w:t xml:space="preserve">6.2 Authentification 2FA pour les managers</w:t>
      </w:r>
    </w:p>
    <w:p>
      <w:pPr>
        <w:spacing w:after="80" w:before="80"/>
        <w:jc w:val="left"/>
      </w:pPr>
      <w:r>
        <w:rPr>
          <w:rFonts w:ascii="Arial" w:cs="Arial" w:eastAsia="Arial" w:hAnsi="Arial"/>
          <w:b w:val="false"/>
          <w:bCs w:val="false"/>
          <w:i w:val="false"/>
          <w:iCs w:val="false"/>
          <w:color w:val="1A1A1A"/>
          <w:sz w:val="20"/>
          <w:szCs w:val="20"/>
        </w:rPr>
        <w:t xml:space="preserve">Les managers et owners ont accès aux rapports financiers et aux retraits. Une simple validation de PIN n'est pas suffisante. Le CDC mentionne le 2FA — voici l'implémentation recommandée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Flux d'authentification manager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1. Manager entre son numéro de téléphone + PIN sur l'app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2. Le backend valide le PIN (Argon2id hash)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3. Si valide, le backend envoie un OTP à 6 chiffres par SMS (via Orange API)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4. L'OTP expire en 5 minutes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5. Manager entre l'OTP sur l'app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6. Backend valide l'OTP, émet access token + refresh token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9CDCFE"/>
                <w:sz w:val="18"/>
                <w:szCs w:val="18"/>
              </w:rPr>
              <w:t xml:space="preserve">7. Les serveurs (WAITER) n'ont pas de 2FA — juste PIN 4 chiffres</w:t>
            </w:r>
          </w:p>
        </w:tc>
      </w:tr>
    </w:tbl>
    <w:p>
      <w:pPr>
        <w:pStyle w:val="Heading2"/>
        <w:pBdr>
          <w:left w:val="single" w:color="1A7A4E" w:sz="20" w:space="8"/>
        </w:pBdr>
        <w:spacing w:after="160" w:before="280"/>
      </w:pPr>
      <w:r>
        <w:rPr>
          <w:rFonts w:ascii="Arial" w:cs="Arial" w:eastAsia="Arial" w:hAnsi="Arial"/>
          <w:b/>
          <w:bCs/>
          <w:color w:val="0D4F35"/>
          <w:sz w:val="28"/>
          <w:szCs w:val="28"/>
        </w:rPr>
        <w:t xml:space="preserve">6.3 Matrice de permissions par rôle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1400"/>
        <w:gridCol w:w="1326"/>
        <w:gridCol w:w="1000"/>
      </w:tblGrid>
      <w:tr>
        <w:tc>
          <w:tcPr>
            <w:tcW w:type="dxa" w:w="22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Permission</w:t>
            </w:r>
          </w:p>
        </w:tc>
        <w:tc>
          <w:tcPr>
            <w:tcW w:type="dxa" w:w="17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OWNER</w:t>
            </w:r>
          </w:p>
        </w:tc>
        <w:tc>
          <w:tcPr>
            <w:tcW w:type="dxa" w:w="14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MANAGER</w:t>
            </w:r>
          </w:p>
        </w:tc>
        <w:tc>
          <w:tcPr>
            <w:tcW w:type="dxa" w:w="14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CASHIER</w:t>
            </w:r>
          </w:p>
        </w:tc>
        <w:tc>
          <w:tcPr>
            <w:tcW w:type="dxa" w:w="1326"/>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WAITER</w:t>
            </w:r>
          </w:p>
        </w:tc>
        <w:tc>
          <w:tcPr>
            <w:tcW w:type="dxa" w:w="10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LIVREUR</w:t>
            </w:r>
          </w:p>
        </w:tc>
      </w:tr>
      <w:tr>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Voir rapports financiers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r>
      <w:tr>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Modifier menu / prix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r>
      <w:tr>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Voir commandes en cours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r>
      <w:tr>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Créer une commande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r>
      <w:tr>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Valider paiement manuel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r>
      <w:tr>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Marquer 'Servi' sans paiement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r>
      <w:tr>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Trigger paiement QR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r>
      <w:tr>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Gérer le staff</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r>
      <w:tr>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Accès stocks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4E"/>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BBBBBB"/>
                <w:sz w:val="20"/>
                <w:szCs w:val="20"/>
              </w:rPr>
              <w:t xml:space="preserve">—</w:t>
            </w:r>
          </w:p>
        </w:tc>
      </w:tr>
    </w:tbl>
    <w:p>
      <w:pPr>
        <w:pBdr>
          <w:bottom w:val="single" w:color="CCCCCC" w:sz="4" w:space="1"/>
        </w:pBdr>
        <w:spacing w:after="200" w:before="200"/>
      </w:pPr>
      <w:r>
        <w:t xml:space="preserve"/>
      </w:r>
    </w:p>
    <w:p>
      <w:r>
        <w:br w:type="page"/>
      </w:r>
    </w:p>
    <w:p>
      <w:pPr>
        <w:pStyle w:val="Heading1"/>
        <w:pBdr>
          <w:bottom w:val="single" w:color="F5A623" w:sz="6" w:space="4"/>
        </w:pBdr>
        <w:shd w:fill="0D4F35" w:val="clear"/>
        <w:spacing w:after="200" w:before="360"/>
      </w:pPr>
      <w:r>
        <w:rPr>
          <w:rFonts w:ascii="Arial" w:cs="Arial" w:eastAsia="Arial" w:hAnsi="Arial"/>
          <w:b/>
          <w:bCs/>
          <w:color w:val="FFFFFF"/>
          <w:sz w:val="36"/>
          <w:szCs w:val="36"/>
        </w:rPr>
        <w:t xml:space="preserve">7. ROADMAP DE DÉVELOPPEMENT</w:t>
      </w:r>
    </w:p>
    <w:p>
      <w:pPr>
        <w:pStyle w:val="Heading2"/>
        <w:pBdr>
          <w:left w:val="single" w:color="1A7A4E" w:sz="20" w:space="8"/>
        </w:pBdr>
        <w:spacing w:after="160" w:before="280"/>
      </w:pPr>
      <w:r>
        <w:rPr>
          <w:rFonts w:ascii="Arial" w:cs="Arial" w:eastAsia="Arial" w:hAnsi="Arial"/>
          <w:b/>
          <w:bCs/>
          <w:color w:val="0D4F35"/>
          <w:sz w:val="28"/>
          <w:szCs w:val="28"/>
        </w:rPr>
        <w:t xml:space="preserve">7.1 Phase 1 — MVP (Mois 1-2) — Budget 1,5M FCFA</w:t>
      </w:r>
    </w:p>
    <w:p>
      <w:pPr>
        <w:spacing w:after="80" w:before="80"/>
        <w:jc w:val="left"/>
      </w:pPr>
      <w:r>
        <w:rPr>
          <w:rFonts w:ascii="Arial" w:cs="Arial" w:eastAsia="Arial" w:hAnsi="Arial"/>
          <w:b w:val="false"/>
          <w:bCs w:val="false"/>
          <w:i w:val="false"/>
          <w:iCs w:val="false"/>
          <w:color w:val="1A1A1A"/>
          <w:sz w:val="20"/>
          <w:szCs w:val="20"/>
        </w:rPr>
        <w:t xml:space="preserve">Objectif : avoir quelque chose à montrer à 5 restaurants pilotes à Yaoundé.</w:t>
      </w:r>
    </w:p>
    <w:p>
      <w:pPr>
        <w:spacing w:after="80" w:before="80"/>
        <w:jc w:val="left"/>
      </w:pPr>
      <w:r>
        <w:rPr>
          <w:rFonts w:ascii="Arial" w:cs="Arial" w:eastAsia="Arial" w:hAnsi="Arial"/>
          <w:b w:val="false"/>
          <w:bCs w:val="false"/>
          <w:i w:val="false"/>
          <w:iCs w:val="false"/>
          <w:color w:val="1A1A1A"/>
          <w:sz w:val="20"/>
          <w:szCs w:val="20"/>
        </w:rPr>
        <w:t xml:space="preserve">Auth-service : login PIN + JWT pour les 3 rôles de base (Owner, Waiter, Livreur)</w:t>
      </w:r>
    </w:p>
    <w:p>
      <w:pPr>
        <w:spacing w:after="80" w:before="80"/>
        <w:jc w:val="left"/>
      </w:pPr>
      <w:r>
        <w:rPr>
          <w:rFonts w:ascii="Arial" w:cs="Arial" w:eastAsia="Arial" w:hAnsi="Arial"/>
          <w:b w:val="false"/>
          <w:bCs w:val="false"/>
          <w:i w:val="false"/>
          <w:iCs w:val="false"/>
          <w:color w:val="1A1A1A"/>
          <w:sz w:val="20"/>
          <w:szCs w:val="20"/>
        </w:rPr>
        <w:t xml:space="preserve">Menu-service : CRUD menus par restaurant, cache Redis basique</w:t>
      </w:r>
    </w:p>
    <w:p>
      <w:pPr>
        <w:spacing w:after="80" w:before="80"/>
        <w:jc w:val="left"/>
      </w:pPr>
      <w:r>
        <w:rPr>
          <w:rFonts w:ascii="Arial" w:cs="Arial" w:eastAsia="Arial" w:hAnsi="Arial"/>
          <w:b w:val="false"/>
          <w:bCs w:val="false"/>
          <w:i w:val="false"/>
          <w:iCs w:val="false"/>
          <w:color w:val="1A1A1A"/>
          <w:sz w:val="20"/>
          <w:szCs w:val="20"/>
        </w:rPr>
        <w:t xml:space="preserve">Order-service : création de commande, WebSocket push vers le restaurant</w:t>
      </w:r>
    </w:p>
    <w:p>
      <w:pPr>
        <w:spacing w:after="80" w:before="80"/>
        <w:jc w:val="left"/>
      </w:pPr>
      <w:r>
        <w:rPr>
          <w:rFonts w:ascii="Arial" w:cs="Arial" w:eastAsia="Arial" w:hAnsi="Arial"/>
          <w:b w:val="false"/>
          <w:bCs w:val="false"/>
          <w:i w:val="false"/>
          <w:iCs w:val="false"/>
          <w:color w:val="1A1A1A"/>
          <w:sz w:val="20"/>
          <w:szCs w:val="20"/>
        </w:rPr>
        <w:t xml:space="preserve">App Restaurant (MVP) : voir les commandes entrantes, marquer comme servie</w:t>
      </w:r>
    </w:p>
    <w:p>
      <w:pPr>
        <w:spacing w:after="80" w:before="80"/>
        <w:jc w:val="left"/>
      </w:pPr>
      <w:r>
        <w:rPr>
          <w:rFonts w:ascii="Arial" w:cs="Arial" w:eastAsia="Arial" w:hAnsi="Arial"/>
          <w:b w:val="false"/>
          <w:bCs w:val="false"/>
          <w:i w:val="false"/>
          <w:iCs w:val="false"/>
          <w:color w:val="1A1A1A"/>
          <w:sz w:val="20"/>
          <w:szCs w:val="20"/>
        </w:rPr>
        <w:t xml:space="preserve">App Client (MVP) : scanner QR, voir le menu, passer une commande</w:t>
      </w:r>
    </w:p>
    <w:p>
      <w:pPr>
        <w:spacing w:after="80" w:before="80"/>
        <w:jc w:val="left"/>
      </w:pPr>
      <w:r>
        <w:rPr>
          <w:rFonts w:ascii="Arial" w:cs="Arial" w:eastAsia="Arial" w:hAnsi="Arial"/>
          <w:b w:val="false"/>
          <w:bCs w:val="false"/>
          <w:i w:val="false"/>
          <w:iCs w:val="false"/>
          <w:color w:val="1A1A1A"/>
          <w:sz w:val="20"/>
          <w:szCs w:val="20"/>
        </w:rPr>
        <w:t xml:space="preserve">Paiement : intégration MTN MoMo collection API (sandbox d'abord)</w:t>
      </w:r>
    </w:p>
    <w:p>
      <w:pPr>
        <w:spacing w:after="80" w:before="80"/>
        <w:jc w:val="left"/>
      </w:pPr>
      <w:r>
        <w:rPr>
          <w:rFonts w:ascii="Arial" w:cs="Arial" w:eastAsia="Arial" w:hAnsi="Arial"/>
          <w:b w:val="false"/>
          <w:bCs w:val="false"/>
          <w:i w:val="false"/>
          <w:iCs w:val="false"/>
          <w:color w:val="1A1A1A"/>
          <w:sz w:val="20"/>
          <w:szCs w:val="20"/>
        </w:rPr>
        <w:t xml:space="preserve">Déploiement : une seule instance sur EC2 t3.small, PostgreSQL RDS, pas de microservices encore</w:t>
      </w:r>
    </w:p>
    <w:p>
      <w:pPr>
        <w:pStyle w:val="Heading2"/>
        <w:pBdr>
          <w:left w:val="single" w:color="1A7A4E" w:sz="20" w:space="8"/>
        </w:pBdr>
        <w:spacing w:after="160" w:before="280"/>
      </w:pPr>
      <w:r>
        <w:rPr>
          <w:rFonts w:ascii="Arial" w:cs="Arial" w:eastAsia="Arial" w:hAnsi="Arial"/>
          <w:b/>
          <w:bCs/>
          <w:color w:val="0D4F35"/>
          <w:sz w:val="28"/>
          <w:szCs w:val="28"/>
        </w:rPr>
        <w:t xml:space="preserve">7.2 Phase 2 — IDÉAL (Mois 3-5) — Budget 3,5M FCFA total</w:t>
      </w:r>
    </w:p>
    <w:p>
      <w:pPr>
        <w:spacing w:after="80" w:before="80"/>
        <w:jc w:val="left"/>
      </w:pPr>
      <w:r>
        <w:rPr>
          <w:rFonts w:ascii="Arial" w:cs="Arial" w:eastAsia="Arial" w:hAnsi="Arial"/>
          <w:b w:val="false"/>
          <w:bCs w:val="false"/>
          <w:i w:val="false"/>
          <w:iCs w:val="false"/>
          <w:color w:val="1A1A1A"/>
          <w:sz w:val="20"/>
          <w:szCs w:val="20"/>
        </w:rPr>
        <w:t xml:space="preserve">Objectif : 50 restaurants, application stable, fonctionnalités différenciantes.</w:t>
      </w:r>
    </w:p>
    <w:p>
      <w:pPr>
        <w:spacing w:after="80" w:before="80"/>
        <w:jc w:val="left"/>
      </w:pPr>
      <w:r>
        <w:rPr>
          <w:rFonts w:ascii="Arial" w:cs="Arial" w:eastAsia="Arial" w:hAnsi="Arial"/>
          <w:b w:val="false"/>
          <w:bCs w:val="false"/>
          <w:i w:val="false"/>
          <w:iCs w:val="false"/>
          <w:color w:val="1A1A1A"/>
          <w:sz w:val="20"/>
          <w:szCs w:val="20"/>
        </w:rPr>
        <w:t xml:space="preserve">Séparation en microservices + Spring Cloud Gateway</w:t>
      </w:r>
    </w:p>
    <w:p>
      <w:pPr>
        <w:spacing w:after="80" w:before="80"/>
        <w:jc w:val="left"/>
      </w:pPr>
      <w:r>
        <w:rPr>
          <w:rFonts w:ascii="Arial" w:cs="Arial" w:eastAsia="Arial" w:hAnsi="Arial"/>
          <w:b w:val="false"/>
          <w:bCs w:val="false"/>
          <w:i w:val="false"/>
          <w:iCs w:val="false"/>
          <w:color w:val="1A1A1A"/>
          <w:sz w:val="20"/>
          <w:szCs w:val="20"/>
        </w:rPr>
        <w:t xml:space="preserve">Mode offline complet avec SQLite + synchro automatique</w:t>
      </w:r>
    </w:p>
    <w:p>
      <w:pPr>
        <w:spacing w:after="80" w:before="80"/>
        <w:jc w:val="left"/>
      </w:pPr>
      <w:r>
        <w:rPr>
          <w:rFonts w:ascii="Arial" w:cs="Arial" w:eastAsia="Arial" w:hAnsi="Arial"/>
          <w:b w:val="false"/>
          <w:bCs w:val="false"/>
          <w:i w:val="false"/>
          <w:iCs w:val="false"/>
          <w:color w:val="1A1A1A"/>
          <w:sz w:val="20"/>
          <w:szCs w:val="20"/>
        </w:rPr>
        <w:t xml:space="preserve">Intégration Orange Money en plus de MTN MoMo</w:t>
      </w:r>
    </w:p>
    <w:p>
      <w:pPr>
        <w:spacing w:after="80" w:before="80"/>
        <w:jc w:val="left"/>
      </w:pPr>
      <w:r>
        <w:rPr>
          <w:rFonts w:ascii="Arial" w:cs="Arial" w:eastAsia="Arial" w:hAnsi="Arial"/>
          <w:b w:val="false"/>
          <w:bCs w:val="false"/>
          <w:i w:val="false"/>
          <w:iCs w:val="false"/>
          <w:color w:val="1A1A1A"/>
          <w:sz w:val="20"/>
          <w:szCs w:val="20"/>
        </w:rPr>
        <w:t xml:space="preserve">Module stocks avec fiche recette et alertes SMS automatiques</w:t>
      </w:r>
    </w:p>
    <w:p>
      <w:pPr>
        <w:spacing w:after="80" w:before="80"/>
        <w:jc w:val="left"/>
      </w:pPr>
      <w:r>
        <w:rPr>
          <w:rFonts w:ascii="Arial" w:cs="Arial" w:eastAsia="Arial" w:hAnsi="Arial"/>
          <w:b w:val="false"/>
          <w:bCs w:val="false"/>
          <w:i w:val="false"/>
          <w:iCs w:val="false"/>
          <w:color w:val="1A1A1A"/>
          <w:sz w:val="20"/>
          <w:szCs w:val="20"/>
        </w:rPr>
        <w:t xml:space="preserve">Waiter Tracker : stats par serveur, détection anomalies</w:t>
      </w:r>
    </w:p>
    <w:p>
      <w:pPr>
        <w:spacing w:after="80" w:before="80"/>
        <w:jc w:val="left"/>
      </w:pPr>
      <w:r>
        <w:rPr>
          <w:rFonts w:ascii="Arial" w:cs="Arial" w:eastAsia="Arial" w:hAnsi="Arial"/>
          <w:b w:val="false"/>
          <w:bCs w:val="false"/>
          <w:i w:val="false"/>
          <w:iCs w:val="false"/>
          <w:color w:val="1A1A1A"/>
          <w:sz w:val="20"/>
          <w:szCs w:val="20"/>
        </w:rPr>
        <w:t xml:space="preserve">App Livreur complète avec GPS et QR paiement à la livraison</w:t>
      </w:r>
    </w:p>
    <w:p>
      <w:pPr>
        <w:spacing w:after="80" w:before="80"/>
        <w:jc w:val="left"/>
      </w:pPr>
      <w:r>
        <w:rPr>
          <w:rFonts w:ascii="Arial" w:cs="Arial" w:eastAsia="Arial" w:hAnsi="Arial"/>
          <w:b w:val="false"/>
          <w:bCs w:val="false"/>
          <w:i w:val="false"/>
          <w:iCs w:val="false"/>
          <w:color w:val="1A1A1A"/>
          <w:sz w:val="20"/>
          <w:szCs w:val="20"/>
        </w:rPr>
        <w:t xml:space="preserve">Dashboard audit 18h pour les managers</w:t>
      </w:r>
    </w:p>
    <w:p>
      <w:pPr>
        <w:spacing w:after="80" w:before="80"/>
        <w:jc w:val="left"/>
      </w:pPr>
      <w:r>
        <w:rPr>
          <w:rFonts w:ascii="Arial" w:cs="Arial" w:eastAsia="Arial" w:hAnsi="Arial"/>
          <w:b w:val="false"/>
          <w:bCs w:val="false"/>
          <w:i w:val="false"/>
          <w:iCs w:val="false"/>
          <w:color w:val="1A1A1A"/>
          <w:sz w:val="20"/>
          <w:szCs w:val="20"/>
        </w:rPr>
        <w:t xml:space="preserve">2FA SMS pour les managers et owners</w:t>
      </w:r>
    </w:p>
    <w:p>
      <w:pPr>
        <w:spacing w:after="80" w:before="80"/>
        <w:jc w:val="left"/>
      </w:pPr>
      <w:r>
        <w:rPr>
          <w:rFonts w:ascii="Arial" w:cs="Arial" w:eastAsia="Arial" w:hAnsi="Arial"/>
          <w:b w:val="false"/>
          <w:bCs w:val="false"/>
          <w:i w:val="false"/>
          <w:iCs w:val="false"/>
          <w:color w:val="1A1A1A"/>
          <w:sz w:val="20"/>
          <w:szCs w:val="20"/>
        </w:rPr>
        <w:t xml:space="preserve">Auto-scaling AWS + protection Cloudflare</w:t>
      </w:r>
    </w:p>
    <w:p>
      <w:pPr>
        <w:pStyle w:val="Heading2"/>
        <w:pBdr>
          <w:left w:val="single" w:color="1A7A4E" w:sz="20" w:space="8"/>
        </w:pBdr>
        <w:spacing w:after="160" w:before="280"/>
      </w:pPr>
      <w:r>
        <w:rPr>
          <w:rFonts w:ascii="Arial" w:cs="Arial" w:eastAsia="Arial" w:hAnsi="Arial"/>
          <w:b/>
          <w:bCs/>
          <w:color w:val="0D4F35"/>
          <w:sz w:val="28"/>
          <w:szCs w:val="28"/>
        </w:rPr>
        <w:t xml:space="preserve">7.3 Phase 3 — PREMIUM (Mois 6-12) — Budget 8,5M+ FCFA</w:t>
      </w:r>
    </w:p>
    <w:p>
      <w:pPr>
        <w:spacing w:after="80" w:before="80"/>
        <w:jc w:val="left"/>
      </w:pPr>
      <w:r>
        <w:rPr>
          <w:rFonts w:ascii="Arial" w:cs="Arial" w:eastAsia="Arial" w:hAnsi="Arial"/>
          <w:b w:val="false"/>
          <w:bCs w:val="false"/>
          <w:i w:val="false"/>
          <w:iCs w:val="false"/>
          <w:color w:val="1A1A1A"/>
          <w:sz w:val="20"/>
          <w:szCs w:val="20"/>
        </w:rPr>
        <w:t xml:space="preserve">Objectif : domination du marché, 200+ restaurants.</w:t>
      </w:r>
    </w:p>
    <w:p>
      <w:pPr>
        <w:spacing w:after="80" w:before="80"/>
        <w:jc w:val="left"/>
      </w:pPr>
      <w:r>
        <w:rPr>
          <w:rFonts w:ascii="Arial" w:cs="Arial" w:eastAsia="Arial" w:hAnsi="Arial"/>
          <w:b w:val="false"/>
          <w:bCs w:val="false"/>
          <w:i w:val="false"/>
          <w:iCs w:val="false"/>
          <w:color w:val="1A1A1A"/>
          <w:sz w:val="20"/>
          <w:szCs w:val="20"/>
        </w:rPr>
        <w:t xml:space="preserve">Apps natives iOS et Android (Expo Build + EAS)</w:t>
      </w:r>
    </w:p>
    <w:p>
      <w:pPr>
        <w:spacing w:after="80" w:before="80"/>
        <w:jc w:val="left"/>
      </w:pPr>
      <w:r>
        <w:rPr>
          <w:rFonts w:ascii="Arial" w:cs="Arial" w:eastAsia="Arial" w:hAnsi="Arial"/>
          <w:b w:val="false"/>
          <w:bCs w:val="false"/>
          <w:i w:val="false"/>
          <w:iCs w:val="false"/>
          <w:color w:val="1A1A1A"/>
          <w:sz w:val="20"/>
          <w:szCs w:val="20"/>
        </w:rPr>
        <w:t xml:space="preserve">Module publicité brasseries (bannières dans les menus des clients)</w:t>
      </w:r>
    </w:p>
    <w:p>
      <w:pPr>
        <w:spacing w:after="80" w:before="80"/>
        <w:jc w:val="left"/>
      </w:pPr>
      <w:r>
        <w:rPr>
          <w:rFonts w:ascii="Arial" w:cs="Arial" w:eastAsia="Arial" w:hAnsi="Arial"/>
          <w:b w:val="false"/>
          <w:bCs w:val="false"/>
          <w:i w:val="false"/>
          <w:iCs w:val="false"/>
          <w:color w:val="1A1A1A"/>
          <w:sz w:val="20"/>
          <w:szCs w:val="20"/>
        </w:rPr>
        <w:t xml:space="preserve">CRM gastronomique : notifications ciblées aux clients fidèles</w:t>
      </w:r>
    </w:p>
    <w:p>
      <w:pPr>
        <w:spacing w:after="80" w:before="80"/>
        <w:jc w:val="left"/>
      </w:pPr>
      <w:r>
        <w:rPr>
          <w:rFonts w:ascii="Arial" w:cs="Arial" w:eastAsia="Arial" w:hAnsi="Arial"/>
          <w:b w:val="false"/>
          <w:bCs w:val="false"/>
          <w:i w:val="false"/>
          <w:iCs w:val="false"/>
          <w:color w:val="1A1A1A"/>
          <w:sz w:val="20"/>
          <w:szCs w:val="20"/>
        </w:rPr>
        <w:t xml:space="preserve">IA prédictive : suggestions de réapprovisionnement stocks basées sur l'historique</w:t>
      </w:r>
    </w:p>
    <w:p>
      <w:pPr>
        <w:spacing w:after="80" w:before="80"/>
        <w:jc w:val="left"/>
      </w:pPr>
      <w:r>
        <w:rPr>
          <w:rFonts w:ascii="Arial" w:cs="Arial" w:eastAsia="Arial" w:hAnsi="Arial"/>
          <w:b w:val="false"/>
          <w:bCs w:val="false"/>
          <w:i w:val="false"/>
          <w:iCs w:val="false"/>
          <w:color w:val="1A1A1A"/>
          <w:sz w:val="20"/>
          <w:szCs w:val="20"/>
        </w:rPr>
        <w:t xml:space="preserve">Expansion : Douala, puis autres villes du Cameroun</w:t>
      </w:r>
    </w:p>
    <w:p>
      <w:pPr>
        <w:spacing w:after="80" w:before="80"/>
        <w:jc w:val="left"/>
      </w:pPr>
      <w:r>
        <w:rPr>
          <w:rFonts w:ascii="Arial" w:cs="Arial" w:eastAsia="Arial" w:hAnsi="Arial"/>
          <w:b w:val="false"/>
          <w:bCs w:val="false"/>
          <w:i w:val="false"/>
          <w:iCs w:val="false"/>
          <w:color w:val="1A1A1A"/>
          <w:sz w:val="20"/>
          <w:szCs w:val="20"/>
        </w:rPr>
        <w:t xml:space="preserve">API publique pour intégration partenaires (hôtels, événements)</w:t>
      </w:r>
    </w:p>
    <w:p>
      <w:pPr>
        <w:pBdr>
          <w:bottom w:val="single" w:color="CCCCCC" w:sz="4" w:space="1"/>
        </w:pBdr>
        <w:spacing w:after="200" w:before="200"/>
      </w:pPr>
      <w:r>
        <w:t xml:space="preserve"/>
      </w:r>
    </w:p>
    <w:p>
      <w:pPr>
        <w:pStyle w:val="Heading1"/>
        <w:pBdr>
          <w:bottom w:val="single" w:color="F5A623" w:sz="6" w:space="4"/>
        </w:pBdr>
        <w:shd w:fill="0D4F35" w:val="clear"/>
        <w:spacing w:after="200" w:before="360"/>
      </w:pPr>
      <w:r>
        <w:rPr>
          <w:rFonts w:ascii="Arial" w:cs="Arial" w:eastAsia="Arial" w:hAnsi="Arial"/>
          <w:b/>
          <w:bCs/>
          <w:color w:val="FFFFFF"/>
          <w:sz w:val="36"/>
          <w:szCs w:val="36"/>
        </w:rPr>
        <w:t xml:space="preserve">8. PROJECTIONS FINANCIÈRES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200"/>
        <w:gridCol w:w="1600"/>
        <w:gridCol w:w="1500"/>
        <w:gridCol w:w="1026"/>
      </w:tblGrid>
      <w:tr>
        <w:tc>
          <w:tcPr>
            <w:tcW w:type="dxa" w:w="14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13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Nb Restos</w:t>
            </w:r>
          </w:p>
        </w:tc>
        <w:tc>
          <w:tcPr>
            <w:tcW w:type="dxa" w:w="22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Volume / Mois</w:t>
            </w:r>
          </w:p>
        </w:tc>
        <w:tc>
          <w:tcPr>
            <w:tcW w:type="dxa" w:w="16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Commission 1%</w:t>
            </w:r>
          </w:p>
        </w:tc>
        <w:tc>
          <w:tcPr>
            <w:tcW w:type="dxa" w:w="1500"/>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Abos (35K×n)</w:t>
            </w:r>
          </w:p>
        </w:tc>
        <w:tc>
          <w:tcPr>
            <w:tcW w:type="dxa" w:w="1026"/>
            <w:tcBorders>
              <w:top w:val="single" w:color="0D4F35" w:sz="1"/>
              <w:left w:val="single" w:color="0D4F35" w:sz="1"/>
              <w:bottom w:val="single" w:color="0D4F35" w:sz="1"/>
              <w:right w:val="single" w:color="0D4F35" w:sz="1"/>
            </w:tcBorders>
            <w:shd w:fill="0D4F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 Mois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Mois 6</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15 000 000 FCFA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150 000 FCFA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750 000 FCFA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900 000 F</w:t>
            </w:r>
          </w:p>
        </w:tc>
      </w:tr>
      <w:tr>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Mois 12</w:t>
            </w:r>
          </w:p>
        </w:tc>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200</w:t>
            </w:r>
          </w:p>
        </w:tc>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60 000 000 FCFA</w:t>
            </w:r>
          </w:p>
        </w:tc>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600 000 FCFA</w:t>
            </w:r>
          </w:p>
        </w:tc>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3 000 000 FCFA</w:t>
            </w:r>
          </w:p>
        </w:tc>
        <w:tc>
          <w:tcPr>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3 600 000 F</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Mois 24</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150 000 000 FCFA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1 500 000 FCFA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7 500 000 FCFA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9 000 000 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Borders>
              <w:top w:val="none" w:color="FFFFFF" w:sz="0"/>
              <w:left w:val="none" w:color="FFFFFF" w:sz="0"/>
              <w:bottom w:val="none" w:color="FFFFFF" w:sz="0"/>
              <w:right w:val="none" w:color="FFFFFF" w:sz="0"/>
            </w:tcBorders>
            <w:shd w:fill="1A7A4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NOTE</w:t>
            </w:r>
          </w:p>
        </w:tc>
        <w:tc>
          <w:tcPr>
            <w:tcBorders>
              <w:top w:val="none" w:color="FFFFFF" w:sz="0"/>
              <w:left w:val="single" w:color="1A7A4E" w:sz="4"/>
              <w:bottom w:val="none" w:color="FFFFFF" w:sz="0"/>
              <w:right w:val="none" w:color="FFFFFF" w:sz="0"/>
            </w:tcBorders>
            <w:shd w:fill="FFFDF0" w:val="clear"/>
            <w:tcMar>
              <w:top w:type="dxa" w:w="100"/>
              <w:left w:type="dxa" w:w="200"/>
              <w:bottom w:type="dxa" w:w="100"/>
              <w:right w:type="dxa" w:w="120"/>
            </w:tcMar>
          </w:tcPr>
          <w:p>
            <w:r>
              <w:rPr>
                <w:rFonts w:ascii="Arial" w:cs="Arial" w:eastAsia="Arial" w:hAnsi="Arial"/>
                <w:color w:val="1A1A1A"/>
                <w:sz w:val="20"/>
                <w:szCs w:val="20"/>
              </w:rPr>
              <w:t xml:space="preserve">Ces projections n'incluent pas les revenus publicitaires brasseries qui peuvent doubler le CA au-delà de 100 restaurants. Elles n'incluent pas non plus les frais de livraison (10% des frais = revenus EEUEZ) qui s'ajoutent à la commission sur le montant de la commande.</w:t>
            </w:r>
          </w:p>
        </w:tc>
      </w:tr>
    </w:tbl>
    <w:p>
      <w:pPr>
        <w:pStyle w:val="Heading2"/>
        <w:pBdr>
          <w:left w:val="single" w:color="1A7A4E" w:sz="20" w:space="8"/>
        </w:pBdr>
        <w:spacing w:after="160" w:before="280"/>
      </w:pPr>
      <w:r>
        <w:rPr>
          <w:rFonts w:ascii="Arial" w:cs="Arial" w:eastAsia="Arial" w:hAnsi="Arial"/>
          <w:b/>
          <w:bCs/>
          <w:color w:val="0D4F35"/>
          <w:sz w:val="28"/>
          <w:szCs w:val="28"/>
        </w:rPr>
        <w:t xml:space="preserve">8.1 Point de rentabilité</w:t>
      </w:r>
    </w:p>
    <w:p>
      <w:pPr>
        <w:spacing w:after="80" w:before="80"/>
        <w:jc w:val="left"/>
      </w:pPr>
      <w:r>
        <w:rPr>
          <w:rFonts w:ascii="Arial" w:cs="Arial" w:eastAsia="Arial" w:hAnsi="Arial"/>
          <w:b w:val="false"/>
          <w:bCs w:val="false"/>
          <w:i w:val="false"/>
          <w:iCs w:val="false"/>
          <w:color w:val="1A1A1A"/>
          <w:sz w:val="20"/>
          <w:szCs w:val="20"/>
        </w:rPr>
        <w:t xml:space="preserve">Avec un budget IDÉAL de 3,5M FCFA et des revenus de 900K FCFA à 50 restaurants (mois 6), le ROI est atteint à environ 4 mois après le lancement commercial réel. C'est un retour exceptionnellement rapide pour un produit SaaS.</w:t>
      </w:r>
    </w:p>
    <w:p>
      <w:pPr>
        <w:pBdr>
          <w:bottom w:val="single" w:color="CCCCCC" w:sz="4" w:space="1"/>
        </w:pBdr>
        <w:spacing w:after="200" w:before="200"/>
      </w:pPr>
      <w:r>
        <w:t xml:space="preserve"/>
      </w:r>
    </w:p>
    <w:p>
      <w:pPr>
        <w:pStyle w:val="Heading1"/>
        <w:pBdr>
          <w:bottom w:val="single" w:color="F5A623" w:sz="6" w:space="4"/>
        </w:pBdr>
        <w:shd w:fill="0D4F35" w:val="clear"/>
        <w:spacing w:after="200" w:before="360"/>
      </w:pPr>
      <w:r>
        <w:rPr>
          <w:rFonts w:ascii="Arial" w:cs="Arial" w:eastAsia="Arial" w:hAnsi="Arial"/>
          <w:b/>
          <w:bCs/>
          <w:color w:val="FFFFFF"/>
          <w:sz w:val="36"/>
          <w:szCs w:val="36"/>
        </w:rPr>
        <w:t xml:space="preserve">9. CHECKLIST DÉMARRAGE ANTIGRAVITY</w:t>
      </w:r>
    </w:p>
    <w:p>
      <w:pPr>
        <w:pStyle w:val="Heading2"/>
        <w:pBdr>
          <w:left w:val="single" w:color="1A7A4E" w:sz="20" w:space="8"/>
        </w:pBdr>
        <w:spacing w:after="160" w:before="280"/>
      </w:pPr>
      <w:r>
        <w:rPr>
          <w:rFonts w:ascii="Arial" w:cs="Arial" w:eastAsia="Arial" w:hAnsi="Arial"/>
          <w:b/>
          <w:bCs/>
          <w:color w:val="0D4F35"/>
          <w:sz w:val="28"/>
          <w:szCs w:val="28"/>
        </w:rPr>
        <w:t xml:space="preserve">9.1 Semaine 1 — Setup environnement</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Créer le monorepo eeuez-workspace avec la structure décrite au chapitre 2</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Installer Node 20 LTS, Java 21, Docker Desktop</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Configurer docker-compose.yml avec PostgreSQL 16, Redis 7, et les 4 services Spring Boot</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Initialiser les 3 projets Expo avec expo init et expo-router</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Créer le projet Expo partagé shared/types avec les DTOs TypeScript</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Créer les 5 projets Spring Boot avec Spring Initializr (Spring Security, Data JPA, WebSocket, Redis)</w:t>
      </w:r>
    </w:p>
    <w:p>
      <w:pPr>
        <w:pStyle w:val="Heading2"/>
        <w:pBdr>
          <w:left w:val="single" w:color="1A7A4E" w:sz="20" w:space="8"/>
        </w:pBdr>
        <w:spacing w:after="160" w:before="280"/>
      </w:pPr>
      <w:r>
        <w:rPr>
          <w:rFonts w:ascii="Arial" w:cs="Arial" w:eastAsia="Arial" w:hAnsi="Arial"/>
          <w:b/>
          <w:bCs/>
          <w:color w:val="0D4F35"/>
          <w:sz w:val="28"/>
          <w:szCs w:val="28"/>
        </w:rPr>
        <w:t xml:space="preserve">9.2 Semaine 2 — Auth et base</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Implémenter auth-service : login PIN, JWT, refresh token, Argon2id</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Créer les migrations Flyway V1 à V5 pour les tables du chapitre 3</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Implémenter la protection multi-tenant : intercepteur qui vérifie que merchant_id de la requête correspond au JWT</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Configurer Spring Cloud Gateway avec les routes vers les 4 services</w:t>
      </w:r>
    </w:p>
    <w:p>
      <w:pPr>
        <w:pStyle w:val="Heading2"/>
        <w:pBdr>
          <w:left w:val="single" w:color="1A7A4E" w:sz="20" w:space="8"/>
        </w:pBdr>
        <w:spacing w:after="160" w:before="280"/>
      </w:pPr>
      <w:r>
        <w:rPr>
          <w:rFonts w:ascii="Arial" w:cs="Arial" w:eastAsia="Arial" w:hAnsi="Arial"/>
          <w:b/>
          <w:bCs/>
          <w:color w:val="0D4F35"/>
          <w:sz w:val="28"/>
          <w:szCs w:val="28"/>
        </w:rPr>
        <w:t xml:space="preserve">9.3 Semaines 3-4 — Core business</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menu-service : CRUD, cache Redis, invalidation on update</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order-service : création, WebSocket push, verrouillage sur encaissement</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payment-service : intégration MTN MoMo sandbox, HMAC webhook, split commission, timeout 90s</w:t>
      </w:r>
    </w:p>
    <w:p>
      <w:pPr>
        <w:pStyle w:val="ListParagraph"/>
        <w:numPr>
          <w:ilvl w:val="0"/>
          <w:numId w:val="2"/>
        </w:numPr>
        <w:spacing w:after="80" w:before="80"/>
        <w:jc w:val="left"/>
      </w:pPr>
      <w:r>
        <w:rPr>
          <w:rFonts w:ascii="Arial" w:cs="Arial" w:eastAsia="Arial" w:hAnsi="Arial"/>
          <w:b w:val="false"/>
          <w:bCs w:val="false"/>
          <w:i w:val="false"/>
          <w:iCs w:val="false"/>
          <w:color w:val="1A1A1A"/>
          <w:sz w:val="20"/>
          <w:szCs w:val="20"/>
        </w:rPr>
        <w:t xml:space="preserve">Apps React Native : connexion API, affichage menu, création commande</w:t>
      </w:r>
    </w:p>
    <w:p>
      <w:pPr>
        <w:pBdr>
          <w:bottom w:val="single" w:color="CCCCCC" w:sz="4" w:space="1"/>
        </w:pBdr>
        <w:spacing w:after="200" w:before="200"/>
      </w:pPr>
      <w:r>
        <w:t xml:space="preserve"/>
      </w:r>
    </w:p>
    <w:p>
      <w:pPr>
        <w:spacing w:after="200" w:before="400"/>
        <w:jc w:val="center"/>
      </w:pPr>
      <w:r>
        <w:rPr>
          <w:rFonts w:ascii="Arial" w:cs="Arial" w:eastAsia="Arial" w:hAnsi="Arial"/>
          <w:b/>
          <w:bCs/>
          <w:color w:val="0D4F35"/>
          <w:sz w:val="28"/>
          <w:szCs w:val="28"/>
        </w:rPr>
        <w:t xml:space="preserve">EEUEZ MENU — L'EXCELLENCE NUMÉRIQUE DU 237</w:t>
      </w:r>
    </w:p>
    <w:p>
      <w:pPr>
        <w:jc w:val="center"/>
      </w:pPr>
      <w:r>
        <w:rPr>
          <w:rFonts w:ascii="Arial" w:cs="Arial" w:eastAsia="Arial" w:hAnsi="Arial"/>
          <w:color w:val="555555"/>
          <w:sz w:val="18"/>
          <w:szCs w:val="18"/>
        </w:rPr>
        <w:t xml:space="preserve">Guide rédigé par Claude (Antigravity AI) • 2026 • CONFIDENTIEL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1A7A4E"/>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4F3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7A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2026-06-06T21:22:32.883Z</dcterms:created>
  <dcterms:modified xsi:type="dcterms:W3CDTF">2026-06-06T21:22:32.883Z</dcterms:modified>
</cp:coreProperties>
</file>

<file path=docProps/custom.xml><?xml version="1.0" encoding="utf-8"?>
<Properties xmlns="http://schemas.openxmlformats.org/officeDocument/2006/custom-properties" xmlns:vt="http://schemas.openxmlformats.org/officeDocument/2006/docPropsVTypes"/>
</file>