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Programmes à exécuter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script_test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  <w:t xml:space="preserve">avec un vecteur précis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script_test_rd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  <w:t xml:space="preserve">pour faire un ensemble de tests avec des valeurs aléatoires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Autres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circ_data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  <w:t xml:space="preserve"> la fonction principale qui calcule </w:t>
      </w:r>
      <w:r w:rsidDel="00000000" w:rsidR="00000000" w:rsidRPr="00000000">
        <w:rPr>
          <w:i w:val="1"/>
          <w:rtl w:val="0"/>
        </w:rPr>
        <w:t xml:space="preserve">theta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i w:val="1"/>
          <w:rtl w:val="0"/>
        </w:rPr>
        <w:t xml:space="preserve">sigma theta</w:t>
      </w:r>
      <w:r w:rsidDel="00000000" w:rsidR="00000000" w:rsidRPr="00000000">
        <w:rPr>
          <w:rtl w:val="0"/>
        </w:rPr>
        <w:t xml:space="preserve"> à partir d’un vecteur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f_tests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  <w:t xml:space="preserve">la fonction qui est utilisée par script_test_rd pour générer les tests aléatoires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Toutes les autres fonctions sont des auxiliaires de </w:t>
      </w:r>
      <w:r w:rsidDel="00000000" w:rsidR="00000000" w:rsidRPr="00000000">
        <w:rPr>
          <w:rtl w:val="0"/>
        </w:rPr>
        <w:t xml:space="preserve">circ_data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