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before="120" w:lineRule="auto"/>
        <w:ind w:right="14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500"/>
        <w:tblGridChange w:id="0">
          <w:tblGrid>
            <w:gridCol w:w="2025"/>
            <w:gridCol w:w="7500"/>
          </w:tblGrid>
        </w:tblGridChange>
      </w:tblGrid>
      <w:tr>
        <w:trPr>
          <w:trHeight w:val="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before="120" w:lineRule="auto"/>
              <w:ind w:left="100" w:right="140" w:firstLine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Modelo de Domínio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ind w:left="100" w:right="140" w:firstLine="0"/>
              <w:contextualSpacing w:val="0"/>
              <w:jc w:val="both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Sigla: </w:t>
            </w:r>
            <w:r w:rsidDel="00000000" w:rsidR="00000000" w:rsidRPr="00000000">
              <w:rPr>
                <w:i w:val="1"/>
                <w:rtl w:val="0"/>
              </w:rPr>
              <w:t xml:space="preserve">InvSCP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120" w:lineRule="auto"/>
              <w:ind w:left="100" w:right="140" w:firstLine="0"/>
              <w:contextualSpacing w:val="0"/>
              <w:jc w:val="both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Nome do Projeto: </w:t>
            </w:r>
            <w:r w:rsidDel="00000000" w:rsidR="00000000" w:rsidRPr="00000000">
              <w:rPr>
                <w:b w:val="1"/>
                <w:rtl w:val="0"/>
              </w:rPr>
              <w:t xml:space="preserve">Inventory – Software para Controle do Patrimônio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keepNext w:val="0"/>
        <w:widowControl w:val="1"/>
        <w:spacing w:after="0" w:before="240" w:lineRule="auto"/>
        <w:ind w:left="940" w:right="140" w:hanging="500"/>
        <w:contextualSpacing w:val="0"/>
        <w:rPr>
          <w:sz w:val="24"/>
          <w:szCs w:val="24"/>
        </w:rPr>
      </w:pPr>
      <w:bookmarkStart w:colFirst="0" w:colLast="0" w:name="_c8g45824jinp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·   </w:t>
      </w: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before="120" w:lineRule="auto"/>
        <w:ind w:right="14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 propósito deste documento é identificar as principais informações manipuladas pelo software </w:t>
      </w:r>
      <w:r w:rsidDel="00000000" w:rsidR="00000000" w:rsidRPr="00000000">
        <w:rPr>
          <w:b w:val="1"/>
          <w:i w:val="1"/>
          <w:rtl w:val="0"/>
        </w:rPr>
        <w:t xml:space="preserve">InvSCP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Conceitual de Dados</w:t>
      </w:r>
    </w:p>
    <w:p w:rsidR="00000000" w:rsidDel="00000000" w:rsidP="00000000" w:rsidRDefault="00000000" w:rsidRPr="00000000" w14:paraId="00000008">
      <w:pPr>
        <w:tabs>
          <w:tab w:val="left" w:pos="142"/>
          <w:tab w:val="left" w:pos="426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"/>
          <w:tab w:val="left" w:pos="426"/>
        </w:tabs>
        <w:ind w:left="-850.3937007874016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070394" cy="4262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394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7"/>
        </w:numPr>
        <w:spacing w:after="0" w:before="0" w:lineRule="auto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7"/>
        </w:numPr>
        <w:spacing w:after="0" w:before="0" w:lineRule="auto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 </w:t>
      </w:r>
    </w:p>
    <w:p w:rsidR="00000000" w:rsidDel="00000000" w:rsidP="00000000" w:rsidRDefault="00000000" w:rsidRPr="00000000" w14:paraId="0000000C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diagrama usa a notação do diagrama de classes da UML para mostrar os Tipos de Entidade do negócio como classes e os Tipos de Relacionamentos entre entidades como associações entre classes. </w:t>
      </w:r>
    </w:p>
    <w:p w:rsidR="00000000" w:rsidDel="00000000" w:rsidP="00000000" w:rsidRDefault="00000000" w:rsidRPr="00000000" w14:paraId="0000000D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 semântica das cardinalidades nos relacionamentos é participativa, indicando no lado oposto ao tipo de entidade o número mínimo e máximo de instâncias de relacionamento em que uma instância daquele tipo de entidade pode participar. Por exemplo, uma instância de entidade Portaria pode participar de no mínimo uma e no máximo uma instância do tipo de relacionamento “tem como Expedidora”. </w:t>
      </w:r>
    </w:p>
    <w:p w:rsidR="00000000" w:rsidDel="00000000" w:rsidP="00000000" w:rsidRDefault="00000000" w:rsidRPr="00000000" w14:paraId="0000000E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Quando as cardinalidades mínima e máxima são idênticas, representa-se ambas com um único símbolo.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"/>
        </w:numPr>
        <w:ind w:left="720" w:hanging="72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</w:t>
      </w:r>
    </w:p>
    <w:p w:rsidR="00000000" w:rsidDel="00000000" w:rsidP="00000000" w:rsidRDefault="00000000" w:rsidRPr="00000000" w14:paraId="00000011">
      <w:pPr>
        <w:pStyle w:val="Heading3"/>
        <w:numPr>
          <w:ilvl w:val="3"/>
          <w:numId w:val="1"/>
        </w:numPr>
        <w:ind w:left="425" w:hanging="118.99999999999999"/>
        <w:contextualSpacing w:val="0"/>
        <w:jc w:val="left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Tipo (Tam)</w:t>
      </w:r>
      <w:r w:rsidDel="00000000" w:rsidR="00000000" w:rsidRPr="00000000">
        <w:rPr>
          <w:b w:val="0"/>
          <w:sz w:val="24"/>
          <w:szCs w:val="24"/>
          <w:rtl w:val="0"/>
        </w:rPr>
        <w:t xml:space="preserve"> significa Tipo de Domínio e o Tamanho do atributo. Os seguintes tipos são definidos: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Char (t) = cadeia de caracteres de tamanho t. Se não há tamanho definido, usa-se * em t.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Inteiro (i) = número inteiro com i dígitos.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Decimal (i,d) = número decimal, com total de i dígitos, sendo d dígitos decimais (após a vírgula).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 = Data com 8 dígitos no formato ano, mês, dia.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DataHora = Data com 8 dígitos no formato ano, mês, dia, seguida da Hora com 6 dígitos, no formato hora, minuto e segundo.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Booleano = valor booleano.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Enum = conjunto enumerado de valores predefinidos.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Composto = atributo composto por outros atributos.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Blob = objeto binário (</w:t>
      </w:r>
      <w:r w:rsidDel="00000000" w:rsidR="00000000" w:rsidRPr="00000000">
        <w:rPr>
          <w:i w:val="1"/>
          <w:rtl w:val="0"/>
        </w:rPr>
        <w:t xml:space="preserve">binary large 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Indica a </w:t>
      </w: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mínima e máxima de um atributo, ou seja, o menor número de valores e o maior número de valores que o atributo pode receber.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O dicionário de dados apresenta primeiro todos os tipos de entidade, em ordem alfabética, e depois os tipos de relacionamento, também em ordem alfabética.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A ordem alfabética dos relacionamentos leva em consideração o sentido de leitura do relacionamento, indicada com uma seta preta no diagrama conceitual.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Usr - Usuario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 curso da universidade. </w:t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7"/>
        </w:numPr>
        <w:ind w:left="720"/>
        <w:rPr/>
      </w:pPr>
      <w:bookmarkStart w:colFirst="0" w:colLast="0" w:name="_vkma1b5vr8r2" w:id="2"/>
      <w:bookmarkEnd w:id="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7"/>
        </w:numPr>
        <w:ind w:left="720"/>
        <w:rPr/>
      </w:pPr>
      <w:bookmarkStart w:colFirst="0" w:colLast="0" w:name="_qx7q6o6uko9s" w:id="3"/>
      <w:bookmarkEnd w:id="3"/>
      <w:r w:rsidDel="00000000" w:rsidR="00000000" w:rsidRPr="00000000">
        <w:rPr>
          <w:rtl w:val="0"/>
        </w:rPr>
        <w:t xml:space="preserve">Atributos </w:t>
      </w:r>
    </w:p>
    <w:tbl>
      <w:tblPr>
        <w:tblStyle w:val="Table2"/>
        <w:tblW w:w="98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310"/>
        <w:gridCol w:w="1185"/>
        <w:gridCol w:w="690"/>
        <w:gridCol w:w="3780"/>
        <w:tblGridChange w:id="0">
          <w:tblGrid>
            <w:gridCol w:w="1845"/>
            <w:gridCol w:w="2310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possíveis: {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departamento,  Chefe do patrimônio, Funcionário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nomeDeUsuario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 criptografada.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Char(255)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usuário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Char(11)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Mov – Movimentacao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 uma movimentação de um bem feita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7"/>
        </w:numPr>
        <w:ind w:left="720"/>
        <w:rPr/>
      </w:pPr>
      <w:bookmarkStart w:colFirst="0" w:colLast="0" w:name="_l919lb54waa7" w:id="4"/>
      <w:bookmarkEnd w:id="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7"/>
        </w:numPr>
        <w:ind w:left="720"/>
        <w:rPr/>
      </w:pPr>
      <w:bookmarkStart w:colFirst="0" w:colLast="0" w:name="_372cz0iuht8h" w:id="5"/>
      <w:bookmarkEnd w:id="5"/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3g6g0pxtv2bl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265"/>
        <w:gridCol w:w="1185"/>
        <w:gridCol w:w="690"/>
        <w:gridCol w:w="3780"/>
        <w:tblGridChange w:id="0">
          <w:tblGrid>
            <w:gridCol w:w="1950"/>
            <w:gridCol w:w="2265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da movimentação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idDaMovimentacao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Registro da movimentação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dataDeRegistro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movimentação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{Doação, Permuta, Venda, Decisão Administrativa}.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movimentação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{Aceite de Saída, Aceite de Entrada, Concluído}.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origem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origem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destino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destino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</w:tbl>
    <w:p w:rsidR="00000000" w:rsidDel="00000000" w:rsidP="00000000" w:rsidRDefault="00000000" w:rsidRPr="00000000" w14:paraId="0000006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ACM - AceiteMovimentacao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</w:t>
      </w:r>
      <w:r w:rsidDel="00000000" w:rsidR="00000000" w:rsidRPr="00000000">
        <w:rPr>
          <w:rtl w:val="0"/>
        </w:rPr>
        <w:t xml:space="preserve"> ato do administrador de departamento que pode aceitar ou negar um pedido de movimentação, tanto de entrada, como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7"/>
        </w:numPr>
        <w:ind w:left="720"/>
        <w:rPr/>
      </w:pPr>
      <w:bookmarkStart w:colFirst="0" w:colLast="0" w:name="_v8xmdc2511tz" w:id="7"/>
      <w:bookmarkEnd w:id="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426" w:right="-35" w:hanging="360"/>
        <w:rPr/>
      </w:pPr>
      <w:r w:rsidDel="00000000" w:rsidR="00000000" w:rsidRPr="00000000">
        <w:rPr>
          <w:rtl w:val="0"/>
        </w:rPr>
        <w:t xml:space="preserve">AceiteDeMovimentacao </w:t>
      </w:r>
      <w:r w:rsidDel="00000000" w:rsidR="00000000" w:rsidRPr="00000000">
        <w:rPr>
          <w:rtl w:val="0"/>
        </w:rPr>
        <w:t xml:space="preserve">é uma entidade fraca, pois depende de movimentação para existir, por isso que o ID da Movimentacao é guardado aqui.</w:t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7"/>
        </w:numPr>
        <w:ind w:left="720"/>
        <w:rPr/>
      </w:pPr>
      <w:bookmarkStart w:colFirst="0" w:colLast="0" w:name="_a703u31ag1u4" w:id="8"/>
      <w:bookmarkEnd w:id="8"/>
      <w:r w:rsidDel="00000000" w:rsidR="00000000" w:rsidRPr="00000000">
        <w:rPr>
          <w:rtl w:val="0"/>
        </w:rPr>
        <w:t xml:space="preserve">Atributos </w:t>
      </w:r>
    </w:p>
    <w:tbl>
      <w:tblPr>
        <w:tblStyle w:val="Table4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18"/>
        <w:gridCol w:w="1134"/>
        <w:gridCol w:w="601"/>
        <w:gridCol w:w="4360"/>
        <w:tblGridChange w:id="0">
          <w:tblGrid>
            <w:gridCol w:w="2263"/>
            <w:gridCol w:w="1418"/>
            <w:gridCol w:w="1134"/>
            <w:gridCol w:w="601"/>
            <w:gridCol w:w="436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do aceite de movimentação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idDoAceiteDeMovimentacao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indicador se a a movimentação foi aprovada ou não.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 de movimentação, tanto de saída, quanto de entrada.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Sal – Sala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tl w:val="0"/>
        </w:rPr>
        <w:t xml:space="preserve">uma sala que pertence a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7"/>
        </w:numPr>
        <w:ind w:left="720"/>
        <w:rPr/>
      </w:pPr>
      <w:bookmarkStart w:colFirst="0" w:colLast="0" w:name="_nwjxjsdf1by2" w:id="9"/>
      <w:bookmarkEnd w:id="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7"/>
        </w:numPr>
        <w:ind w:left="720"/>
        <w:rPr/>
      </w:pPr>
      <w:bookmarkStart w:colFirst="0" w:colLast="0" w:name="_4f43fwgdhk8x" w:id="10"/>
      <w:bookmarkEnd w:id="10"/>
      <w:r w:rsidDel="00000000" w:rsidR="00000000" w:rsidRPr="00000000">
        <w:rPr>
          <w:rtl w:val="0"/>
        </w:rPr>
        <w:t xml:space="preserve">Atributos </w:t>
      </w:r>
    </w:p>
    <w:tbl>
      <w:tblPr>
        <w:tblStyle w:val="Table5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134"/>
        <w:gridCol w:w="708"/>
        <w:gridCol w:w="3969"/>
        <w:tblGridChange w:id="0">
          <w:tblGrid>
            <w:gridCol w:w="2122"/>
            <w:gridCol w:w="1701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idDaSala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sala.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Prd – Predio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prédio onde se encontram as salas, departamentos e bens patrimoniais.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0"/>
          <w:numId w:val="7"/>
        </w:numPr>
        <w:ind w:left="720"/>
        <w:rPr/>
      </w:pPr>
      <w:bookmarkStart w:colFirst="0" w:colLast="0" w:name="_ncs0yggf3ido" w:id="11"/>
      <w:bookmarkEnd w:id="1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numPr>
          <w:ilvl w:val="0"/>
          <w:numId w:val="7"/>
        </w:numPr>
        <w:ind w:left="720"/>
        <w:rPr/>
      </w:pPr>
      <w:bookmarkStart w:colFirst="0" w:colLast="0" w:name="_2rn55k7pshmo" w:id="12"/>
      <w:bookmarkEnd w:id="12"/>
      <w:r w:rsidDel="00000000" w:rsidR="00000000" w:rsidRPr="00000000">
        <w:rPr>
          <w:rtl w:val="0"/>
        </w:rPr>
        <w:t xml:space="preserve">Atributos </w:t>
      </w:r>
    </w:p>
    <w:tbl>
      <w:tblPr>
        <w:tblStyle w:val="Table6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idDoPredio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prédio.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u0lf0ig9w6dr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Fil – Filial</w:t>
      </w:r>
    </w:p>
    <w:p w:rsidR="00000000" w:rsidDel="00000000" w:rsidP="00000000" w:rsidRDefault="00000000" w:rsidRPr="00000000" w14:paraId="000000A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filial.</w:t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z8krazm3dn2f" w:id="14"/>
      <w:bookmarkEnd w:id="1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6w9er1bcys" w:id="15"/>
      <w:bookmarkEnd w:id="15"/>
      <w:r w:rsidDel="00000000" w:rsidR="00000000" w:rsidRPr="00000000">
        <w:rPr>
          <w:rtl w:val="0"/>
        </w:rPr>
        <w:t xml:space="preserve">Atributos </w:t>
      </w:r>
    </w:p>
    <w:tbl>
      <w:tblPr>
        <w:tblStyle w:val="Table7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B1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idDaFilial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filial.</w:t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szoaemqslb0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m7eeei7i7u4o" w:id="17"/>
      <w:bookmarkEnd w:id="17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End – Endereco</w:t>
      </w:r>
    </w:p>
    <w:p w:rsidR="00000000" w:rsidDel="00000000" w:rsidP="00000000" w:rsidRDefault="00000000" w:rsidRPr="00000000" w14:paraId="000000B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endereço de um prédio.</w:t>
      </w:r>
    </w:p>
    <w:p w:rsidR="00000000" w:rsidDel="00000000" w:rsidP="00000000" w:rsidRDefault="00000000" w:rsidRPr="00000000" w14:paraId="000000BE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8ao65wri1g3m" w:id="18"/>
      <w:bookmarkEnd w:id="18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yz7yf6jrs6g3" w:id="19"/>
      <w:bookmarkEnd w:id="19"/>
      <w:r w:rsidDel="00000000" w:rsidR="00000000" w:rsidRPr="00000000">
        <w:rPr>
          <w:rtl w:val="0"/>
        </w:rPr>
        <w:t xml:space="preserve">Atributos </w:t>
      </w:r>
    </w:p>
    <w:tbl>
      <w:tblPr>
        <w:tblStyle w:val="Table8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C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rua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cidade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CEP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Char(8)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Bairro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ilyv4jmd9w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Pat – BemPatrimoninal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bem patrimonial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numPr>
          <w:ilvl w:val="0"/>
          <w:numId w:val="7"/>
        </w:numPr>
        <w:ind w:left="720"/>
        <w:rPr/>
      </w:pPr>
      <w:bookmarkStart w:colFirst="0" w:colLast="0" w:name="_k9l21ti9mwo8" w:id="21"/>
      <w:bookmarkEnd w:id="2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numPr>
          <w:ilvl w:val="0"/>
          <w:numId w:val="7"/>
        </w:numPr>
        <w:ind w:left="720"/>
        <w:rPr/>
      </w:pPr>
      <w:bookmarkStart w:colFirst="0" w:colLast="0" w:name="_delz0mypuva9" w:id="22"/>
      <w:bookmarkEnd w:id="22"/>
      <w:r w:rsidDel="00000000" w:rsidR="00000000" w:rsidRPr="00000000">
        <w:rPr>
          <w:rtl w:val="0"/>
        </w:rPr>
        <w:t xml:space="preserve">Atributos </w:t>
      </w:r>
    </w:p>
    <w:tbl>
      <w:tblPr>
        <w:tblStyle w:val="Table9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 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tombamento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numeroDoTombamento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aquisição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dataDeAquisicao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 do bem patrimonial.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de compra do bem patrimonial.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valorDaCompra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Decimal(4,2)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do bem patrimonail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permitidos: Incorporado e Baixado 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v6c1zso9706" w:id="23"/>
      <w:bookmarkEnd w:id="2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Bax – Baixa</w:t>
      </w:r>
    </w:p>
    <w:p w:rsidR="00000000" w:rsidDel="00000000" w:rsidP="00000000" w:rsidRDefault="00000000" w:rsidRPr="00000000" w14:paraId="0000011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bem patrimonial no sistema.</w:t>
      </w:r>
    </w:p>
    <w:p w:rsidR="00000000" w:rsidDel="00000000" w:rsidP="00000000" w:rsidRDefault="00000000" w:rsidRPr="00000000" w14:paraId="00000112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cfm9wplvoztf" w:id="24"/>
      <w:bookmarkEnd w:id="2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60" w:before="60" w:line="360" w:lineRule="auto"/>
        <w:ind w:left="363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14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wm85p9qxysc5" w:id="25"/>
      <w:bookmarkEnd w:id="25"/>
      <w:r w:rsidDel="00000000" w:rsidR="00000000" w:rsidRPr="00000000">
        <w:rPr>
          <w:rtl w:val="0"/>
        </w:rPr>
        <w:t xml:space="preserve">Atributos </w:t>
      </w:r>
    </w:p>
    <w:tbl>
      <w:tblPr>
        <w:tblStyle w:val="Table10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1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 Patrimonial que foi baixado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Bem Patrimonial.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da baixa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sobre a baixa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Char(300)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baixa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{Estragado, Vendido, Doado, Roubado…}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s8s9t8usnc1a" w:id="26"/>
      <w:bookmarkEnd w:id="26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Dep – Departamento</w:t>
      </w:r>
    </w:p>
    <w:p w:rsidR="00000000" w:rsidDel="00000000" w:rsidP="00000000" w:rsidRDefault="00000000" w:rsidRPr="00000000" w14:paraId="0000013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os departamentos da instituição.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buyvi48uqirh" w:id="27"/>
      <w:bookmarkEnd w:id="2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q96nxn6ip8fe" w:id="28"/>
      <w:bookmarkEnd w:id="28"/>
      <w:r w:rsidDel="00000000" w:rsidR="00000000" w:rsidRPr="00000000">
        <w:rPr>
          <w:rtl w:val="0"/>
        </w:rPr>
        <w:t xml:space="preserve">Atributos </w:t>
      </w:r>
    </w:p>
    <w:tbl>
      <w:tblPr>
        <w:tblStyle w:val="Table1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3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departamento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</w:tbl>
    <w:p w:rsidR="00000000" w:rsidDel="00000000" w:rsidP="00000000" w:rsidRDefault="00000000" w:rsidRPr="00000000" w14:paraId="00000140">
      <w:pPr>
        <w:pStyle w:val="Heading3"/>
        <w:spacing w:line="360" w:lineRule="auto"/>
        <w:contextualSpacing w:val="0"/>
        <w:jc w:val="left"/>
        <w:rPr/>
      </w:pPr>
      <w:bookmarkStart w:colFirst="0" w:colLast="0" w:name="_1ncijnjfkt0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t9udx474wj5l" w:id="30"/>
      <w:bookmarkEnd w:id="30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OrS – Ordem de Serviço</w:t>
      </w:r>
    </w:p>
    <w:p w:rsidR="00000000" w:rsidDel="00000000" w:rsidP="00000000" w:rsidRDefault="00000000" w:rsidRPr="00000000" w14:paraId="0000014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as ordens de serviço que um bem pode sofrer ao longo do seu ciclo de vida.</w:t>
      </w:r>
    </w:p>
    <w:p w:rsidR="00000000" w:rsidDel="00000000" w:rsidP="00000000" w:rsidRDefault="00000000" w:rsidRPr="00000000" w14:paraId="00000143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d9b72kdfk93b" w:id="31"/>
      <w:bookmarkEnd w:id="3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ounma4t5sae4" w:id="32"/>
      <w:bookmarkEnd w:id="32"/>
      <w:r w:rsidDel="00000000" w:rsidR="00000000" w:rsidRPr="00000000">
        <w:rPr>
          <w:rtl w:val="0"/>
        </w:rPr>
        <w:t xml:space="preserve">Atributos </w:t>
      </w:r>
    </w:p>
    <w:tbl>
      <w:tblPr>
        <w:tblStyle w:val="Table12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4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identificadorDaOS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solicitação de OS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(200)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quanto a OS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(300)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abertura da OS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dataAbertura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prestadora da 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nomeDaPrestadora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Char(200)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OS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 em espera, em execucao, concluida, cancelada} 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fechamento da OS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dataFechamento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622vs7d1iyn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5f0lwfd8ad2t" w:id="34"/>
      <w:bookmarkEnd w:id="34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NoF – Nota Fiscal</w:t>
      </w:r>
    </w:p>
    <w:p w:rsidR="00000000" w:rsidDel="00000000" w:rsidP="00000000" w:rsidRDefault="00000000" w:rsidRPr="00000000" w14:paraId="0000017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nota fiscal de transferência de propriedade de um bem patrimonial.</w:t>
      </w:r>
    </w:p>
    <w:p w:rsidR="00000000" w:rsidDel="00000000" w:rsidP="00000000" w:rsidRDefault="00000000" w:rsidRPr="00000000" w14:paraId="00000172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7gvmwvntrwoy" w:id="35"/>
      <w:bookmarkEnd w:id="3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ahftatsxyg22" w:id="36"/>
      <w:bookmarkEnd w:id="36"/>
      <w:r w:rsidDel="00000000" w:rsidR="00000000" w:rsidRPr="00000000">
        <w:rPr>
          <w:rtl w:val="0"/>
        </w:rPr>
        <w:t xml:space="preserve">Atributos </w:t>
      </w:r>
    </w:p>
    <w:tbl>
      <w:tblPr>
        <w:tblStyle w:val="Table13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7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nota fiscal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identificadorDaNotaFiscal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</w:tbl>
    <w:p w:rsidR="00000000" w:rsidDel="00000000" w:rsidP="00000000" w:rsidRDefault="00000000" w:rsidRPr="00000000" w14:paraId="00000180">
      <w:pPr>
        <w:pStyle w:val="Heading3"/>
        <w:spacing w:line="360" w:lineRule="auto"/>
        <w:contextualSpacing w:val="0"/>
        <w:jc w:val="left"/>
        <w:rPr/>
      </w:pPr>
      <w:bookmarkStart w:colFirst="0" w:colLast="0" w:name="_c3pz01b651t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7te9cnmdpnco" w:id="38"/>
      <w:bookmarkEnd w:id="38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GrM – Grupo de Material</w:t>
      </w:r>
    </w:p>
    <w:p w:rsidR="00000000" w:rsidDel="00000000" w:rsidP="00000000" w:rsidRDefault="00000000" w:rsidRPr="00000000" w14:paraId="0000018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um grupo de bens patrimoniais com funções em comum.</w:t>
      </w:r>
    </w:p>
    <w:p w:rsidR="00000000" w:rsidDel="00000000" w:rsidP="00000000" w:rsidRDefault="00000000" w:rsidRPr="00000000" w14:paraId="00000183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ahsvfeicjjjo" w:id="39"/>
      <w:bookmarkEnd w:id="3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ivupoyhm6p3o" w:id="40"/>
      <w:bookmarkEnd w:id="40"/>
      <w:r w:rsidDel="00000000" w:rsidR="00000000" w:rsidRPr="00000000">
        <w:rPr>
          <w:rtl w:val="0"/>
        </w:rPr>
        <w:t xml:space="preserve">Atributos </w:t>
      </w:r>
    </w:p>
    <w:tbl>
      <w:tblPr>
        <w:tblStyle w:val="Table14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8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grupo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identificadorDoGrupoDeMaterial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 util média indivíduos do grupo de material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vidaUtil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inteiro representa a vida util em &lt;&lt;&lt;unidade de tempo&gt;&gt;&gt;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 de depreciação dos indivíduos do grupo de material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taxaDeDepreciacao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representa a porcentagem em que o valor de um indivíduo do grupo se perde a cada &lt;&lt;&lt;unidade de tempo&gt;&gt;&gt;</w:t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spacing w:line="360" w:lineRule="auto"/>
        <w:contextualSpacing w:val="0"/>
        <w:jc w:val="left"/>
        <w:rPr/>
      </w:pPr>
      <w:bookmarkStart w:colFirst="0" w:colLast="0" w:name="_31jh0ppuwn2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End_Prd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</w:t>
      </w:r>
      <w:r w:rsidDel="00000000" w:rsidR="00000000" w:rsidRPr="00000000">
        <w:rPr>
          <w:rtl w:val="0"/>
        </w:rPr>
        <w:t xml:space="preserve">que um prédio possui um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numPr>
          <w:ilvl w:val="0"/>
          <w:numId w:val="7"/>
        </w:numPr>
        <w:ind w:left="720"/>
        <w:rPr/>
      </w:pPr>
      <w:bookmarkStart w:colFirst="0" w:colLast="0" w:name="_azvbay5zs1ai" w:id="42"/>
      <w:bookmarkEnd w:id="4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1">
      <w:pPr>
        <w:pStyle w:val="Heading4"/>
        <w:numPr>
          <w:ilvl w:val="0"/>
          <w:numId w:val="7"/>
        </w:numPr>
        <w:ind w:left="720"/>
        <w:rPr/>
      </w:pPr>
      <w:bookmarkStart w:colFirst="0" w:colLast="0" w:name="_gz2y0x1cbddg" w:id="43"/>
      <w:bookmarkEnd w:id="4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Fil_Prd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</w:t>
      </w:r>
      <w:r w:rsidDel="00000000" w:rsidR="00000000" w:rsidRPr="00000000">
        <w:rPr>
          <w:rtl w:val="0"/>
        </w:rPr>
        <w:t xml:space="preserve">filial possui um ou mais prédios atrelados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pStyle w:val="Heading4"/>
        <w:numPr>
          <w:ilvl w:val="0"/>
          <w:numId w:val="7"/>
        </w:numPr>
        <w:ind w:left="720"/>
        <w:rPr/>
      </w:pPr>
      <w:bookmarkStart w:colFirst="0" w:colLast="0" w:name="_lenmchrr4iue" w:id="44"/>
      <w:bookmarkEnd w:id="4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9">
      <w:pPr>
        <w:pStyle w:val="Heading4"/>
        <w:numPr>
          <w:ilvl w:val="0"/>
          <w:numId w:val="7"/>
        </w:numPr>
        <w:ind w:left="720"/>
        <w:rPr/>
      </w:pPr>
      <w:bookmarkStart w:colFirst="0" w:colLast="0" w:name="_c9kx4nh6ybh9" w:id="45"/>
      <w:bookmarkEnd w:id="45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Prd_Sal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p</w:t>
      </w:r>
      <w:r w:rsidDel="00000000" w:rsidR="00000000" w:rsidRPr="00000000">
        <w:rPr>
          <w:rtl w:val="0"/>
        </w:rPr>
        <w:t xml:space="preserve">rédio possui uma ou mais salas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pStyle w:val="Heading4"/>
        <w:numPr>
          <w:ilvl w:val="0"/>
          <w:numId w:val="7"/>
        </w:numPr>
        <w:ind w:left="720"/>
        <w:rPr/>
      </w:pPr>
      <w:bookmarkStart w:colFirst="0" w:colLast="0" w:name="_gxh8s49bdx2v" w:id="46"/>
      <w:bookmarkEnd w:id="46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1">
      <w:pPr>
        <w:pStyle w:val="Heading4"/>
        <w:numPr>
          <w:ilvl w:val="0"/>
          <w:numId w:val="7"/>
        </w:numPr>
        <w:ind w:left="720"/>
        <w:rPr/>
      </w:pPr>
      <w:bookmarkStart w:colFirst="0" w:colLast="0" w:name="_crwm1tdbses4" w:id="47"/>
      <w:bookmarkEnd w:id="47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1sdsxym18ebc" w:id="48"/>
      <w:bookmarkEnd w:id="4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Dep_Sal</w:t>
      </w:r>
    </w:p>
    <w:p w:rsidR="00000000" w:rsidDel="00000000" w:rsidP="00000000" w:rsidRDefault="00000000" w:rsidRPr="00000000" w14:paraId="000001B5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departamento possui salas vinculadas a ele.</w:t>
      </w:r>
    </w:p>
    <w:p w:rsidR="00000000" w:rsidDel="00000000" w:rsidP="00000000" w:rsidRDefault="00000000" w:rsidRPr="00000000" w14:paraId="000001B6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nk4h0ffwna3" w:id="49"/>
      <w:bookmarkEnd w:id="4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8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3k2svmwnm6pk" w:id="50"/>
      <w:bookmarkEnd w:id="50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A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ocp6qh3p9b0" w:id="51"/>
      <w:bookmarkEnd w:id="51"/>
      <w:r w:rsidDel="00000000" w:rsidR="00000000" w:rsidRPr="00000000">
        <w:rPr>
          <w:b w:val="0"/>
          <w:sz w:val="24"/>
          <w:szCs w:val="24"/>
          <w:rtl w:val="0"/>
        </w:rPr>
        <w:t xml:space="preserve">Relacionamento: Departamento</w:t>
      </w:r>
      <w:r w:rsidDel="00000000" w:rsidR="00000000" w:rsidRPr="00000000">
        <w:rPr>
          <w:sz w:val="24"/>
          <w:szCs w:val="24"/>
          <w:rtl w:val="0"/>
        </w:rPr>
        <w:t xml:space="preserve"> possui Funcionário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1B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funcionários(usuários) ligados a ele.</w:t>
      </w:r>
    </w:p>
    <w:p w:rsidR="00000000" w:rsidDel="00000000" w:rsidP="00000000" w:rsidRDefault="00000000" w:rsidRPr="00000000" w14:paraId="000001BD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l2006v6yf7zx" w:id="52"/>
      <w:bookmarkEnd w:id="5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F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j5i1c3viexep" w:id="53"/>
      <w:bookmarkEnd w:id="5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C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yk4x2oma75vq" w:id="54"/>
      <w:bookmarkEnd w:id="5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administra </w:t>
      </w:r>
      <w:r w:rsidDel="00000000" w:rsidR="00000000" w:rsidRPr="00000000">
        <w:rPr>
          <w:b w:val="0"/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1C3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um administrador.</w:t>
      </w:r>
    </w:p>
    <w:p w:rsidR="00000000" w:rsidDel="00000000" w:rsidP="00000000" w:rsidRDefault="00000000" w:rsidRPr="00000000" w14:paraId="000001C4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1hy5w6vxwcjy" w:id="55"/>
      <w:bookmarkEnd w:id="5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C5">
      <w:pPr>
        <w:pStyle w:val="Heading3"/>
        <w:numPr>
          <w:ilvl w:val="0"/>
          <w:numId w:val="4"/>
        </w:numPr>
        <w:ind w:left="720" w:right="-35" w:hanging="360"/>
        <w:rPr/>
      </w:pPr>
      <w:bookmarkStart w:colFirst="0" w:colLast="0" w:name="_y4zaiv2f7pk" w:id="56"/>
      <w:bookmarkEnd w:id="5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coordenador administrativo atual da unidade. </w:t>
      </w:r>
    </w:p>
    <w:p w:rsidR="00000000" w:rsidDel="00000000" w:rsidP="00000000" w:rsidRDefault="00000000" w:rsidRPr="00000000" w14:paraId="000001C6">
      <w:pPr>
        <w:pStyle w:val="Heading3"/>
        <w:numPr>
          <w:ilvl w:val="0"/>
          <w:numId w:val="4"/>
        </w:numPr>
        <w:ind w:left="720" w:right="-35" w:hanging="360"/>
        <w:rPr/>
      </w:pPr>
      <w:bookmarkStart w:colFirst="0" w:colLast="0" w:name="_wpwvt4rrj52p" w:id="57"/>
      <w:bookmarkEnd w:id="57"/>
      <w:r w:rsidDel="00000000" w:rsidR="00000000" w:rsidRPr="00000000">
        <w:rPr>
          <w:b w:val="0"/>
          <w:sz w:val="24"/>
          <w:szCs w:val="24"/>
          <w:rtl w:val="0"/>
        </w:rPr>
        <w:t xml:space="preserve">As instâncias desse relacionamento que envolvem uma mesma instância de unidade administrativa devem ter períodos disjuntos, isto é, sem interseção, indicando que a unidade administrativa não pode ter mais de um coordenador administrativo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xcirqbvn5l0n" w:id="58"/>
      <w:bookmarkEnd w:id="58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C8">
      <w:pPr>
        <w:pStyle w:val="Heading3"/>
        <w:numPr>
          <w:ilvl w:val="0"/>
          <w:numId w:val="7"/>
        </w:numPr>
        <w:ind w:left="363"/>
        <w:rPr>
          <w:b w:val="1"/>
        </w:rPr>
      </w:pPr>
      <w:bookmarkStart w:colFirst="0" w:colLast="0" w:name="_vrgyhekn5sbo" w:id="59"/>
      <w:bookmarkEnd w:id="59"/>
      <w:r w:rsidDel="00000000" w:rsidR="00000000" w:rsidRPr="00000000">
        <w:rPr>
          <w:rtl w:val="0"/>
        </w:rPr>
      </w:r>
    </w:p>
    <w:tbl>
      <w:tblPr>
        <w:tblStyle w:val="Table15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C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da administração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dtIniAdm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da administração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dtFimAdm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(dtIniAdm).</w:t>
            </w:r>
          </w:p>
        </w:tc>
      </w:tr>
    </w:tbl>
    <w:p w:rsidR="00000000" w:rsidDel="00000000" w:rsidP="00000000" w:rsidRDefault="00000000" w:rsidRPr="00000000" w14:paraId="000001D8">
      <w:pPr>
        <w:pStyle w:val="Heading3"/>
        <w:numPr>
          <w:ilvl w:val="0"/>
          <w:numId w:val="7"/>
        </w:numPr>
        <w:spacing w:line="360" w:lineRule="auto"/>
        <w:ind w:left="363" w:right="-35"/>
        <w:jc w:val="left"/>
        <w:rPr>
          <w:b w:val="1"/>
        </w:rPr>
      </w:pPr>
      <w:bookmarkStart w:colFirst="0" w:colLast="0" w:name="_iji3gi4i9kfy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8ajd9qbyn0z3" w:id="61"/>
      <w:bookmarkEnd w:id="6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Sal_Mov</w:t>
      </w:r>
    </w:p>
    <w:p w:rsidR="00000000" w:rsidDel="00000000" w:rsidP="00000000" w:rsidRDefault="00000000" w:rsidRPr="00000000" w14:paraId="000001D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quando uma movimentação é realizada, um bem é movido entre salas.</w:t>
      </w:r>
    </w:p>
    <w:p w:rsidR="00000000" w:rsidDel="00000000" w:rsidP="00000000" w:rsidRDefault="00000000" w:rsidRPr="00000000" w14:paraId="000001D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zg0iz4djdzyk" w:id="62"/>
      <w:bookmarkEnd w:id="6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DE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3e6y6bvd33vi" w:id="63"/>
      <w:bookmarkEnd w:id="6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E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2c2q8txls4xg" w:id="64"/>
      <w:bookmarkEnd w:id="6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Substitui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funcionário(usuário) pode ser substituído por outro funcionário.</w:t>
      </w:r>
    </w:p>
    <w:p w:rsidR="00000000" w:rsidDel="00000000" w:rsidP="00000000" w:rsidRDefault="00000000" w:rsidRPr="00000000" w14:paraId="000001E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a6iok9ioko8p" w:id="65"/>
      <w:bookmarkEnd w:id="6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E4">
      <w:pPr>
        <w:pStyle w:val="Heading3"/>
        <w:numPr>
          <w:ilvl w:val="0"/>
          <w:numId w:val="5"/>
        </w:numPr>
        <w:ind w:left="720" w:right="-35" w:hanging="360"/>
        <w:rPr/>
      </w:pPr>
      <w:bookmarkStart w:colFirst="0" w:colLast="0" w:name="_mlfrasuk8ry6" w:id="66"/>
      <w:bookmarkEnd w:id="6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substituto de chefe atual da unidade.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ygmkviru7lxh" w:id="67"/>
      <w:bookmarkEnd w:id="67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tbl>
      <w:tblPr>
        <w:tblStyle w:val="Table16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E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como substituto de chefe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dtIniSubChef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como substituto de chefe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dtFimSubChef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(dtIniSubChef).</w:t>
            </w:r>
          </w:p>
        </w:tc>
      </w:tr>
    </w:tbl>
    <w:p w:rsidR="00000000" w:rsidDel="00000000" w:rsidP="00000000" w:rsidRDefault="00000000" w:rsidRPr="00000000" w14:paraId="000001F5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i27iarufrvl7" w:id="68"/>
      <w:bookmarkEnd w:id="6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Sal_Pat</w:t>
      </w:r>
    </w:p>
    <w:p w:rsidR="00000000" w:rsidDel="00000000" w:rsidP="00000000" w:rsidRDefault="00000000" w:rsidRPr="00000000" w14:paraId="000001F8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sala possui bens patrimoniais presentes.</w:t>
      </w:r>
    </w:p>
    <w:p w:rsidR="00000000" w:rsidDel="00000000" w:rsidP="00000000" w:rsidRDefault="00000000" w:rsidRPr="00000000" w14:paraId="000001F9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7c8gmrnpx3uj" w:id="69"/>
      <w:bookmarkEnd w:id="6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B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qx47tv2703gc" w:id="70"/>
      <w:bookmarkEnd w:id="70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D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sdqmywwvhfl" w:id="71"/>
      <w:bookmarkEnd w:id="7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Mov_Pat</w:t>
      </w:r>
    </w:p>
    <w:p w:rsidR="00000000" w:rsidDel="00000000" w:rsidP="00000000" w:rsidRDefault="00000000" w:rsidRPr="00000000" w14:paraId="000001FF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diz respeito a um bem patrimonial.</w:t>
      </w:r>
    </w:p>
    <w:p w:rsidR="00000000" w:rsidDel="00000000" w:rsidP="00000000" w:rsidRDefault="00000000" w:rsidRPr="00000000" w14:paraId="00000200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dnwayy4bcgb3" w:id="72"/>
      <w:bookmarkEnd w:id="7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2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9or77h95965k" w:id="73"/>
      <w:bookmarkEnd w:id="7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4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7i9o93lfkrw" w:id="74"/>
      <w:bookmarkEnd w:id="7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Saída</w:t>
      </w:r>
    </w:p>
    <w:p w:rsidR="00000000" w:rsidDel="00000000" w:rsidP="00000000" w:rsidRDefault="00000000" w:rsidRPr="00000000" w14:paraId="00000206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etapa(aceite de entrada).</w:t>
      </w:r>
    </w:p>
    <w:p w:rsidR="00000000" w:rsidDel="00000000" w:rsidP="00000000" w:rsidRDefault="00000000" w:rsidRPr="00000000" w14:paraId="00000207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2u47g612hfa" w:id="75"/>
      <w:bookmarkEnd w:id="7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9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okpc09jbk3n" w:id="76"/>
      <w:bookmarkEnd w:id="76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B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l2qjcp81r29l" w:id="77"/>
      <w:bookmarkEnd w:id="77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Entrada</w:t>
      </w:r>
    </w:p>
    <w:p w:rsidR="00000000" w:rsidDel="00000000" w:rsidP="00000000" w:rsidRDefault="00000000" w:rsidRPr="00000000" w14:paraId="0000020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etapa(concluída).</w:t>
      </w:r>
    </w:p>
    <w:p w:rsidR="00000000" w:rsidDel="00000000" w:rsidP="00000000" w:rsidRDefault="00000000" w:rsidRPr="00000000" w14:paraId="0000020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ux3z60tm0xsf" w:id="78"/>
      <w:bookmarkEnd w:id="78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1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vfzoufk4af9l" w:id="79"/>
      <w:bookmarkEnd w:id="79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3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ioz7nbh6rasr" w:id="80"/>
      <w:bookmarkEnd w:id="80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Usr_ACM</w:t>
      </w:r>
    </w:p>
    <w:p w:rsidR="00000000" w:rsidDel="00000000" w:rsidP="00000000" w:rsidRDefault="00000000" w:rsidRPr="00000000" w14:paraId="00000214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aceite de movimentação precisa ser feito por um administrador do departamento em que a movimentação está envolvida.</w:t>
      </w:r>
    </w:p>
    <w:p w:rsidR="00000000" w:rsidDel="00000000" w:rsidP="00000000" w:rsidRDefault="00000000" w:rsidRPr="00000000" w14:paraId="0000021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5vkhpgyep66x" w:id="81"/>
      <w:bookmarkEnd w:id="8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Apenas um Administrador de Departamento pode realizar a ação de aceite de movimentação. </w:t>
      </w:r>
    </w:p>
    <w:p w:rsidR="00000000" w:rsidDel="00000000" w:rsidP="00000000" w:rsidRDefault="00000000" w:rsidRPr="00000000" w14:paraId="00000217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igv8vn5xprh" w:id="82"/>
      <w:bookmarkEnd w:id="82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9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469k81qa0njo" w:id="83"/>
      <w:bookmarkEnd w:id="83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Bax_Pat</w:t>
      </w:r>
    </w:p>
    <w:p w:rsidR="00000000" w:rsidDel="00000000" w:rsidP="00000000" w:rsidRDefault="00000000" w:rsidRPr="00000000" w14:paraId="0000021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pode ser baixado (ser removido de operação).</w:t>
      </w:r>
    </w:p>
    <w:p w:rsidR="00000000" w:rsidDel="00000000" w:rsidP="00000000" w:rsidRDefault="00000000" w:rsidRPr="00000000" w14:paraId="0000021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menj89qs0hh" w:id="84"/>
      <w:bookmarkEnd w:id="8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E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affhbk0xly9" w:id="85"/>
      <w:bookmarkEnd w:id="85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3vk2r0ajtgau" w:id="86"/>
      <w:bookmarkEnd w:id="86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Pat_OrS</w:t>
      </w:r>
    </w:p>
    <w:p w:rsidR="00000000" w:rsidDel="00000000" w:rsidP="00000000" w:rsidRDefault="00000000" w:rsidRPr="00000000" w14:paraId="0000022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7gf84qe3v66" w:id="87"/>
      <w:bookmarkEnd w:id="8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0x7hrdqoxuf" w:id="88"/>
      <w:bookmarkEnd w:id="88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b3uxzpq18mb8" w:id="89"/>
      <w:bookmarkEnd w:id="89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Pat_NoF</w:t>
      </w:r>
    </w:p>
    <w:p w:rsidR="00000000" w:rsidDel="00000000" w:rsidP="00000000" w:rsidRDefault="00000000" w:rsidRPr="00000000" w14:paraId="00000229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A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xcinzv3i1682" w:id="90"/>
      <w:bookmarkEnd w:id="90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bti5wfc4ychv" w:id="91"/>
      <w:bookmarkEnd w:id="91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emm902hmd8xu" w:id="92"/>
      <w:bookmarkEnd w:id="92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Pat_GrM</w:t>
      </w:r>
    </w:p>
    <w:p w:rsidR="00000000" w:rsidDel="00000000" w:rsidP="00000000" w:rsidRDefault="00000000" w:rsidRPr="00000000" w14:paraId="00000230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pertence a um grupo de material.</w:t>
      </w:r>
    </w:p>
    <w:p w:rsidR="00000000" w:rsidDel="00000000" w:rsidP="00000000" w:rsidRDefault="00000000" w:rsidRPr="00000000" w14:paraId="00000231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owhtgh42jqj4" w:id="93"/>
      <w:bookmarkEnd w:id="93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3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iwdkrrkeksw" w:id="94"/>
      <w:bookmarkEnd w:id="94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sectPr>
      <w:headerReference r:id="rId7" w:type="default"/>
      <w:pgSz w:h="16838" w:w="11906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Noto Sans Symbols"/>
  <w:font w:name="Ras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5004435</wp:posOffset>
          </wp:positionH>
          <wp:positionV relativeFrom="paragraph">
            <wp:posOffset>-59054</wp:posOffset>
          </wp:positionV>
          <wp:extent cx="1081405" cy="366395"/>
          <wp:effectExtent b="0" l="0" r="0" t="0"/>
          <wp:wrapSquare wrapText="bothSides" distB="0" distT="0" distL="114300" distR="114300"/>
          <wp:docPr descr="http://inf.ufg.br/sites/default/files/LOGO2_COREL.jpg" id="3" name="image3.jpg"/>
          <a:graphic>
            <a:graphicData uri="http://schemas.openxmlformats.org/drawingml/2006/picture">
              <pic:pic>
                <pic:nvPicPr>
                  <pic:cNvPr descr="http://inf.ufg.br/sites/default/files/LOGO2_COREL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405" cy="366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57787</wp:posOffset>
          </wp:positionH>
          <wp:positionV relativeFrom="paragraph">
            <wp:posOffset>-123189</wp:posOffset>
          </wp:positionV>
          <wp:extent cx="1234440" cy="43053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4440" cy="4305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3" w:hanging="36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 ●.%2."/>
      <w:lvlJc w:val="left"/>
      <w:pPr>
        <w:ind w:left="726" w:hanging="363"/>
      </w:pPr>
      <w:rPr/>
    </w:lvl>
    <w:lvl w:ilvl="2">
      <w:start w:val="1"/>
      <w:numFmt w:val="lowerLetter"/>
      <w:lvlText w:val=" %3)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"/>
      <w:lvlJc w:val="left"/>
      <w:pPr>
        <w:ind w:left="363" w:hanging="363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363" w:right="-335" w:hanging="363"/>
      <w:contextualSpacing w:val="0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720" w:right="-335"/>
      <w:jc w:val="both"/>
    </w:pPr>
    <w:rPr>
      <w:b w:val="1"/>
    </w:rPr>
  </w:style>
  <w:style w:type="paragraph" w:styleId="Heading5">
    <w:name w:val="heading 5"/>
    <w:basedOn w:val="Normal"/>
    <w:next w:val="Normal"/>
    <w:pPr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60" w:before="240" w:lineRule="auto"/>
      <w:ind w:left="0" w:right="-335" w:firstLine="0"/>
      <w:contextualSpacing w:val="0"/>
      <w:jc w:val="both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Rasa" w:cs="Rasa" w:eastAsia="Rasa" w:hAnsi="Rasa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Rasa" w:cs="Rasa" w:eastAsia="Rasa" w:hAnsi="Rasa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