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00"/>
            <w:tcBorders>
              <w:top w:val="none" w:sz="0" w:space="0" w:color="000000"/>
              <w:bottom w:val="single" w:sz="18" w:space="0" w:color="111111"/>
              <w:left w:val="none" w:sz="0" w:space="0" w:color="000000"/>
              <w:right w:val="none" w:sz="0" w:space="0" w:color="000000"/>
            </w:tcBorders>
            <w:tcMar>
              <w:top w:w="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Inter" w:hAnsi="Inter"/>
                <w:b/>
                <w:color w:val="111111"/>
                <w:sz w:val="56"/>
              </w:rPr>
              <w:t>Genesis ⚡</w:t>
            </w:r>
          </w:p>
          <w:p>
            <w:pPr>
              <w:spacing w:before="20" w:after="0"/>
            </w:pPr>
            <w:r>
              <w:rPr>
                <w:rFonts w:ascii="Inter" w:hAnsi="Inter"/>
                <w:b/>
                <w:color w:val="888888"/>
                <w:sz w:val="16"/>
              </w:rPr>
              <w:t>INTELLIGENT BRAND DESIGN</w:t>
            </w:r>
          </w:p>
        </w:tc>
        <w:tc>
          <w:tcPr>
            <w:tcW w:type="dxa" w:w="7200"/>
            <w:tcBorders>
              <w:top w:val="none" w:sz="0" w:space="0" w:color="000000"/>
              <w:bottom w:val="single" w:sz="18" w:space="0" w:color="111111"/>
              <w:left w:val="none" w:sz="0" w:space="0" w:color="000000"/>
              <w:right w:val="none" w:sz="0" w:space="0" w:color="000000"/>
            </w:tcBorders>
            <w:tcMar>
              <w:top w:w="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Inter" w:hAnsi="Inter"/>
                <w:b/>
                <w:color w:val="111111"/>
                <w:sz w:val="22"/>
              </w:rPr>
              <w:t>One-Page Business Plan</w:t>
            </w:r>
          </w:p>
          <w:p>
            <w:pPr>
              <w:spacing w:before="0" w:after="0"/>
              <w:jc w:val="right"/>
            </w:pPr>
            <w:r>
              <w:rPr>
                <w:rFonts w:ascii="Inter" w:hAnsi="Inter"/>
                <w:color w:val="888888"/>
                <w:sz w:val="16"/>
              </w:rPr>
              <w:t>AI-Powered Brand Intelligence Platform  ·  genesisbrands.ai</w:t>
            </w:r>
          </w:p>
          <w:p>
            <w:pPr>
              <w:spacing w:before="0" w:after="0"/>
              <w:jc w:val="right"/>
            </w:pPr>
            <w:r>
              <w:rPr>
                <w:rFonts w:ascii="Inter" w:hAnsi="Inter"/>
                <w:color w:val="888888"/>
                <w:sz w:val="16"/>
              </w:rPr>
              <w:t>Darrell Irwin &amp; Saulo Oliveira  ·  June 2026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111111"/>
            <w:tcBorders>
              <w:top w:val="single" w:sz="4" w:space="0" w:color="333333"/>
              <w:bottom w:val="single" w:sz="4" w:space="0" w:color="333333"/>
              <w:left w:val="single" w:sz="4" w:space="0" w:color="333333"/>
              <w:right w:val="single" w:sz="4" w:space="0" w:color="333333"/>
            </w:tcBorders>
          </w:tcPr>
          <w:p>
            <w:pPr>
              <w:spacing w:before="0" w:after="60"/>
            </w:pPr>
            <w:r>
              <w:rPr>
                <w:rFonts w:ascii="Inter" w:hAnsi="Inter"/>
                <w:b/>
                <w:color w:val="F5E642"/>
                <w:sz w:val="13"/>
              </w:rPr>
              <w:t>MISSION</w:t>
            </w:r>
          </w:p>
          <w:p>
            <w:pPr>
              <w:spacing w:before="20" w:after="100"/>
            </w:pPr>
            <w:r>
              <w:rPr>
                <w:rFonts w:ascii="Inter" w:hAnsi="Inter"/>
                <w:b/>
                <w:color w:val="FFFFFF"/>
                <w:sz w:val="21"/>
              </w:rPr>
              <w:t>The world's first AI creative director for growing businesses.</w:t>
            </w:r>
          </w:p>
          <w:p>
            <w:pPr>
              <w:spacing w:before="40" w:after="40"/>
            </w:pPr>
            <w:r>
              <w:rPr>
                <w:rFonts w:ascii="Inter" w:hAnsi="Inter"/>
                <w:b w:val="0"/>
                <w:i w:val="0"/>
                <w:color w:val="BBBBBB"/>
                <w:sz w:val="16"/>
              </w:rPr>
              <w:t>Genesis AI is an AI-native brand intelligence platform — a trained second brain that conducts discovery, derives strategy, orchestrates specialist agents, and inspects their output through iterative quality loops to deliver complete brand identities in minutes.</w:t>
            </w:r>
          </w:p>
          <w:p>
            <w:pPr>
              <w:spacing w:before="80" w:after="40"/>
            </w:pPr>
            <w:r>
              <w:rPr>
                <w:rFonts w:ascii="Inter" w:hAnsi="Inter"/>
                <w:b w:val="0"/>
                <w:i w:val="0"/>
                <w:color w:val="BBBBBB"/>
                <w:sz w:val="16"/>
              </w:rPr>
              <w:t>What makes it unique is not the AI — it is what the AI has been taught. Twenty-five years of brand strategy expertise, encoded into structured reasoning, form the intelligence substrate of the Brain Engine. This is not a general model asked to make logos. It is a purpose-built creative intelligence that took decades to accumulate.</w:t>
            </w:r>
          </w:p>
        </w:tc>
        <w:tc>
          <w:tcPr>
            <w:tcW w:type="dxa" w:w="3384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60"/>
            </w:pPr>
            <w:r>
              <w:rPr>
                <w:rFonts w:ascii="Inter" w:hAnsi="Inter"/>
                <w:b/>
                <w:color w:val="888888"/>
                <w:sz w:val="13"/>
              </w:rPr>
              <w:t>PROBLEM</w:t>
            </w:r>
          </w:p>
          <w:p>
            <w:pPr>
              <w:spacing w:before="40" w:after="40"/>
            </w:pPr>
            <w:r>
              <w:rPr>
                <w:rFonts w:ascii="Inter" w:hAnsi="Inter"/>
                <w:b w:val="0"/>
                <w:i w:val="0"/>
                <w:color w:val="111111"/>
                <w:sz w:val="17"/>
              </w:rPr>
              <w:t>Brand is the most critical factor in startup survival — and the least accessible:</w:t>
            </w:r>
          </w:p>
          <w:p>
            <w:pPr>
              <w:spacing w:before="0" w:after="20"/>
              <w:ind w:left="160" w:hanging="160"/>
            </w:pPr>
            <w:r>
              <w:rPr>
                <w:rFonts w:ascii="Inter" w:hAnsi="Inter"/>
                <w:color w:val="444444"/>
                <w:sz w:val="16"/>
              </w:rPr>
              <w:t>•  5.5M new businesses start in the US every year</w:t>
            </w:r>
          </w:p>
          <w:p>
            <w:pPr>
              <w:spacing w:before="0" w:after="20"/>
              <w:ind w:left="160" w:hanging="160"/>
            </w:pPr>
            <w:r>
              <w:rPr>
                <w:rFonts w:ascii="Inter" w:hAnsi="Inter"/>
                <w:color w:val="444444"/>
                <w:sz w:val="16"/>
              </w:rPr>
              <w:t>•  Traditional branding costs $15,000–$75,000+</w:t>
            </w:r>
          </w:p>
          <w:p>
            <w:pPr>
              <w:spacing w:before="0" w:after="20"/>
              <w:ind w:left="160" w:hanging="160"/>
            </w:pPr>
            <w:r>
              <w:rPr>
                <w:rFonts w:ascii="Inter" w:hAnsi="Inter"/>
                <w:color w:val="444444"/>
                <w:sz w:val="16"/>
              </w:rPr>
              <w:t>•  Only ~10% of startups invest in branding in year one</w:t>
            </w:r>
          </w:p>
          <w:p>
            <w:pPr>
              <w:spacing w:before="0" w:after="20"/>
              <w:ind w:left="160" w:hanging="160"/>
            </w:pPr>
            <w:r>
              <w:rPr>
                <w:rFonts w:ascii="Inter" w:hAnsi="Inter"/>
                <w:color w:val="444444"/>
                <w:sz w:val="16"/>
              </w:rPr>
              <w:t>•  Without a brand, businesses struggle to attract customers, investors, and talent</w:t>
            </w:r>
          </w:p>
          <w:p>
            <w:pPr>
              <w:spacing w:before="0" w:after="20"/>
              <w:ind w:left="160" w:hanging="160"/>
            </w:pPr>
            <w:r>
              <w:rPr>
                <w:rFonts w:ascii="Inter" w:hAnsi="Inter"/>
                <w:color w:val="444444"/>
                <w:sz w:val="16"/>
              </w:rPr>
              <w:t>•  And even those who buy a logo have no ongoing brand advisor</w:t>
            </w:r>
          </w:p>
        </w:tc>
        <w:tc>
          <w:tcPr>
            <w:tcW w:type="dxa" w:w="3384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60"/>
            </w:pPr>
            <w:r>
              <w:rPr>
                <w:rFonts w:ascii="Inter" w:hAnsi="Inter"/>
                <w:b/>
                <w:color w:val="888888"/>
                <w:sz w:val="13"/>
              </w:rPr>
              <w:t>THE DIFFERENTIAL — THE BRAIN ENGINE</w:t>
            </w:r>
          </w:p>
          <w:p>
            <w:pPr>
              <w:spacing w:before="40" w:after="40"/>
            </w:pPr>
            <w:r>
              <w:rPr>
                <w:rFonts w:ascii="Inter" w:hAnsi="Inter"/>
                <w:b w:val="0"/>
                <w:i w:val="0"/>
                <w:color w:val="111111"/>
                <w:sz w:val="17"/>
              </w:rPr>
              <w:t>Genesis AI is not a template generator. The core is a trained second brain that:</w:t>
            </w:r>
          </w:p>
          <w:p>
            <w:pPr>
              <w:spacing w:before="0" w:after="20"/>
              <w:ind w:left="160" w:hanging="160"/>
            </w:pPr>
            <w:r>
              <w:rPr>
                <w:rFonts w:ascii="Inter" w:hAnsi="Inter"/>
                <w:color w:val="444444"/>
                <w:sz w:val="16"/>
              </w:rPr>
              <w:t>•  Conducts intelligent brand discovery — not a form</w:t>
            </w:r>
          </w:p>
          <w:p>
            <w:pPr>
              <w:spacing w:before="0" w:after="20"/>
              <w:ind w:left="160" w:hanging="160"/>
            </w:pPr>
            <w:r>
              <w:rPr>
                <w:rFonts w:ascii="Inter" w:hAnsi="Inter"/>
                <w:color w:val="444444"/>
                <w:sz w:val="16"/>
              </w:rPr>
              <w:t>•  Reasons with 25+ years of codified brand strategy</w:t>
            </w:r>
          </w:p>
          <w:p>
            <w:pPr>
              <w:spacing w:before="0" w:after="20"/>
              <w:ind w:left="160" w:hanging="160"/>
            </w:pPr>
            <w:r>
              <w:rPr>
                <w:rFonts w:ascii="Inter" w:hAnsi="Inter"/>
                <w:color w:val="444444"/>
                <w:sz w:val="16"/>
              </w:rPr>
              <w:t>•  Produces three creative directions simultaneously</w:t>
            </w:r>
          </w:p>
          <w:p>
            <w:pPr>
              <w:spacing w:before="0" w:after="20"/>
              <w:ind w:left="160" w:hanging="160"/>
            </w:pPr>
            <w:r>
              <w:rPr>
                <w:rFonts w:ascii="Inter" w:hAnsi="Inter"/>
                <w:color w:val="444444"/>
                <w:sz w:val="16"/>
              </w:rPr>
              <w:t>•  Briefs and orchestrates specialist agents</w:t>
            </w:r>
          </w:p>
          <w:p>
            <w:pPr>
              <w:spacing w:before="0" w:after="20"/>
              <w:ind w:left="160" w:hanging="160"/>
            </w:pPr>
            <w:r>
              <w:rPr>
                <w:rFonts w:ascii="Inter" w:hAnsi="Inter"/>
                <w:color w:val="444444"/>
                <w:sz w:val="16"/>
              </w:rPr>
              <w:t>•  Inspects output in successive rounds until quality threshold is met</w:t>
            </w:r>
          </w:p>
          <w:p>
            <w:pPr>
              <w:spacing w:before="0" w:after="20"/>
              <w:ind w:left="160" w:hanging="160"/>
            </w:pPr>
            <w:r>
              <w:rPr>
                <w:rFonts w:ascii="Inter" w:hAnsi="Inter"/>
                <w:color w:val="444444"/>
                <w:sz w:val="16"/>
              </w:rPr>
              <w:t>•  Retains brand memory — every session knows your brand</w:t>
            </w:r>
          </w:p>
          <w:p>
            <w:pPr>
              <w:spacing w:before="0" w:after="20"/>
              <w:ind w:left="160" w:hanging="160"/>
            </w:pPr>
            <w:r>
              <w:rPr>
                <w:rFonts w:ascii="Inter" w:hAnsi="Inter"/>
                <w:color w:val="444444"/>
                <w:sz w:val="16"/>
              </w:rPr>
              <w:t>•  Stays as an ongoing consultant — not a one-time transaction</w:t>
            </w:r>
          </w:p>
        </w:tc>
        <w:tc>
          <w:tcPr>
            <w:tcW w:type="dxa" w:w="3384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60"/>
            </w:pPr>
            <w:r>
              <w:rPr>
                <w:rFonts w:ascii="Inter" w:hAnsi="Inter"/>
                <w:b/>
                <w:color w:val="888888"/>
                <w:sz w:val="13"/>
              </w:rPr>
              <w:t>TARGET CUSTOMERS</w:t>
            </w:r>
          </w:p>
          <w:p>
            <w:pPr>
              <w:spacing w:before="0" w:after="20"/>
              <w:ind w:left="160" w:hanging="160"/>
            </w:pPr>
            <w:r>
              <w:rPr>
                <w:rFonts w:ascii="Inter" w:hAnsi="Inter"/>
                <w:color w:val="444444"/>
                <w:sz w:val="16"/>
              </w:rPr>
              <w:t>•  US-based startups and early-stage founders (0–3 years)</w:t>
            </w:r>
          </w:p>
          <w:p>
            <w:pPr>
              <w:spacing w:before="0" w:after="20"/>
              <w:ind w:left="160" w:hanging="160"/>
            </w:pPr>
            <w:r>
              <w:rPr>
                <w:rFonts w:ascii="Inter" w:hAnsi="Inter"/>
                <w:color w:val="444444"/>
                <w:sz w:val="16"/>
              </w:rPr>
              <w:t>•  Solopreneurs and freelancers building a professional identity</w:t>
            </w:r>
          </w:p>
          <w:p>
            <w:pPr>
              <w:spacing w:before="0" w:after="20"/>
              <w:ind w:left="160" w:hanging="160"/>
            </w:pPr>
            <w:r>
              <w:rPr>
                <w:rFonts w:ascii="Inter" w:hAnsi="Inter"/>
                <w:color w:val="444444"/>
                <w:sz w:val="16"/>
              </w:rPr>
              <w:t>•  Accelerator and incubator cohorts (B2B channel)</w:t>
            </w:r>
          </w:p>
          <w:p>
            <w:pPr>
              <w:spacing w:before="0" w:after="20"/>
              <w:ind w:left="160" w:hanging="160"/>
            </w:pPr>
            <w:r>
              <w:rPr>
                <w:rFonts w:ascii="Inter" w:hAnsi="Inter"/>
                <w:color w:val="444444"/>
                <w:sz w:val="16"/>
              </w:rPr>
              <w:t>•  Small businesses needing a rebrand or refresh</w:t>
            </w:r>
          </w:p>
          <w:p>
            <w:pPr>
              <w:spacing w:before="0" w:after="20"/>
              <w:ind w:left="160" w:hanging="160"/>
            </w:pPr>
            <w:r>
              <w:rPr>
                <w:rFonts w:ascii="Inter" w:hAnsi="Inter"/>
                <w:color w:val="444444"/>
                <w:sz w:val="16"/>
              </w:rPr>
              <w:t>•  University entrepreneurship programs (institutional)</w:t>
            </w:r>
          </w:p>
          <w:p>
            <w:pPr>
              <w:spacing w:before="100" w:after="40"/>
            </w:pPr>
            <w:r>
              <w:rPr>
                <w:rFonts w:ascii="Inter" w:hAnsi="Inter"/>
                <w:b w:val="0"/>
                <w:i/>
                <w:color w:val="888888"/>
                <w:sz w:val="15"/>
              </w:rPr>
              <w:t>Entry through brand creation. Retained through subscription. Expanded through physical products and social media management.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684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5F5F5"/>
            <w:gridSpan w:val="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0" w:after="60"/>
            </w:pPr>
            <w:r>
              <w:rPr>
                <w:rFonts w:ascii="Inter" w:hAnsi="Inter"/>
                <w:b/>
                <w:color w:val="888888"/>
                <w:sz w:val="13"/>
              </w:rPr>
              <w:t>REVENUE MODEL — FOUR LAYERS</w:t>
            </w:r>
          </w:p>
          <w:p>
            <w:pPr>
              <w:spacing w:before="40" w:after="0"/>
              <w:ind w:left="120"/>
            </w:pPr>
            <w:r>
              <w:rPr>
                <w:rFonts w:ascii="Inter" w:hAnsi="Inter"/>
                <w:b/>
                <w:color w:val="111111"/>
                <w:sz w:val="17"/>
              </w:rPr>
              <w:t xml:space="preserve">Entry — Brand Packages (one-time)  </w:t>
            </w:r>
            <w:r>
              <w:rPr>
                <w:rFonts w:ascii="Inter" w:hAnsi="Inter"/>
                <w:b/>
                <w:color w:val="111111"/>
                <w:sz w:val="17"/>
              </w:rPr>
              <w:t>$229 / $349 / $849</w:t>
            </w:r>
          </w:p>
          <w:p>
            <w:pPr>
              <w:spacing w:before="0" w:after="20"/>
              <w:ind w:left="120"/>
            </w:pPr>
            <w:r>
              <w:rPr>
                <w:rFonts w:ascii="Inter" w:hAnsi="Inter"/>
                <w:i w:val="0"/>
                <w:color w:val="444444"/>
                <w:sz w:val="15"/>
              </w:rPr>
              <w:t>Complete brand identity: logo, copy, colour, typography, brand book, all digital assets. Three creative directions.</w:t>
            </w:r>
          </w:p>
          <w:p>
            <w:pPr>
              <w:spacing w:before="60" w:after="0"/>
              <w:ind w:left="120"/>
            </w:pPr>
            <w:r>
              <w:rPr>
                <w:rFonts w:ascii="Inter" w:hAnsi="Inter"/>
                <w:b/>
                <w:color w:val="111111"/>
                <w:sz w:val="17"/>
              </w:rPr>
              <w:t xml:space="preserve">Retention — Subscription  </w:t>
            </w:r>
            <w:r>
              <w:rPr>
                <w:rFonts w:ascii="Inter" w:hAnsi="Inter"/>
                <w:b/>
                <w:color w:val="111111"/>
                <w:sz w:val="17"/>
              </w:rPr>
              <w:t>$39 – $149 / month</w:t>
            </w:r>
          </w:p>
          <w:p>
            <w:pPr>
              <w:spacing w:before="0" w:after="20"/>
              <w:ind w:left="120"/>
            </w:pPr>
            <w:r>
              <w:rPr>
                <w:rFonts w:ascii="Inter" w:hAnsi="Inter"/>
                <w:i w:val="0"/>
                <w:color w:val="444444"/>
                <w:sz w:val="15"/>
              </w:rPr>
              <w:t>Ongoing AI consultant · asset regeneration · social media graphics, carousels &amp; post templates (Growth) · AI social calendar management (Pro).</w:t>
            </w:r>
          </w:p>
          <w:p>
            <w:pPr>
              <w:spacing w:before="60" w:after="0"/>
              <w:ind w:left="120"/>
            </w:pPr>
            <w:r>
              <w:rPr>
                <w:rFonts w:ascii="Inter" w:hAnsi="Inter"/>
                <w:b/>
                <w:color w:val="111111"/>
                <w:sz w:val="17"/>
              </w:rPr>
              <w:t xml:space="preserve">Expansion — Physical Products  </w:t>
            </w:r>
            <w:r>
              <w:rPr>
                <w:rFonts w:ascii="Inter" w:hAnsi="Inter"/>
                <w:b/>
                <w:color w:val="111111"/>
                <w:sz w:val="17"/>
              </w:rPr>
              <w:t>20–40% margin</w:t>
            </w:r>
          </w:p>
          <w:p>
            <w:pPr>
              <w:spacing w:before="0" w:after="20"/>
              <w:ind w:left="120"/>
            </w:pPr>
            <w:r>
              <w:rPr>
                <w:rFonts w:ascii="Inter" w:hAnsi="Inter"/>
                <w:i w:val="0"/>
                <w:color w:val="444444"/>
                <w:sz w:val="15"/>
              </w:rPr>
              <w:t>Branded business cards, banners, t-shirts, mugs, stationery — ordered in-platform, fulfilled by print-on-demand partners. Zero inventory risk.</w:t>
            </w:r>
          </w:p>
          <w:p>
            <w:pPr>
              <w:spacing w:before="60" w:after="0"/>
              <w:ind w:left="120"/>
            </w:pPr>
            <w:r>
              <w:rPr>
                <w:rFonts w:ascii="Inter" w:hAnsi="Inter"/>
                <w:b/>
                <w:color w:val="888888"/>
                <w:sz w:val="17"/>
              </w:rPr>
              <w:t xml:space="preserve">Future — AI Social Media Management  </w:t>
            </w:r>
            <w:r>
              <w:rPr>
                <w:rFonts w:ascii="Inter" w:hAnsi="Inter"/>
                <w:b/>
                <w:color w:val="888888"/>
                <w:sz w:val="17"/>
              </w:rPr>
              <w:t>Premium tier</w:t>
            </w:r>
          </w:p>
          <w:p>
            <w:pPr>
              <w:spacing w:before="0" w:after="20"/>
              <w:ind w:left="120"/>
            </w:pPr>
            <w:r>
              <w:rPr>
                <w:rFonts w:ascii="Inter" w:hAnsi="Inter"/>
                <w:i/>
                <w:color w:val="888888"/>
                <w:sz w:val="15"/>
              </w:rPr>
              <w:t>The AI manages the brand's social presence: generates, schedules, and publishes content autonomously. Brand voice and identity always consistent.</w:t>
            </w:r>
          </w:p>
        </w:tc>
        <w:tc>
          <w:tcPr>
            <w:tcW w:type="dxa" w:w="3384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60"/>
            </w:pPr>
            <w:r>
              <w:rPr>
                <w:rFonts w:ascii="Inter" w:hAnsi="Inter"/>
                <w:b/>
                <w:color w:val="888888"/>
                <w:sz w:val="13"/>
              </w:rPr>
              <w:t>COMPETITIVE ADVANTAGE</w:t>
            </w:r>
          </w:p>
          <w:p>
            <w:pPr>
              <w:spacing w:before="0" w:after="20"/>
              <w:ind w:left="160" w:hanging="160"/>
            </w:pPr>
            <w:r>
              <w:rPr>
                <w:rFonts w:ascii="Inter" w:hAnsi="Inter"/>
                <w:color w:val="444444"/>
                <w:sz w:val="16"/>
              </w:rPr>
              <w:t>•  Second brain, not templates — reasoning and quality loops</w:t>
            </w:r>
          </w:p>
          <w:p>
            <w:pPr>
              <w:spacing w:before="0" w:after="20"/>
              <w:ind w:left="160" w:hanging="160"/>
            </w:pPr>
            <w:r>
              <w:rPr>
                <w:rFonts w:ascii="Inter" w:hAnsi="Inter"/>
                <w:color w:val="444444"/>
                <w:sz w:val="16"/>
              </w:rPr>
              <w:t>•  Three directions simultaneously — not one output</w:t>
            </w:r>
          </w:p>
          <w:p>
            <w:pPr>
              <w:spacing w:before="0" w:after="20"/>
              <w:ind w:left="160" w:hanging="160"/>
            </w:pPr>
            <w:r>
              <w:rPr>
                <w:rFonts w:ascii="Inter" w:hAnsi="Inter"/>
                <w:color w:val="444444"/>
                <w:sz w:val="16"/>
              </w:rPr>
              <w:t>•  25+ years of strategy encoded into AI reasoning</w:t>
            </w:r>
          </w:p>
          <w:p>
            <w:pPr>
              <w:spacing w:before="0" w:after="20"/>
              <w:ind w:left="160" w:hanging="160"/>
            </w:pPr>
            <w:r>
              <w:rPr>
                <w:rFonts w:ascii="Inter" w:hAnsi="Inter"/>
                <w:color w:val="444444"/>
                <w:sz w:val="16"/>
              </w:rPr>
              <w:t>•  Brand memory compounds with every session</w:t>
            </w:r>
          </w:p>
          <w:p>
            <w:pPr>
              <w:spacing w:before="0" w:after="20"/>
              <w:ind w:left="160" w:hanging="160"/>
            </w:pPr>
            <w:r>
              <w:rPr>
                <w:rFonts w:ascii="Inter" w:hAnsi="Inter"/>
                <w:color w:val="444444"/>
                <w:sz w:val="16"/>
              </w:rPr>
              <w:t>•  Full loop: creation → subscription → physical → social</w:t>
            </w:r>
          </w:p>
          <w:p>
            <w:pPr>
              <w:spacing w:before="0" w:after="20"/>
              <w:ind w:left="160" w:hanging="160"/>
            </w:pPr>
            <w:r>
              <w:rPr>
                <w:rFonts w:ascii="Inter" w:hAnsi="Inter"/>
                <w:color w:val="444444"/>
                <w:sz w:val="16"/>
              </w:rPr>
              <w:t>•  No competitor owns this end-to-end journey</w:t>
            </w:r>
          </w:p>
          <w:p>
            <w:pPr>
              <w:spacing w:before="100" w:after="40"/>
            </w:pPr>
            <w:r>
              <w:rPr>
                <w:rFonts w:ascii="Inter" w:hAnsi="Inter"/>
                <w:b w:val="0"/>
                <w:i/>
                <w:color w:val="888888"/>
                <w:sz w:val="16"/>
              </w:rPr>
              <w:t>Tailor Brands and Looka make logos.</w:t>
            </w:r>
          </w:p>
          <w:p>
            <w:pPr>
              <w:spacing w:before="20" w:after="40"/>
            </w:pPr>
            <w:r>
              <w:rPr>
                <w:rFonts w:ascii="Inter" w:hAnsi="Inter"/>
                <w:b/>
                <w:i w:val="0"/>
                <w:color w:val="111111"/>
                <w:sz w:val="17"/>
              </w:rPr>
              <w:t>Genesis AI builds brands and stays.</w:t>
            </w:r>
          </w:p>
        </w:tc>
        <w:tc>
          <w:tcPr>
            <w:tcW w:type="dxa" w:w="3384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9CC"/>
          </w:tcPr>
          <w:p>
            <w:pPr>
              <w:spacing w:before="0" w:after="60"/>
            </w:pPr>
            <w:r>
              <w:rPr>
                <w:rFonts w:ascii="Inter" w:hAnsi="Inter"/>
                <w:b/>
                <w:color w:val="888888"/>
                <w:sz w:val="13"/>
              </w:rPr>
              <w:t>CURRENT STATE &amp; ROADMAP</w:t>
            </w:r>
          </w:p>
          <w:p>
            <w:pPr>
              <w:spacing w:before="40" w:after="0"/>
            </w:pPr>
            <w:r>
              <w:rPr>
                <w:rFonts w:ascii="Inter" w:hAnsi="Inter"/>
                <w:b/>
                <w:color w:val="888888"/>
                <w:sz w:val="14"/>
              </w:rPr>
              <w:t xml:space="preserve">~5 yrs ago  </w:t>
            </w:r>
            <w:r>
              <w:rPr>
                <w:rFonts w:ascii="Inter" w:hAnsi="Inter"/>
                <w:b/>
                <w:color w:val="111111"/>
                <w:sz w:val="17"/>
              </w:rPr>
              <w:t>Alpha built &amp; validated</w:t>
            </w:r>
          </w:p>
          <w:p>
            <w:pPr>
              <w:spacing w:before="0" w:after="20"/>
              <w:ind w:left="160"/>
            </w:pPr>
            <w:r>
              <w:rPr>
                <w:rFonts w:ascii="Inter" w:hAnsi="Inter"/>
                <w:color w:val="444444"/>
                <w:sz w:val="15"/>
              </w:rPr>
              <w:t>Decision-tree pipeline, real clients, testimonials on record.</w:t>
            </w:r>
          </w:p>
          <w:p>
            <w:pPr>
              <w:spacing w:before="40" w:after="0"/>
            </w:pPr>
            <w:r>
              <w:rPr>
                <w:rFonts w:ascii="Inter" w:hAnsi="Inter"/>
                <w:b/>
                <w:color w:val="111111"/>
                <w:sz w:val="14"/>
              </w:rPr>
              <w:t xml:space="preserve">LIVE NOW  </w:t>
            </w:r>
            <w:r>
              <w:rPr>
                <w:rFonts w:ascii="Inter" w:hAnsi="Inter"/>
                <w:b/>
                <w:color w:val="111111"/>
                <w:sz w:val="17"/>
              </w:rPr>
              <w:t>Brain Engine operational</w:t>
            </w:r>
          </w:p>
          <w:p>
            <w:pPr>
              <w:spacing w:before="0" w:after="20"/>
              <w:ind w:left="160"/>
            </w:pPr>
            <w:r>
              <w:rPr>
                <w:rFonts w:ascii="Inter" w:hAnsi="Inter"/>
                <w:color w:val="444444"/>
                <w:sz w:val="15"/>
              </w:rPr>
              <w:t>Consultant mode live, delivering brand insights, demo scheduled.</w:t>
            </w:r>
          </w:p>
          <w:p>
            <w:pPr>
              <w:spacing w:before="40" w:after="0"/>
            </w:pPr>
            <w:r>
              <w:rPr>
                <w:rFonts w:ascii="Inter" w:hAnsi="Inter"/>
                <w:b/>
                <w:color w:val="888888"/>
                <w:sz w:val="14"/>
              </w:rPr>
              <w:t xml:space="preserve">Next  </w:t>
            </w:r>
            <w:r>
              <w:rPr>
                <w:rFonts w:ascii="Inter" w:hAnsi="Inter"/>
                <w:b/>
                <w:color w:val="111111"/>
                <w:sz w:val="17"/>
              </w:rPr>
              <w:t>Agent pipeline</w:t>
            </w:r>
          </w:p>
          <w:p>
            <w:pPr>
              <w:spacing w:before="0" w:after="20"/>
              <w:ind w:left="160"/>
            </w:pPr>
            <w:r>
              <w:rPr>
                <w:rFonts w:ascii="Inter" w:hAnsi="Inter"/>
                <w:color w:val="444444"/>
                <w:sz w:val="15"/>
              </w:rPr>
              <w:t>Connect specialist agents, refine the Brain Engine's prompting &amp; inspection loop.</w:t>
            </w:r>
          </w:p>
          <w:p>
            <w:pPr>
              <w:spacing w:before="40" w:after="0"/>
            </w:pPr>
            <w:r>
              <w:rPr>
                <w:rFonts w:ascii="Inter" w:hAnsi="Inter"/>
                <w:b/>
                <w:color w:val="888888"/>
                <w:sz w:val="14"/>
              </w:rPr>
              <w:t xml:space="preserve">Then  </w:t>
            </w:r>
            <w:r>
              <w:rPr>
                <w:rFonts w:ascii="Inter" w:hAnsi="Inter"/>
                <w:b/>
                <w:color w:val="111111"/>
                <w:sz w:val="17"/>
              </w:rPr>
              <w:t>UI &amp; questionnaire</w:t>
            </w:r>
          </w:p>
          <w:p>
            <w:pPr>
              <w:spacing w:before="0" w:after="20"/>
              <w:ind w:left="160"/>
            </w:pPr>
            <w:r>
              <w:rPr>
                <w:rFonts w:ascii="Inter" w:hAnsi="Inter"/>
                <w:color w:val="444444"/>
                <w:sz w:val="15"/>
              </w:rPr>
              <w:t>Client-facing discovery experience built and connected.</w:t>
            </w:r>
          </w:p>
          <w:p>
            <w:pPr>
              <w:spacing w:before="40" w:after="0"/>
            </w:pPr>
            <w:r>
              <w:rPr>
                <w:rFonts w:ascii="Inter" w:hAnsi="Inter"/>
                <w:b/>
                <w:color w:val="888888"/>
                <w:sz w:val="14"/>
              </w:rPr>
              <w:t xml:space="preserve">EOY 2026  </w:t>
            </w:r>
            <w:r>
              <w:rPr>
                <w:rFonts w:ascii="Inter" w:hAnsi="Inter"/>
                <w:b/>
                <w:color w:val="111111"/>
                <w:sz w:val="17"/>
              </w:rPr>
              <w:t>Beta launch</w:t>
            </w:r>
          </w:p>
          <w:p>
            <w:pPr>
              <w:spacing w:before="0" w:after="20"/>
              <w:ind w:left="160"/>
            </w:pPr>
            <w:r>
              <w:rPr>
                <w:rFonts w:ascii="Inter" w:hAnsi="Inter"/>
                <w:color w:val="444444"/>
                <w:sz w:val="15"/>
              </w:rPr>
              <w:t>Full pipeline live, early subscriber access opens.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6840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5F5F5"/>
            <w:gridSpan w:val="2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</w:tcPr>
          <w:p>
            <w:pPr>
              <w:spacing w:before="0" w:after="60"/>
            </w:pPr>
            <w:r>
              <w:rPr>
                <w:rFonts w:ascii="Inter" w:hAnsi="Inter"/>
                <w:b/>
                <w:color w:val="888888"/>
                <w:sz w:val="13"/>
              </w:rPr>
              <w:t>3-YEAR FINANCIAL PROJECTIONS (USD · $349 AVG BRAND PACKAGE · $59/MO AVG SUBSCRIPTION)</w:t>
            </w:r>
          </w:p>
          <w:p>
            <w:pPr>
              <w:spacing w:before="40" w:after="20"/>
            </w:pPr>
            <w:r>
              <w:rPr>
                <w:rFonts w:ascii="Courier New" w:hAnsi="Courier New"/>
                <w:b/>
                <w:color w:val="111111"/>
                <w:sz w:val="14"/>
              </w:rPr>
              <w:t>Yr        Scenario     Brands/mo      Packages  +Subscriptions     +Physical         Total</w:t>
            </w:r>
          </w:p>
          <w:p>
            <w:pPr>
              <w:spacing w:before="40" w:after="0"/>
            </w:pPr>
            <w:r>
              <w:rPr>
                <w:rFonts w:ascii="Courier New" w:hAnsi="Courier New"/>
                <w:b/>
                <w:color w:val="111111"/>
                <w:sz w:val="15"/>
              </w:rPr>
              <w:t>Y1            High           300    $1,258,800     +$382,000      +$72,000    $1,712,800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color w:val="444444"/>
                <w:sz w:val="15"/>
              </w:rPr>
              <w:t>Y1             Mid           150      $629,400     +$191,000      +$36,000      $856,400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color w:val="444444"/>
                <w:sz w:val="15"/>
              </w:rPr>
              <w:t>Y1             Low            75      $314,700      +$95,000      +$18,000      $427,700</w:t>
            </w:r>
          </w:p>
          <w:p>
            <w:pPr>
              <w:spacing w:before="40" w:after="0"/>
            </w:pPr>
            <w:r>
              <w:rPr>
                <w:rFonts w:ascii="Courier New" w:hAnsi="Courier New"/>
                <w:b/>
                <w:color w:val="111111"/>
                <w:sz w:val="15"/>
              </w:rPr>
              <w:t>Y2            High         1,000    $4,188,000   +$2,980,000     +$180,000    $7,348,000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color w:val="444444"/>
                <w:sz w:val="15"/>
              </w:rPr>
              <w:t>Y2             Mid           500    $2,094,000   +$1,490,000      +$90,000    $3,674,000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color w:val="444444"/>
                <w:sz w:val="15"/>
              </w:rPr>
              <w:t>Y2             Low           250    $1,047,000     +$745,000      +$45,000    $1,837,000</w:t>
            </w:r>
          </w:p>
          <w:p>
            <w:pPr>
              <w:spacing w:before="40" w:after="0"/>
            </w:pPr>
            <w:r>
              <w:rPr>
                <w:rFonts w:ascii="Courier New" w:hAnsi="Courier New"/>
                <w:b/>
                <w:color w:val="111111"/>
                <w:sz w:val="15"/>
              </w:rPr>
              <w:t>Y3            High         5,000   $20,940,000   +$8,530,000     +$500,000   $29,970,000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color w:val="444444"/>
                <w:sz w:val="15"/>
              </w:rPr>
              <w:t>Y3             Mid         2,500   $10,470,000   +$4,265,000     +$250,000   $14,985,000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b w:val="0"/>
                <w:color w:val="444444"/>
                <w:sz w:val="15"/>
              </w:rPr>
              <w:t>Y3             Low         1,250    $5,235,000   +$2,132,000     +$125,000    $7,492,000</w:t>
            </w:r>
          </w:p>
          <w:p>
            <w:pPr>
              <w:spacing w:before="60" w:after="40"/>
            </w:pPr>
            <w:r>
              <w:rPr>
                <w:rFonts w:ascii="Inter" w:hAnsi="Inter"/>
                <w:b w:val="0"/>
                <w:i/>
                <w:color w:val="888888"/>
                <w:sz w:val="13"/>
              </w:rPr>
              <w:t>* Seed investment ~$530K · costs grow 20%/yr · subscriptions assume 25% conversion · social management revenue not modelled</w:t>
            </w:r>
          </w:p>
        </w:tc>
        <w:tc>
          <w:tcPr>
            <w:tcW w:type="dxa" w:w="3384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60"/>
            </w:pPr>
            <w:r>
              <w:rPr>
                <w:rFonts w:ascii="Inter" w:hAnsi="Inter"/>
                <w:b/>
                <w:color w:val="888888"/>
                <w:sz w:val="13"/>
              </w:rPr>
              <w:t>TEAM</w:t>
            </w:r>
          </w:p>
          <w:p>
            <w:pPr>
              <w:spacing w:before="40" w:after="40"/>
            </w:pPr>
            <w:r>
              <w:rPr>
                <w:rFonts w:ascii="Inter" w:hAnsi="Inter"/>
                <w:b/>
                <w:i w:val="0"/>
                <w:color w:val="111111"/>
                <w:sz w:val="18"/>
              </w:rPr>
              <w:t>Darrell Irwin — Founder &amp; CEO</w:t>
            </w:r>
          </w:p>
          <w:p>
            <w:pPr>
              <w:spacing w:before="20" w:after="40"/>
            </w:pPr>
            <w:r>
              <w:rPr>
                <w:rFonts w:ascii="Inter" w:hAnsi="Inter"/>
                <w:b w:val="0"/>
                <w:i w:val="0"/>
                <w:color w:val="444444"/>
                <w:sz w:val="16"/>
              </w:rPr>
              <w:t>25+ years brand strategy. Founded Cre8ion agency. The methodology and intelligence powering the Brain Engine is his life's work, codified into structured AI reasoning.</w:t>
            </w:r>
          </w:p>
          <w:p>
            <w:pPr>
              <w:spacing w:before="120" w:after="40"/>
            </w:pPr>
            <w:r>
              <w:rPr>
                <w:rFonts w:ascii="Inter" w:hAnsi="Inter"/>
                <w:b/>
                <w:i w:val="0"/>
                <w:color w:val="111111"/>
                <w:sz w:val="18"/>
              </w:rPr>
              <w:t>Saulo Oliveira — Co-Founder &amp; CTO</w:t>
            </w:r>
          </w:p>
          <w:p>
            <w:pPr>
              <w:spacing w:before="20" w:after="40"/>
            </w:pPr>
            <w:r>
              <w:rPr>
                <w:rFonts w:ascii="Inter" w:hAnsi="Inter"/>
                <w:b w:val="0"/>
                <w:i w:val="0"/>
                <w:color w:val="444444"/>
                <w:sz w:val="16"/>
              </w:rPr>
              <w:t>Enterprise software architect &amp; AI systems engineer. Designed the multi-agent orchestration engine, the Brain Engine, and the two-layer knowledge infrastructure.</w:t>
            </w:r>
          </w:p>
          <w:p>
            <w:pPr>
              <w:spacing w:before="120" w:after="40"/>
            </w:pPr>
            <w:r>
              <w:rPr>
                <w:rFonts w:ascii="Inter" w:hAnsi="Inter"/>
                <w:b/>
                <w:i w:val="0"/>
                <w:color w:val="111111"/>
                <w:sz w:val="18"/>
              </w:rPr>
              <w:t>$300,000+ in time invested to date.</w:t>
            </w:r>
          </w:p>
        </w:tc>
        <w:tc>
          <w:tcPr>
            <w:tcW w:type="dxa" w:w="3384"/>
            <w:tcMar>
              <w:top w:w="60" w:type="dxa"/>
              <w:bottom w:w="60" w:type="dxa"/>
              <w:left w:w="80" w:type="dxa"/>
              <w:right w:w="80" w:type="dxa"/>
            </w:tcMar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0" w:after="60"/>
            </w:pPr>
            <w:r>
              <w:rPr>
                <w:rFonts w:ascii="Inter" w:hAnsi="Inter"/>
                <w:b/>
                <w:color w:val="888888"/>
                <w:sz w:val="13"/>
              </w:rPr>
              <w:t>GO-TO-MARKET (US)</w:t>
            </w:r>
          </w:p>
          <w:p>
            <w:pPr>
              <w:spacing w:before="40" w:after="20"/>
            </w:pPr>
            <w:r>
              <w:rPr>
                <w:rFonts w:ascii="Inter" w:hAnsi="Inter"/>
                <w:b/>
                <w:color w:val="111111"/>
                <w:sz w:val="16"/>
              </w:rPr>
              <w:t xml:space="preserve">Partnerships:  </w:t>
            </w:r>
            <w:r>
              <w:rPr>
                <w:rFonts w:ascii="Inter" w:hAnsi="Inter"/>
                <w:b w:val="0"/>
                <w:color w:val="444444"/>
                <w:sz w:val="16"/>
              </w:rPr>
              <w:t>SBA programs, YCombinator, Techstars, 500 Startups, university incubators</w:t>
            </w:r>
          </w:p>
          <w:p>
            <w:pPr>
              <w:spacing w:before="40" w:after="20"/>
            </w:pPr>
            <w:r>
              <w:rPr>
                <w:rFonts w:ascii="Inter" w:hAnsi="Inter"/>
                <w:b/>
                <w:color w:val="111111"/>
                <w:sz w:val="16"/>
              </w:rPr>
              <w:t xml:space="preserve">Content:  </w:t>
            </w:r>
            <w:r>
              <w:rPr>
                <w:rFonts w:ascii="Inter" w:hAnsi="Inter"/>
                <w:b w:val="0"/>
                <w:color w:val="444444"/>
                <w:sz w:val="16"/>
              </w:rPr>
              <w:t>Founder personal brand + YouTube brand-building series</w:t>
            </w:r>
          </w:p>
          <w:p>
            <w:pPr>
              <w:spacing w:before="40" w:after="20"/>
            </w:pPr>
            <w:r>
              <w:rPr>
                <w:rFonts w:ascii="Inter" w:hAnsi="Inter"/>
                <w:b/>
                <w:color w:val="111111"/>
                <w:sz w:val="16"/>
              </w:rPr>
              <w:t xml:space="preserve">Performance:  </w:t>
            </w:r>
            <w:r>
              <w:rPr>
                <w:rFonts w:ascii="Inter" w:hAnsi="Inter"/>
                <w:b w:val="0"/>
                <w:color w:val="444444"/>
                <w:sz w:val="16"/>
              </w:rPr>
              <w:t>Google &amp; Meta targeting founders &amp; entrepreneurs</w:t>
            </w:r>
          </w:p>
          <w:p>
            <w:pPr>
              <w:spacing w:before="40" w:after="20"/>
            </w:pPr>
            <w:r>
              <w:rPr>
                <w:rFonts w:ascii="Inter" w:hAnsi="Inter"/>
                <w:b/>
                <w:color w:val="111111"/>
                <w:sz w:val="16"/>
              </w:rPr>
              <w:t xml:space="preserve">B2B:  </w:t>
            </w:r>
            <w:r>
              <w:rPr>
                <w:rFonts w:ascii="Inter" w:hAnsi="Inter"/>
                <w:b w:val="0"/>
                <w:color w:val="444444"/>
                <w:sz w:val="16"/>
              </w:rPr>
              <w:t>White-label licensing to accelerators, coworking hubs, and incubators</w:t>
            </w:r>
          </w:p>
          <w:p>
            <w:pPr>
              <w:spacing w:before="120" w:after="40"/>
            </w:pPr>
            <w:r>
              <w:rPr>
                <w:rFonts w:ascii="Inter" w:hAnsi="Inter"/>
                <w:b/>
                <w:i w:val="0"/>
                <w:color w:val="111111"/>
                <w:sz w:val="16"/>
              </w:rPr>
              <w:t>Market</w:t>
            </w:r>
          </w:p>
          <w:p>
            <w:pPr>
              <w:spacing w:before="20" w:after="40"/>
            </w:pPr>
            <w:r>
              <w:rPr>
                <w:rFonts w:ascii="Inter" w:hAnsi="Inter"/>
                <w:b w:val="0"/>
                <w:i w:val="0"/>
                <w:color w:val="444444"/>
                <w:sz w:val="16"/>
              </w:rPr>
              <w:t>TAM  5.5M new US businesses/yr</w:t>
              <w:br/>
              <w:t>SAM  1.5M serviceable</w:t>
              <w:br/>
              <w:t>SOM  150K obtainable (10%)</w:t>
            </w:r>
          </w:p>
          <w:p>
            <w:pPr>
              <w:spacing w:before="100" w:after="40"/>
            </w:pPr>
            <w:r>
              <w:rPr>
                <w:rFonts w:ascii="Inter" w:hAnsi="Inter"/>
                <w:b/>
                <w:i w:val="0"/>
                <w:color w:val="111111"/>
                <w:sz w:val="17"/>
              </w:rPr>
              <w:t>Seed investment sought: $530,000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c>
          <w:tcPr>
            <w:tcW w:type="dxa" w:w="2078"/>
          </w:tcPr>
          <w:p/>
        </w:tc>
        <w:tc>
          <w:tcPr>
            <w:tcW w:type="dxa" w:w="2078"/>
          </w:tcPr>
          <w:p/>
        </w:tc>
        <w:tc>
          <w:tcPr>
            <w:tcW w:type="dxa" w:w="2078"/>
          </w:tcPr>
          <w:p/>
        </w:tc>
        <w:tc>
          <w:tcPr>
            <w:tcW w:type="dxa" w:w="2078"/>
          </w:tcPr>
          <w:p/>
        </w:tc>
        <w:tc>
          <w:tcPr>
            <w:tcW w:type="dxa" w:w="2078"/>
          </w:tcPr>
          <w:p/>
        </w:tc>
        <w:tc>
          <w:tcPr>
            <w:tcW w:type="dxa" w:w="2078"/>
          </w:tcPr>
          <w:p/>
        </w:tc>
        <w:tc>
          <w:tcPr>
            <w:tcW w:type="dxa" w:w="2078"/>
          </w:tcPr>
          <w:p/>
        </w:tc>
      </w:tr>
    </w:tbl>
    <w:p>
      <w:pPr>
        <w:spacing w:before="60" w:after="0"/>
      </w:pPr>
      <w:r>
        <w:rPr>
          <w:rFonts w:ascii="Inter" w:hAnsi="Inter"/>
          <w:color w:val="888888"/>
          <w:sz w:val="15"/>
        </w:rPr>
        <w:t xml:space="preserve">Genesis AI  ·  Intelligent Brand Design  ·  genesisbrands.ai     |     </w:t>
      </w:r>
      <w:r>
        <w:rPr>
          <w:rFonts w:ascii="Inter" w:hAnsi="Inter"/>
          <w:color w:val="888888"/>
          <w:sz w:val="15"/>
        </w:rPr>
        <w:t>Darrell Irwin, Founder &amp; CEO  ·  Saulo Oliveira, Co-Founder &amp; CTO</w:t>
      </w:r>
    </w:p>
    <w:sectPr w:rsidR="00FC693F" w:rsidRPr="0006063C" w:rsidSect="00034616">
      <w:pgSz w:w="15840" w:h="12240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