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ASSISTENTE VIRTUAL DE MUSEUS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Visão (Projetos Pequenos)</w:t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0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0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0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0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2295525</wp:posOffset>
                </wp:positionH>
                <wp:positionV relativeFrom="paragraph">
                  <wp:posOffset>76200</wp:posOffset>
                </wp:positionV>
                <wp:extent cx="3081020" cy="21951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12220" y="2689020"/>
                          <a:ext cx="3067560" cy="21819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Gabriel Gigante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Gabriel Souza  Pereira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Itanú Romero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Saulo Martins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Ricardo Gabriel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2295525</wp:posOffset>
                </wp:positionH>
                <wp:positionV relativeFrom="paragraph">
                  <wp:posOffset>76200</wp:posOffset>
                </wp:positionV>
                <wp:extent cx="3081020" cy="219519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1020" cy="2195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Histórico da Revisão</w:t>
      </w:r>
    </w:p>
    <w:tbl>
      <w:tblPr>
        <w:tblStyle w:val="Table1"/>
        <w:tblW w:w="848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29"/>
        <w:gridCol w:w="1088"/>
        <w:gridCol w:w="3238"/>
        <w:gridCol w:w="2032"/>
        <w:tblGridChange w:id="0">
          <w:tblGrid>
            <w:gridCol w:w="2129"/>
            <w:gridCol w:w="1088"/>
            <w:gridCol w:w="3238"/>
            <w:gridCol w:w="203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 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494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494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Posicionamento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Descrição do Problema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Sentença de Posição do Produto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494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Descrições dos Envolvidos e dos Usuários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Resumo dos Envolvidos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Resumo dos Usuários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494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Perspectiva do Produto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494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Outros Requisitos do Produto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494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Recursos do Produto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494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Protótipos Lo-Fi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494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Banco de Dados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Descreva o Universo de Discurso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 Notação textual do Banco de Dados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 Scripts para implementação das tabelas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8.4 Scripts das Consultas em SQL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494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Casos de Teste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widowControl w:val="1"/>
        <w:spacing w:after="0" w:before="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432" w:right="720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Visão</w:t>
      </w:r>
    </w:p>
    <w:bookmarkStart w:colFirst="0" w:colLast="0" w:name="30j0zll" w:id="1"/>
    <w:bookmarkEnd w:id="1"/>
    <w:p w:rsidR="00000000" w:rsidDel="00000000" w:rsidP="00000000" w:rsidRDefault="00000000" w:rsidRPr="00000000" w14:paraId="00000050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Este documento organiza o levantamento de informações necessárias para o início do processo de desenvolvimento do software PinaTalk.</w:t>
      </w:r>
    </w:p>
    <w:p w:rsidR="00000000" w:rsidDel="00000000" w:rsidP="00000000" w:rsidRDefault="00000000" w:rsidRPr="00000000" w14:paraId="00000053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2et92p0" w:id="3"/>
    <w:bookmarkEnd w:id="3"/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1.1 Referências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120" w:before="0" w:lineRule="auto"/>
        <w:ind w:left="720" w:hanging="360"/>
        <w:rPr>
          <w:i w:val="1"/>
          <w:sz w:val="20"/>
          <w:szCs w:val="20"/>
          <w:u w:val="none"/>
        </w:rPr>
      </w:pP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Pinacoteca</w:t>
        </w:r>
      </w:hyperlink>
      <w:r w:rsidDel="00000000" w:rsidR="00000000" w:rsidRPr="00000000">
        <w:rPr>
          <w:sz w:val="20"/>
          <w:szCs w:val="20"/>
          <w:rtl w:val="0"/>
        </w:rPr>
        <w:t xml:space="preserve"> - Site institucional</w: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56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Posicionamento</w:t>
      </w:r>
    </w:p>
    <w:bookmarkStart w:colFirst="0" w:colLast="0" w:name="1t3h5sf" w:id="7"/>
    <w:bookmarkEnd w:id="7"/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2.1 Descrição do Problema</w:t>
      </w:r>
    </w:p>
    <w:p w:rsidR="00000000" w:rsidDel="00000000" w:rsidP="00000000" w:rsidRDefault="00000000" w:rsidRPr="00000000" w14:paraId="00000058">
      <w:pPr>
        <w:pStyle w:val="Heading2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45.0" w:type="dxa"/>
        <w:jc w:val="left"/>
        <w:tblInd w:w="828.0" w:type="dxa"/>
        <w:tblBorders>
          <w:top w:color="000000" w:space="0" w:sz="12" w:val="single"/>
          <w:left w:color="000000" w:space="0" w:sz="12" w:val="single"/>
          <w:bottom w:color="000000" w:space="0" w:sz="6" w:val="single"/>
          <w:right w:color="000000" w:space="0" w:sz="12" w:val="single"/>
          <w:insideH w:color="000000" w:space="0" w:sz="6" w:val="single"/>
          <w:insideV w:color="000000" w:space="0" w:sz="12" w:val="single"/>
        </w:tblBorders>
        <w:tblLayout w:type="fixed"/>
        <w:tblLook w:val="0000"/>
      </w:tblPr>
      <w:tblGrid>
        <w:gridCol w:w="2793"/>
        <w:gridCol w:w="4852"/>
        <w:tblGridChange w:id="0">
          <w:tblGrid>
            <w:gridCol w:w="2793"/>
            <w:gridCol w:w="4852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9">
            <w:pPr>
              <w:spacing w:after="120" w:before="0" w:lineRule="auto"/>
              <w:ind w:left="7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problema de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120" w:before="0" w:lineRule="auto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Método de contato com o museu é ineficaz para consultas pontuais com relação aos serviços e pinacoteca.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B">
            <w:pPr>
              <w:spacing w:after="120" w:before="0" w:lineRule="auto"/>
              <w:ind w:left="7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afeta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120" w:before="0" w:lineRule="auto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Funcionários </w:t>
            </w:r>
            <w:r w:rsidDel="00000000" w:rsidR="00000000" w:rsidRPr="00000000">
              <w:rPr>
                <w:rtl w:val="0"/>
              </w:rPr>
              <w:t xml:space="preserve">e clientes do museu</w:t>
            </w:r>
            <w:r w:rsidDel="00000000" w:rsidR="00000000" w:rsidRPr="00000000">
              <w:rPr>
                <w:i w:val="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D">
            <w:pPr>
              <w:spacing w:after="120" w:before="0" w:lineRule="auto"/>
              <w:ind w:left="7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cujo impacto é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 obtenção de informações relacionadas ao museu de maneira mais eficiente e prática para os usuários</w:t>
            </w:r>
            <w:r w:rsidDel="00000000" w:rsidR="00000000" w:rsidRPr="00000000">
              <w:rPr>
                <w:i w:val="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E também economizando tempo para os funcionários.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F">
            <w:pPr>
              <w:spacing w:after="120" w:before="0" w:lineRule="auto"/>
              <w:ind w:left="7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boa solução seria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120" w:before="0" w:lineRule="auto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Melhor comunicação entre o público-alvo e o museu, apresentando uma conectividade maior e trazendo mais conhecimento a estes.</w:t>
            </w:r>
          </w:p>
          <w:p w:rsidR="00000000" w:rsidDel="00000000" w:rsidP="00000000" w:rsidRDefault="00000000" w:rsidRPr="00000000" w14:paraId="00000061">
            <w:pPr>
              <w:spacing w:after="120" w:before="0" w:lineRule="auto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Fil</w:t>
            </w:r>
            <w:r w:rsidDel="00000000" w:rsidR="00000000" w:rsidRPr="00000000">
              <w:rPr>
                <w:rtl w:val="0"/>
              </w:rPr>
              <w:t xml:space="preserve">tragem de dúvidas relacionadas ao museu </w:t>
            </w: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respostas rápidas ou direcionamento para funcionários em dúvidas complexas</w:t>
            </w: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2.2 Sentença de Posição do Produto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45.0" w:type="dxa"/>
        <w:jc w:val="left"/>
        <w:tblInd w:w="828.0" w:type="dxa"/>
        <w:tblBorders>
          <w:top w:color="000000" w:space="0" w:sz="12" w:val="single"/>
          <w:left w:color="000000" w:space="0" w:sz="12" w:val="single"/>
          <w:bottom w:color="000000" w:space="0" w:sz="6" w:val="single"/>
          <w:right w:color="000000" w:space="0" w:sz="12" w:val="single"/>
          <w:insideH w:color="000000" w:space="0" w:sz="6" w:val="single"/>
          <w:insideV w:color="000000" w:space="0" w:sz="12" w:val="single"/>
        </w:tblBorders>
        <w:tblLayout w:type="fixed"/>
        <w:tblLook w:val="0000"/>
      </w:tblPr>
      <w:tblGrid>
        <w:gridCol w:w="2623"/>
        <w:gridCol w:w="5022"/>
        <w:tblGridChange w:id="0">
          <w:tblGrid>
            <w:gridCol w:w="2623"/>
            <w:gridCol w:w="5022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4">
            <w:pPr>
              <w:spacing w:after="120" w:before="0" w:lineRule="auto"/>
              <w:ind w:left="7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120" w:before="0" w:lineRule="auto"/>
              <w:rPr>
                <w:i w:val="0"/>
              </w:rPr>
            </w:pPr>
            <w:r w:rsidDel="00000000" w:rsidR="00000000" w:rsidRPr="00000000">
              <w:rPr>
                <w:rtl w:val="0"/>
              </w:rPr>
              <w:t xml:space="preserve">Interessados no museu, parceiros, visitantes, doadores,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6">
            <w:pPr>
              <w:spacing w:after="120" w:before="0" w:lineRule="auto"/>
              <w:ind w:left="7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120" w:before="0" w:lineRule="auto"/>
              <w:rPr>
                <w:i w:val="0"/>
              </w:rPr>
            </w:pPr>
            <w:r w:rsidDel="00000000" w:rsidR="00000000" w:rsidRPr="00000000">
              <w:rPr>
                <w:rtl w:val="0"/>
              </w:rPr>
              <w:t xml:space="preserve">Facilite a comunicação e acesso a informação sobre a Pinacoteca</w:t>
            </w:r>
            <w:r w:rsidDel="00000000" w:rsidR="00000000" w:rsidRPr="00000000">
              <w:rPr>
                <w:i w:val="0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8">
            <w:pPr>
              <w:spacing w:after="120" w:before="0" w:lineRule="auto"/>
              <w:ind w:left="7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(nome do produto)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120" w:before="0" w:lineRule="auto"/>
              <w:rPr>
                <w:i w:val="0"/>
              </w:rPr>
            </w:pPr>
            <w:r w:rsidDel="00000000" w:rsidR="00000000" w:rsidRPr="00000000">
              <w:rPr>
                <w:rtl w:val="0"/>
              </w:rPr>
              <w:t xml:space="preserve">Pinatalk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A">
            <w:pPr>
              <w:spacing w:after="120" w:before="0" w:lineRule="auto"/>
              <w:ind w:left="7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120" w:before="0" w:lineRule="auto"/>
              <w:rPr>
                <w:i w:val="0"/>
              </w:rPr>
            </w:pPr>
            <w:r w:rsidDel="00000000" w:rsidR="00000000" w:rsidRPr="00000000">
              <w:rPr>
                <w:rtl w:val="0"/>
              </w:rPr>
              <w:t xml:space="preserve">Permita que funcionários gastem menos tempo com atendimento e que pessoas interessadas na Pinacoteca ache, de forma simples e rápida, respostas para suas dúvidas.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6E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Descrições dos Envolvidos e dos Usuários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35nkun2" w:id="13"/>
    <w:bookmarkEnd w:id="13"/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3.1 Resumo dos Envolvidos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00.0" w:type="dxa"/>
        <w:jc w:val="left"/>
        <w:tblInd w:w="77.99999999999997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30"/>
        <w:gridCol w:w="2550"/>
        <w:gridCol w:w="2820"/>
        <w:tblGridChange w:id="0">
          <w:tblGrid>
            <w:gridCol w:w="3030"/>
            <w:gridCol w:w="2550"/>
            <w:gridCol w:w="28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72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73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74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120" w:before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Gerentes e responsáveis pela Pinacoteca</w:t>
            </w:r>
          </w:p>
          <w:p w:rsidR="00000000" w:rsidDel="00000000" w:rsidP="00000000" w:rsidRDefault="00000000" w:rsidRPr="00000000" w14:paraId="00000076">
            <w:pPr>
              <w:spacing w:after="120" w:before="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Responsáveis pela administração e gerenciamento da Pinacoteca</w:t>
            </w:r>
          </w:p>
          <w:p w:rsidR="00000000" w:rsidDel="00000000" w:rsidP="00000000" w:rsidRDefault="00000000" w:rsidRPr="00000000" w14:paraId="00000078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Aprova requisitos </w:t>
            </w:r>
          </w:p>
          <w:p w:rsidR="00000000" w:rsidDel="00000000" w:rsidP="00000000" w:rsidRDefault="00000000" w:rsidRPr="00000000" w14:paraId="0000007B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Aprova financiamentos</w:t>
            </w:r>
          </w:p>
          <w:p w:rsidR="00000000" w:rsidDel="00000000" w:rsidP="00000000" w:rsidRDefault="00000000" w:rsidRPr="00000000" w14:paraId="0000007C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Monitorar o desenvolvimento do software</w:t>
            </w:r>
          </w:p>
          <w:p w:rsidR="00000000" w:rsidDel="00000000" w:rsidP="00000000" w:rsidRDefault="00000000" w:rsidRPr="00000000" w14:paraId="0000007D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Dar apoio aos funcionários da Pinacoteca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Parceiros da Pinacoteca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Pessoas e empresas que ajudam a manter a Pinacoteca ativa.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12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Auxiliar na sugestões de requisitos</w:t>
            </w:r>
          </w:p>
          <w:p w:rsidR="00000000" w:rsidDel="00000000" w:rsidP="00000000" w:rsidRDefault="00000000" w:rsidRPr="00000000" w14:paraId="00000081">
            <w:pPr>
              <w:spacing w:after="12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stdovb429hgt" w:id="16"/>
      <w:bookmarkEnd w:id="16"/>
      <w:r w:rsidDel="00000000" w:rsidR="00000000" w:rsidRPr="00000000">
        <w:rPr>
          <w:rtl w:val="0"/>
        </w:rPr>
      </w:r>
    </w:p>
    <w:bookmarkStart w:colFirst="0" w:colLast="0" w:name="44sinio" w:id="17"/>
    <w:bookmarkEnd w:id="17"/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f3be70gjuz3b" w:id="18"/>
      <w:bookmarkEnd w:id="18"/>
      <w:r w:rsidDel="00000000" w:rsidR="00000000" w:rsidRPr="00000000">
        <w:rPr>
          <w:rtl w:val="0"/>
        </w:rPr>
        <w:t xml:space="preserve">3.2 Resumo dos Usuários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[Apresente uma lista resumida de todos os usuários identificados.]</w:t>
      </w:r>
      <w:r w:rsidDel="00000000" w:rsidR="00000000" w:rsidRPr="00000000">
        <w:rPr>
          <w:rtl w:val="0"/>
        </w:rPr>
      </w:r>
    </w:p>
    <w:tbl>
      <w:tblPr>
        <w:tblStyle w:val="Table5"/>
        <w:tblW w:w="9780.0" w:type="dxa"/>
        <w:jc w:val="left"/>
        <w:tblInd w:w="107.99999999999997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5"/>
        <w:gridCol w:w="2025"/>
        <w:gridCol w:w="2775"/>
        <w:gridCol w:w="2985"/>
        <w:tblGridChange w:id="0">
          <w:tblGrid>
            <w:gridCol w:w="1995"/>
            <w:gridCol w:w="2025"/>
            <w:gridCol w:w="2775"/>
            <w:gridCol w:w="2985"/>
          </w:tblGrid>
        </w:tblGridChange>
      </w:tblGrid>
      <w:tr>
        <w:trPr>
          <w:trHeight w:val="418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86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87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89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6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12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Equipe de suporte da Pinacoteca</w:t>
            </w:r>
          </w:p>
          <w:p w:rsidR="00000000" w:rsidDel="00000000" w:rsidP="00000000" w:rsidRDefault="00000000" w:rsidRPr="00000000" w14:paraId="0000008B">
            <w:pPr>
              <w:spacing w:after="120" w:before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os mantenedores que vão fornecer e atualizar informações que, eventualmente, possam ser dúvidas de usuários</w:t>
            </w:r>
          </w:p>
          <w:p w:rsidR="00000000" w:rsidDel="00000000" w:rsidP="00000000" w:rsidRDefault="00000000" w:rsidRPr="00000000" w14:paraId="0000008D">
            <w:pPr>
              <w:spacing w:after="120" w:before="0" w:lineRule="auto"/>
              <w:ind w:left="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os dados que serão consultados pelos usuários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120" w:before="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6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12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Interessados em conhecer mais sobre a Pinacoteca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os consumidores finais das informações que estarão presentes no sistema através de perguntas ou do menu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12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 o usuário que vai consumir as informações cadastradas no sistema através de perguntas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120" w:before="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12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 </w:t>
      </w:r>
    </w:p>
    <w:bookmarkStart w:colFirst="0" w:colLast="0" w:name="2jxsxqh" w:id="19"/>
    <w:bookmarkEnd w:id="19"/>
    <w:p w:rsidR="00000000" w:rsidDel="00000000" w:rsidP="00000000" w:rsidRDefault="00000000" w:rsidRPr="00000000" w14:paraId="00000095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z337ya" w:id="20"/>
      <w:bookmarkEnd w:id="20"/>
      <w:r w:rsidDel="00000000" w:rsidR="00000000" w:rsidRPr="00000000">
        <w:rPr>
          <w:rtl w:val="0"/>
        </w:rPr>
        <w:t xml:space="preserve">Visão Geral do Produto</w:t>
      </w:r>
    </w:p>
    <w:p w:rsidR="00000000" w:rsidDel="00000000" w:rsidP="00000000" w:rsidRDefault="00000000" w:rsidRPr="00000000" w14:paraId="00000096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[Esta seção fornece uma visão de nível superior dos recursos, interfaces com outros aplicativos e configurações de sistemas do produto. Ela geralmente é constituída destas duas subseções: </w:t>
      </w:r>
    </w:p>
    <w:p w:rsidR="00000000" w:rsidDel="00000000" w:rsidP="00000000" w:rsidRDefault="00000000" w:rsidRPr="00000000" w14:paraId="00000097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• Perspectiva do produto </w:t>
      </w:r>
    </w:p>
    <w:p w:rsidR="00000000" w:rsidDel="00000000" w:rsidP="00000000" w:rsidRDefault="00000000" w:rsidRPr="00000000" w14:paraId="00000098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•Suposições e dependências]</w:t>
      </w:r>
    </w:p>
    <w:bookmarkStart w:colFirst="0" w:colLast="0" w:name="3j2qqm3" w:id="21"/>
    <w:bookmarkEnd w:id="21"/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1y810tw" w:id="22"/>
      <w:bookmarkEnd w:id="22"/>
      <w:r w:rsidDel="00000000" w:rsidR="00000000" w:rsidRPr="00000000">
        <w:rPr>
          <w:rtl w:val="0"/>
        </w:rPr>
        <w:t xml:space="preserve">4.1 Perspectiva do Produto</w:t>
      </w:r>
    </w:p>
    <w:p w:rsidR="00000000" w:rsidDel="00000000" w:rsidP="00000000" w:rsidRDefault="00000000" w:rsidRPr="00000000" w14:paraId="0000009A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[Esta subseção do documento </w:t>
      </w:r>
      <w:r w:rsidDel="00000000" w:rsidR="00000000" w:rsidRPr="00000000">
        <w:rPr>
          <w:b w:val="1"/>
          <w:i w:val="1"/>
          <w:color w:val="0000ff"/>
          <w:sz w:val="20"/>
          <w:szCs w:val="20"/>
          <w:rtl w:val="0"/>
        </w:rPr>
        <w:t xml:space="preserve">Visão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analisa o produto em relação a outros produtos relacionados e ao ambiente do usuário. Se o produto for independente e totalmente auto-suficiente, exponha isso aqui. Se o produto for um componente de um sistema maior, esta subseção relatará como esses sistemas interagem e terá de identificar as interfaces relevantes entre os sistemas. Uma maneira fácil de exibir os principais componentes do sistema maior, suas interconexões e interfaces externas é através de um diagrama de bloco.]</w:t>
      </w:r>
    </w:p>
    <w:bookmarkStart w:colFirst="0" w:colLast="0" w:name="4i7ojhp" w:id="23"/>
    <w:bookmarkEnd w:id="23"/>
    <w:p w:rsidR="00000000" w:rsidDel="00000000" w:rsidP="00000000" w:rsidRDefault="00000000" w:rsidRPr="00000000" w14:paraId="0000009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2xcytpi" w:id="24"/>
      <w:bookmarkEnd w:id="24"/>
      <w:r w:rsidDel="00000000" w:rsidR="00000000" w:rsidRPr="00000000">
        <w:rPr>
          <w:rtl w:val="0"/>
        </w:rPr>
        <w:t xml:space="preserve">Outros Requisitos do Produto </w:t>
      </w:r>
    </w:p>
    <w:p w:rsidR="00000000" w:rsidDel="00000000" w:rsidP="00000000" w:rsidRDefault="00000000" w:rsidRPr="00000000" w14:paraId="0000009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Coloque aqui os Requisitos Não Funcionais</w:t>
      </w:r>
    </w:p>
    <w:p w:rsidR="00000000" w:rsidDel="00000000" w:rsidP="00000000" w:rsidRDefault="00000000" w:rsidRPr="00000000" w14:paraId="0000009D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[Em um nível superior, liste padrões aplicáveis, requisitos de hardware ou de plataforma; requisitos de desempenho; e requisitos ambientais.</w:t>
      </w:r>
    </w:p>
    <w:p w:rsidR="00000000" w:rsidDel="00000000" w:rsidP="00000000" w:rsidRDefault="00000000" w:rsidRPr="00000000" w14:paraId="0000009E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Defina as faixas de qualidade para desempenho, robustez, tolerância a erros, usabilidade e características semelhantes que não são capturadas no Conjunto de Recursos.</w:t>
      </w:r>
    </w:p>
    <w:p w:rsidR="00000000" w:rsidDel="00000000" w:rsidP="00000000" w:rsidRDefault="00000000" w:rsidRPr="00000000" w14:paraId="0000009F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Observe quaisquer restrições de design, restrições externas ou outras dependências.</w:t>
      </w:r>
    </w:p>
    <w:p w:rsidR="00000000" w:rsidDel="00000000" w:rsidP="00000000" w:rsidRDefault="00000000" w:rsidRPr="00000000" w14:paraId="000000A0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Defina quaisquer requisitos de documentação específicos, incluindo requisitos de manuais do usuário, Ajuda on-line, instalação, rotulação e de embalagem.</w:t>
      </w:r>
    </w:p>
    <w:p w:rsidR="00000000" w:rsidDel="00000000" w:rsidP="00000000" w:rsidRDefault="00000000" w:rsidRPr="00000000" w14:paraId="000000A1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Defina a prioridade desses outros requisitos do produto. Inclua, se for útil, atributos como, por exemplo, estabilidade, benefício, esforço e risco.]</w:t>
      </w:r>
    </w:p>
    <w:p w:rsidR="00000000" w:rsidDel="00000000" w:rsidP="00000000" w:rsidRDefault="00000000" w:rsidRPr="00000000" w14:paraId="000000A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Coloque aqui as Regras do Negócio</w:t>
      </w:r>
    </w:p>
    <w:p w:rsidR="00000000" w:rsidDel="00000000" w:rsidP="00000000" w:rsidRDefault="00000000" w:rsidRPr="00000000" w14:paraId="000000A3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1ci93xb" w:id="25"/>
    <w:bookmarkEnd w:id="25"/>
    <w:p w:rsidR="00000000" w:rsidDel="00000000" w:rsidP="00000000" w:rsidRDefault="00000000" w:rsidRPr="00000000" w14:paraId="000000A4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whwml4" w:id="26"/>
      <w:bookmarkEnd w:id="26"/>
      <w:r w:rsidDel="00000000" w:rsidR="00000000" w:rsidRPr="00000000">
        <w:rPr>
          <w:rtl w:val="0"/>
        </w:rPr>
        <w:t xml:space="preserve">Recursos do Produto </w:t>
      </w:r>
    </w:p>
    <w:p w:rsidR="00000000" w:rsidDel="00000000" w:rsidP="00000000" w:rsidRDefault="00000000" w:rsidRPr="00000000" w14:paraId="000000A5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[Liste e descreva brevemente os recursos do produto. Trata-se dos recursos de nível superior do sistema que são necessários para propiciar benefícios aos usuários. Cada recurso é um </w:t>
      </w:r>
      <w:r w:rsidDel="00000000" w:rsidR="00000000" w:rsidRPr="00000000">
        <w:rPr>
          <w:b w:val="1"/>
          <w:i w:val="1"/>
          <w:color w:val="ff0000"/>
          <w:sz w:val="20"/>
          <w:szCs w:val="20"/>
          <w:rtl w:val="0"/>
        </w:rPr>
        <w:t xml:space="preserve">serviço 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desejado externamente que normalmente exige uma série de entradas para alcançar os resultados desejados. </w:t>
      </w:r>
    </w:p>
    <w:p w:rsidR="00000000" w:rsidDel="00000000" w:rsidP="00000000" w:rsidRDefault="00000000" w:rsidRPr="00000000" w14:paraId="000000A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Coloque uma tabela com os Requisitos Funcionais</w:t>
      </w:r>
    </w:p>
    <w:tbl>
      <w:tblPr>
        <w:tblStyle w:val="Table6"/>
        <w:tblW w:w="7600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0"/>
        <w:gridCol w:w="4880"/>
        <w:gridCol w:w="1860"/>
        <w:tblGridChange w:id="0">
          <w:tblGrid>
            <w:gridCol w:w="860"/>
            <w:gridCol w:w="4880"/>
            <w:gridCol w:w="1860"/>
          </w:tblGrid>
        </w:tblGridChange>
      </w:tblGrid>
      <w:tr>
        <w:trPr>
          <w:trHeight w:val="2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line="264" w:lineRule="auto"/>
              <w:ind w:left="38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line="264" w:lineRule="auto"/>
              <w:ind w:right="2000" w:firstLine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Requisito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line="264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Ator</w:t>
            </w:r>
          </w:p>
        </w:tc>
      </w:tr>
      <w:tr>
        <w:trPr>
          <w:trHeight w:val="2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line="264" w:lineRule="auto"/>
              <w:ind w:left="38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line="264" w:lineRule="auto"/>
              <w:ind w:right="2000" w:firstLine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line="264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À medida que o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modelo de casos de uso (MCU e DCU)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for desenvolvido, atualize a descrição para fazer referência aos casos de uso.</w:t>
      </w:r>
    </w:p>
    <w:p w:rsidR="00000000" w:rsidDel="00000000" w:rsidP="00000000" w:rsidRDefault="00000000" w:rsidRPr="00000000" w14:paraId="000000AF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Como o documento </w:t>
      </w:r>
      <w:r w:rsidDel="00000000" w:rsidR="00000000" w:rsidRPr="00000000">
        <w:rPr>
          <w:b w:val="1"/>
          <w:i w:val="1"/>
          <w:color w:val="0000ff"/>
          <w:sz w:val="20"/>
          <w:szCs w:val="20"/>
          <w:rtl w:val="0"/>
        </w:rPr>
        <w:t xml:space="preserve">Visão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é revisado por uma ampla variedade de pessoas envolvidas, o nível de detalhamento terá que ser genérico o bastante para que todos possam compreendê-lo. No entanto, devem estar disponíveis detalhes suficientes para fornecer à equipe as informações necessárias para criar um modelo de casos de uso.</w:t>
      </w:r>
    </w:p>
    <w:p w:rsidR="00000000" w:rsidDel="00000000" w:rsidP="00000000" w:rsidRDefault="00000000" w:rsidRPr="00000000" w14:paraId="000000B0">
      <w:pPr>
        <w:spacing w:after="120" w:before="0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Coloque aqui o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Diagrama de Casos de Uso (DCU)</w:t>
      </w:r>
    </w:p>
    <w:p w:rsidR="00000000" w:rsidDel="00000000" w:rsidP="00000000" w:rsidRDefault="00000000" w:rsidRPr="00000000" w14:paraId="000000B1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Para gerenciar a complexidade dos aplicativos de maneira eficiente, é recomendável para qualquer sistema novo, ou para uma adição que complemente um sistema existente, que seja utilizado um grau de abstração de nível suficientemente elevado de modo a resultar em 25 a 99 recursos. Esses recursos serão a base fundamental do gerenciamento do projeto, do gerenciamento do escopo e da definição do produto. Cada recurso será descrito mais detalhadamente no modelo de casos de uso.</w:t>
      </w:r>
    </w:p>
    <w:p w:rsidR="00000000" w:rsidDel="00000000" w:rsidP="00000000" w:rsidRDefault="00000000" w:rsidRPr="00000000" w14:paraId="000000B2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Em toda esta seção, cada recurso poderá ser externamente percebido por usuários, operadores e outros sistemas externos. Esses recursos deverão incluir uma descrição da funcionalidade. As seguintes diretrizes se aplicam:</w:t>
      </w:r>
    </w:p>
    <w:p w:rsidR="00000000" w:rsidDel="00000000" w:rsidP="00000000" w:rsidRDefault="00000000" w:rsidRPr="00000000" w14:paraId="000000B3">
      <w:pPr>
        <w:spacing w:after="120" w:before="0" w:lineRule="auto"/>
        <w:ind w:left="540" w:hanging="540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• Evite o design. Mantenha as descrições dos recursos em um nível geral. Concentre-se nos recursos necessários e no por quê (e não em como) eles deverão ser implementados.</w:t>
      </w:r>
    </w:p>
    <w:p w:rsidR="00000000" w:rsidDel="00000000" w:rsidP="00000000" w:rsidRDefault="00000000" w:rsidRPr="00000000" w14:paraId="000000B4">
      <w:pPr>
        <w:spacing w:after="120" w:before="0" w:lineRule="auto"/>
        <w:ind w:left="540" w:hanging="540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• Defina a prioridade dos diferentes recursos do sistema. Inclua, se for útil, atributos como, por exemplo, estabilidade, benefício, esforço e risco.]</w:t>
      </w:r>
    </w:p>
    <w:p w:rsidR="00000000" w:rsidDel="00000000" w:rsidP="00000000" w:rsidRDefault="00000000" w:rsidRPr="00000000" w14:paraId="000000B5">
      <w:pPr>
        <w:spacing w:after="120" w:before="0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Coloque aqui os Casos de Uso Textuais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2bn6wsx" w:id="27"/>
      <w:bookmarkEnd w:id="27"/>
      <w:r w:rsidDel="00000000" w:rsidR="00000000" w:rsidRPr="00000000">
        <w:rPr>
          <w:rtl w:val="0"/>
        </w:rPr>
        <w:t xml:space="preserve">Protótipos Lo-Fi</w:t>
      </w:r>
    </w:p>
    <w:p w:rsidR="00000000" w:rsidDel="00000000" w:rsidP="00000000" w:rsidRDefault="00000000" w:rsidRPr="00000000" w14:paraId="000000B8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Esta seção é composta pelos protótipos definidos para cada caso de uso.</w:t>
      </w:r>
    </w:p>
    <w:p w:rsidR="00000000" w:rsidDel="00000000" w:rsidP="00000000" w:rsidRDefault="00000000" w:rsidRPr="00000000" w14:paraId="000000B9">
      <w:pPr>
        <w:spacing w:after="120" w:before="0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Coloque um Protótipo para cada Caso de Uso</w:t>
      </w:r>
    </w:p>
    <w:p w:rsidR="00000000" w:rsidDel="00000000" w:rsidP="00000000" w:rsidRDefault="00000000" w:rsidRPr="00000000" w14:paraId="000000BA">
      <w:pPr>
        <w:keepNext w:val="1"/>
        <w:spacing w:after="60" w:before="120" w:lineRule="auto"/>
        <w:ind w:left="720" w:hanging="72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qsh70q" w:id="28"/>
      <w:bookmarkEnd w:id="28"/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 w14:paraId="000000BC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3as4poj" w:id="29"/>
      <w:bookmarkEnd w:id="29"/>
      <w:r w:rsidDel="00000000" w:rsidR="00000000" w:rsidRPr="00000000">
        <w:rPr>
          <w:rtl w:val="0"/>
        </w:rPr>
        <w:t xml:space="preserve">8.1 Descreva o Universo de Discurso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Na pinacoteca, todos os dias muitas pessoas entram em contato com dúvidas como: qual horário de funcionamento, o que está em exibição, qual valor da entrada, etc.</w:t>
      </w:r>
    </w:p>
    <w:p w:rsidR="00000000" w:rsidDel="00000000" w:rsidP="00000000" w:rsidRDefault="00000000" w:rsidRPr="00000000" w14:paraId="000000C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 sistema deve ser desenvolvido para registrar perguntas e reuní-las em categorias, essas perguntas poderão ter uma ou mais respostas.</w:t>
      </w:r>
    </w:p>
    <w:p w:rsidR="00000000" w:rsidDel="00000000" w:rsidP="00000000" w:rsidRDefault="00000000" w:rsidRPr="00000000" w14:paraId="000000C1">
      <w:pPr>
        <w:spacing w:after="120" w:before="0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</w:rPr>
        <w:drawing>
          <wp:inline distB="114300" distT="114300" distL="114300" distR="114300">
            <wp:extent cx="4943475" cy="4086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1pxezwc" w:id="30"/>
      <w:bookmarkEnd w:id="30"/>
      <w:r w:rsidDel="00000000" w:rsidR="00000000" w:rsidRPr="00000000">
        <w:rPr>
          <w:rtl w:val="0"/>
        </w:rPr>
        <w:t xml:space="preserve">8.2 Notação textual do Banco de Dados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before="0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Coloque a Notação textual do Banco de Dados nesta seção</w:t>
      </w:r>
    </w:p>
    <w:p w:rsidR="00000000" w:rsidDel="00000000" w:rsidP="00000000" w:rsidRDefault="00000000" w:rsidRPr="00000000" w14:paraId="000000C6">
      <w:pPr>
        <w:spacing w:after="120" w:before="0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49x2ik5" w:id="31"/>
      <w:bookmarkEnd w:id="31"/>
      <w:r w:rsidDel="00000000" w:rsidR="00000000" w:rsidRPr="00000000">
        <w:rPr>
          <w:rtl w:val="0"/>
        </w:rPr>
        <w:t xml:space="preserve">8.3 Scripts para implementação das tabelas</w:t>
      </w:r>
    </w:p>
    <w:p w:rsidR="00000000" w:rsidDel="00000000" w:rsidP="00000000" w:rsidRDefault="00000000" w:rsidRPr="00000000" w14:paraId="000000C8">
      <w:pPr>
        <w:spacing w:after="120" w:before="0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before="0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Scripts para implementação das tabelas</w:t>
      </w:r>
    </w:p>
    <w:p w:rsidR="00000000" w:rsidDel="00000000" w:rsidP="00000000" w:rsidRDefault="00000000" w:rsidRPr="00000000" w14:paraId="000000CA">
      <w:pPr>
        <w:spacing w:after="120" w:before="0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2p2csry" w:id="32"/>
      <w:bookmarkEnd w:id="32"/>
      <w:r w:rsidDel="00000000" w:rsidR="00000000" w:rsidRPr="00000000">
        <w:rPr>
          <w:rtl w:val="0"/>
        </w:rPr>
        <w:t xml:space="preserve">8.4 Scripts das Consultas em SQL</w:t>
      </w:r>
    </w:p>
    <w:p w:rsidR="00000000" w:rsidDel="00000000" w:rsidP="00000000" w:rsidRDefault="00000000" w:rsidRPr="00000000" w14:paraId="000000CC">
      <w:pPr>
        <w:spacing w:after="120" w:before="0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Scripts das Consultas em SQL(mínimo 12 queries)</w:t>
      </w:r>
    </w:p>
    <w:p w:rsidR="00000000" w:rsidDel="00000000" w:rsidP="00000000" w:rsidRDefault="00000000" w:rsidRPr="00000000" w14:paraId="000000CD">
      <w:pPr>
        <w:spacing w:after="120" w:before="0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Esta seção é composta pelos scripts das consultas geradas para os respectivos protótipos de interface Utilizar diversidade de comandos e as consultas têm que ser diferentes nas suas formas e conteúdo, não basta mudar o nome das tabelas e atributos. Observar os comandos aprendidos durante o semestre ligação de tabelas/group by, funções....</w:t>
      </w:r>
    </w:p>
    <w:p w:rsidR="00000000" w:rsidDel="00000000" w:rsidP="00000000" w:rsidRDefault="00000000" w:rsidRPr="00000000" w14:paraId="000000CF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147n2zr" w:id="33"/>
      <w:bookmarkEnd w:id="33"/>
      <w:r w:rsidDel="00000000" w:rsidR="00000000" w:rsidRPr="00000000">
        <w:rPr>
          <w:rtl w:val="0"/>
        </w:rPr>
        <w:t xml:space="preserve">Casos de Teste</w:t>
      </w:r>
    </w:p>
    <w:p w:rsidR="00000000" w:rsidDel="00000000" w:rsidP="00000000" w:rsidRDefault="00000000" w:rsidRPr="00000000" w14:paraId="000000D1">
      <w:pPr>
        <w:spacing w:after="120" w:before="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Esta seção é composta pelos casos de teste desenvolvidos na disciplina de LPII </w:t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124"/>
        <w:gridCol w:w="2123"/>
        <w:gridCol w:w="2124"/>
        <w:tblGridChange w:id="0">
          <w:tblGrid>
            <w:gridCol w:w="2123"/>
            <w:gridCol w:w="2124"/>
            <w:gridCol w:w="2123"/>
            <w:gridCol w:w="2124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Teste nº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Entrada do caso de teste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Saída requerida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Saída real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120" w:before="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after="120" w:before="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Remetente: Isa Von Dix</w:t>
            </w:r>
          </w:p>
          <w:p w:rsidR="00000000" w:rsidDel="00000000" w:rsidP="00000000" w:rsidRDefault="00000000" w:rsidRPr="00000000" w14:paraId="000000D8">
            <w:pPr>
              <w:spacing w:after="120" w:before="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Destinatário Paloma Schaffer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after="120" w:before="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 Para Paloma C. Schaffer de Isa V. Dix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after="120" w:before="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A aplicação trava se não for digitado a entrada para o nome do meio do destinatário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120" w:before="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after="120" w:before="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Remetente: Isa Von Dix</w:t>
            </w:r>
          </w:p>
          <w:p w:rsidR="00000000" w:rsidDel="00000000" w:rsidP="00000000" w:rsidRDefault="00000000" w:rsidRPr="00000000" w14:paraId="000000DD">
            <w:pPr>
              <w:spacing w:after="120" w:before="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Destinatário Paloma Cintra Schaffer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120" w:before="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Para Paloma C. Schaffer de Isa V. Dix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120" w:before="0" w:lineRule="auto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Para Paloma C. Schaffer de Isa V. Dix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.3228346456694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pinacoteca.org.br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