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8B5E4" w14:textId="77777777" w:rsidR="00597764" w:rsidRDefault="00000000" w:rsidP="00F007CE">
      <w:pPr>
        <w:spacing w:after="20"/>
        <w:contextualSpacing/>
      </w:pPr>
      <w:r>
        <w:rPr>
          <w:b/>
          <w:color w:val="0B2545"/>
          <w:sz w:val="38"/>
        </w:rPr>
        <w:t>IaC Demo Azure Cost Progression</w:t>
      </w:r>
    </w:p>
    <w:p w14:paraId="25668FCC" w14:textId="77777777" w:rsidR="00597764" w:rsidRDefault="00000000" w:rsidP="00F007CE">
      <w:pPr>
        <w:spacing w:after="80"/>
        <w:contextualSpacing/>
        <w:rPr>
          <w:b/>
          <w:color w:val="2E74B5"/>
          <w:sz w:val="19"/>
        </w:rPr>
      </w:pPr>
      <w:r>
        <w:rPr>
          <w:b/>
          <w:color w:val="2E74B5"/>
          <w:sz w:val="19"/>
        </w:rPr>
        <w:t>One-page resource cost handout | average cost for one complete running hour</w:t>
      </w:r>
    </w:p>
    <w:p w14:paraId="2EE93320" w14:textId="77777777" w:rsidR="00F007CE" w:rsidRPr="00F007CE" w:rsidRDefault="00F007CE" w:rsidP="00F007CE">
      <w:pPr>
        <w:spacing w:after="80"/>
        <w:contextualSpacing/>
      </w:pPr>
    </w:p>
    <w:p w14:paraId="196FBDCE" w14:textId="40D4CF9C" w:rsidR="00F007CE" w:rsidRPr="00F007CE" w:rsidRDefault="00000000" w:rsidP="00F007CE">
      <w:pPr>
        <w:spacing w:after="100"/>
        <w:contextualSpacing/>
        <w:rPr>
          <w:i/>
          <w:iCs/>
          <w:color w:val="555555"/>
          <w:sz w:val="16"/>
        </w:rPr>
      </w:pPr>
      <w:r w:rsidRPr="00F007CE">
        <w:rPr>
          <w:i/>
          <w:iCs/>
          <w:color w:val="555555"/>
          <w:sz w:val="16"/>
        </w:rPr>
        <w:t>Assumptions: East US 2 for L1-L3 and West US 2 for the L4 secondary region. Approximate US pay-as-you-go list-price estimates, rounded for presentation. Levels are cumulative; traffic, data transfer, logging, backups, and unusual usage are excluded or assumed minimal.</w:t>
      </w:r>
    </w:p>
    <w:p w14:paraId="4E16BD85" w14:textId="77777777" w:rsidR="00F007CE" w:rsidRDefault="00F007CE" w:rsidP="00F007CE">
      <w:pPr>
        <w:spacing w:after="100"/>
        <w:contextualSpacing/>
        <w:rPr>
          <w:i/>
          <w:iCs/>
          <w:color w:val="555555"/>
          <w:sz w:val="16"/>
        </w:rPr>
      </w:pPr>
    </w:p>
    <w:p w14:paraId="41DA5C05" w14:textId="77777777" w:rsidR="00F007CE" w:rsidRPr="00F007CE" w:rsidRDefault="00F007CE" w:rsidP="00F007CE">
      <w:pPr>
        <w:spacing w:after="100"/>
        <w:contextualSpacing/>
        <w:rPr>
          <w:i/>
          <w:iCs/>
          <w:color w:val="555555"/>
          <w:sz w:val="16"/>
        </w:rPr>
      </w:pPr>
    </w:p>
    <w:p w14:paraId="2D4697C0" w14:textId="77777777" w:rsidR="00597764" w:rsidRDefault="00000000" w:rsidP="00F007CE">
      <w:pPr>
        <w:spacing w:before="80" w:after="20"/>
        <w:contextualSpacing/>
      </w:pPr>
      <w:r>
        <w:rPr>
          <w:b/>
          <w:color w:val="2E74B5"/>
          <w:sz w:val="22"/>
        </w:rPr>
        <w:t>L1 - Hub and spoke | total: ~$0.25/hour</w:t>
      </w:r>
    </w:p>
    <w:p w14:paraId="08386E28" w14:textId="77777777" w:rsidR="00597764" w:rsidRDefault="00000000" w:rsidP="00F007CE">
      <w:pPr>
        <w:contextualSpacing/>
      </w:pPr>
      <w:r>
        <w:rPr>
          <w:color w:val="222222"/>
          <w:sz w:val="17"/>
        </w:rPr>
        <w:t>Creates the secure connectivity foundation and a test workload.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888"/>
        <w:gridCol w:w="1656"/>
        <w:gridCol w:w="3816"/>
      </w:tblGrid>
      <w:tr w:rsidR="00597764" w14:paraId="09DA5D99" w14:textId="77777777">
        <w:tc>
          <w:tcPr>
            <w:tcW w:w="3888" w:type="dxa"/>
            <w:shd w:val="clear" w:color="auto" w:fill="E8EE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699FE" w14:textId="77777777" w:rsidR="00597764" w:rsidRDefault="00000000" w:rsidP="00F007CE">
            <w:pPr>
              <w:spacing w:after="0"/>
              <w:contextualSpacing/>
            </w:pPr>
            <w:r>
              <w:rPr>
                <w:b/>
                <w:color w:val="1F4D78"/>
                <w:sz w:val="16"/>
              </w:rPr>
              <w:t>Main resources</w:t>
            </w:r>
          </w:p>
        </w:tc>
        <w:tc>
          <w:tcPr>
            <w:tcW w:w="1656" w:type="dxa"/>
            <w:shd w:val="clear" w:color="auto" w:fill="E8EE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E9E95" w14:textId="77777777" w:rsidR="00597764" w:rsidRDefault="00000000" w:rsidP="00F007CE">
            <w:pPr>
              <w:spacing w:after="0"/>
              <w:contextualSpacing/>
            </w:pPr>
            <w:r>
              <w:rPr>
                <w:b/>
                <w:color w:val="1F4D78"/>
                <w:sz w:val="16"/>
              </w:rPr>
              <w:t>$/hour</w:t>
            </w:r>
          </w:p>
        </w:tc>
        <w:tc>
          <w:tcPr>
            <w:tcW w:w="3816" w:type="dxa"/>
            <w:shd w:val="clear" w:color="auto" w:fill="E8EE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696F8" w14:textId="77777777" w:rsidR="00597764" w:rsidRDefault="00000000" w:rsidP="00F007CE">
            <w:pPr>
              <w:spacing w:after="0"/>
              <w:contextualSpacing/>
            </w:pPr>
            <w:r>
              <w:rPr>
                <w:b/>
                <w:color w:val="1F4D78"/>
                <w:sz w:val="16"/>
              </w:rPr>
              <w:t>Summed cost</w:t>
            </w:r>
          </w:p>
        </w:tc>
      </w:tr>
      <w:tr w:rsidR="00597764" w14:paraId="24A785DC" w14:textId="77777777"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55E39" w14:textId="77777777" w:rsidR="00597764" w:rsidRDefault="00000000" w:rsidP="00F007CE">
            <w:pPr>
              <w:spacing w:after="0"/>
              <w:contextualSpacing/>
            </w:pPr>
            <w:r>
              <w:rPr>
                <w:color w:val="222222"/>
                <w:sz w:val="16"/>
              </w:rPr>
              <w:t>1 B2s VM + disk</w:t>
            </w:r>
          </w:p>
        </w:tc>
        <w:tc>
          <w:tcPr>
            <w:tcW w:w="16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C678F" w14:textId="77777777" w:rsidR="00597764" w:rsidRDefault="00000000" w:rsidP="00F007CE">
            <w:pPr>
              <w:spacing w:after="0"/>
              <w:contextualSpacing/>
            </w:pPr>
            <w:r>
              <w:rPr>
                <w:color w:val="222222"/>
                <w:sz w:val="16"/>
              </w:rPr>
              <w:t>VM/disk ~$0.05; Bastion ~$0.19; public IP ~$0.01; VNets/peering ~$0.00 fixed</w:t>
            </w:r>
          </w:p>
        </w:tc>
        <w:tc>
          <w:tcPr>
            <w:tcW w:w="38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D8AED" w14:textId="77777777" w:rsidR="00597764" w:rsidRDefault="00000000" w:rsidP="00F007CE">
            <w:pPr>
              <w:spacing w:after="0"/>
              <w:contextualSpacing/>
            </w:pPr>
            <w:r>
              <w:rPr>
                <w:color w:val="222222"/>
                <w:sz w:val="16"/>
              </w:rPr>
              <w:t>$0.25/hour</w:t>
            </w:r>
          </w:p>
        </w:tc>
      </w:tr>
    </w:tbl>
    <w:p w14:paraId="6EE65003" w14:textId="77777777" w:rsidR="00F007CE" w:rsidRDefault="00F007CE" w:rsidP="00F007CE">
      <w:pPr>
        <w:contextualSpacing/>
        <w:rPr>
          <w:b/>
          <w:color w:val="1F4D78"/>
          <w:sz w:val="16"/>
        </w:rPr>
      </w:pPr>
    </w:p>
    <w:p w14:paraId="49C701A4" w14:textId="55A67BC0" w:rsidR="00597764" w:rsidRDefault="00000000" w:rsidP="00F007CE">
      <w:pPr>
        <w:contextualSpacing/>
        <w:rPr>
          <w:b/>
          <w:color w:val="1F4D78"/>
          <w:sz w:val="16"/>
        </w:rPr>
      </w:pPr>
      <w:r>
        <w:rPr>
          <w:b/>
          <w:color w:val="1F4D78"/>
          <w:sz w:val="16"/>
        </w:rPr>
        <w:t>Builds next: L2 reuses the hub/spoke networks and adds a protected, load-balanced web tier and firewall.</w:t>
      </w:r>
    </w:p>
    <w:p w14:paraId="6DC5E7BF" w14:textId="77777777" w:rsidR="00F007CE" w:rsidRDefault="00F007CE" w:rsidP="00F007CE">
      <w:pPr>
        <w:contextualSpacing/>
        <w:rPr>
          <w:b/>
          <w:color w:val="1F4D78"/>
          <w:sz w:val="16"/>
        </w:rPr>
      </w:pPr>
    </w:p>
    <w:p w14:paraId="4A3726B5" w14:textId="77777777" w:rsidR="00F007CE" w:rsidRDefault="00F007CE" w:rsidP="00F007CE">
      <w:pPr>
        <w:contextualSpacing/>
      </w:pPr>
    </w:p>
    <w:p w14:paraId="7296DDAC" w14:textId="77777777" w:rsidR="00597764" w:rsidRDefault="00000000" w:rsidP="00F007CE">
      <w:pPr>
        <w:spacing w:before="80" w:after="20"/>
        <w:contextualSpacing/>
      </w:pPr>
      <w:r>
        <w:rPr>
          <w:b/>
          <w:color w:val="2E74B5"/>
          <w:sz w:val="22"/>
        </w:rPr>
        <w:t>L2 - Web tier and firewall | adds ~$0.57/hour</w:t>
      </w:r>
    </w:p>
    <w:p w14:paraId="20C2FB4F" w14:textId="77777777" w:rsidR="00597764" w:rsidRDefault="00000000" w:rsidP="00F007CE">
      <w:pPr>
        <w:contextualSpacing/>
      </w:pPr>
      <w:r>
        <w:rPr>
          <w:color w:val="222222"/>
          <w:sz w:val="17"/>
        </w:rPr>
        <w:t>Adds redundancy and traffic governance to the L1 network.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888"/>
        <w:gridCol w:w="1656"/>
        <w:gridCol w:w="3816"/>
      </w:tblGrid>
      <w:tr w:rsidR="00597764" w14:paraId="215128F7" w14:textId="77777777">
        <w:tc>
          <w:tcPr>
            <w:tcW w:w="3888" w:type="dxa"/>
            <w:shd w:val="clear" w:color="auto" w:fill="E8EE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FC7DC" w14:textId="77777777" w:rsidR="00597764" w:rsidRDefault="00000000" w:rsidP="00F007CE">
            <w:pPr>
              <w:spacing w:after="0"/>
              <w:contextualSpacing/>
            </w:pPr>
            <w:r>
              <w:rPr>
                <w:b/>
                <w:color w:val="1F4D78"/>
                <w:sz w:val="16"/>
              </w:rPr>
              <w:t>Main resources</w:t>
            </w:r>
          </w:p>
        </w:tc>
        <w:tc>
          <w:tcPr>
            <w:tcW w:w="1656" w:type="dxa"/>
            <w:shd w:val="clear" w:color="auto" w:fill="E8EE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32BAD" w14:textId="77777777" w:rsidR="00597764" w:rsidRDefault="00000000" w:rsidP="00F007CE">
            <w:pPr>
              <w:spacing w:after="0"/>
              <w:contextualSpacing/>
            </w:pPr>
            <w:r>
              <w:rPr>
                <w:b/>
                <w:color w:val="1F4D78"/>
                <w:sz w:val="16"/>
              </w:rPr>
              <w:t>$/hour</w:t>
            </w:r>
          </w:p>
        </w:tc>
        <w:tc>
          <w:tcPr>
            <w:tcW w:w="3816" w:type="dxa"/>
            <w:shd w:val="clear" w:color="auto" w:fill="E8EE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F3CEC" w14:textId="77777777" w:rsidR="00597764" w:rsidRDefault="00000000" w:rsidP="00F007CE">
            <w:pPr>
              <w:spacing w:after="0"/>
              <w:contextualSpacing/>
            </w:pPr>
            <w:r>
              <w:rPr>
                <w:b/>
                <w:color w:val="1F4D78"/>
                <w:sz w:val="16"/>
              </w:rPr>
              <w:t>Summed cost</w:t>
            </w:r>
          </w:p>
        </w:tc>
      </w:tr>
      <w:tr w:rsidR="00597764" w14:paraId="61E4CC3E" w14:textId="77777777"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D4FB1" w14:textId="77777777" w:rsidR="00597764" w:rsidRDefault="00000000" w:rsidP="00F007CE">
            <w:pPr>
              <w:spacing w:after="0"/>
              <w:contextualSpacing/>
            </w:pPr>
            <w:r>
              <w:rPr>
                <w:color w:val="222222"/>
                <w:sz w:val="16"/>
              </w:rPr>
              <w:t>3 B2s VMs + disks; Firewall; public IP; Load Balancer</w:t>
            </w:r>
          </w:p>
        </w:tc>
        <w:tc>
          <w:tcPr>
            <w:tcW w:w="16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70979" w14:textId="77777777" w:rsidR="00597764" w:rsidRDefault="00000000" w:rsidP="00F007CE">
            <w:pPr>
              <w:spacing w:after="0"/>
              <w:contextualSpacing/>
            </w:pPr>
            <w:r>
              <w:rPr>
                <w:color w:val="222222"/>
                <w:sz w:val="16"/>
              </w:rPr>
              <w:t>VMs/disks ~$0.15; Firewall ~$0.39; public IP ~$0.01; LB ~$0.02; NSGs/routes ~$0.00 fixed</w:t>
            </w:r>
          </w:p>
        </w:tc>
        <w:tc>
          <w:tcPr>
            <w:tcW w:w="38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34E6E" w14:textId="77777777" w:rsidR="00597764" w:rsidRDefault="00000000" w:rsidP="00F007CE">
            <w:pPr>
              <w:spacing w:after="0"/>
              <w:contextualSpacing/>
            </w:pPr>
            <w:r>
              <w:rPr>
                <w:color w:val="222222"/>
                <w:sz w:val="16"/>
              </w:rPr>
              <w:t>$0.82/hour cumulative</w:t>
            </w:r>
          </w:p>
        </w:tc>
      </w:tr>
    </w:tbl>
    <w:p w14:paraId="7FF4892D" w14:textId="77777777" w:rsidR="00F007CE" w:rsidRDefault="00F007CE" w:rsidP="00F007CE">
      <w:pPr>
        <w:contextualSpacing/>
        <w:rPr>
          <w:b/>
          <w:color w:val="1F4D78"/>
          <w:sz w:val="16"/>
        </w:rPr>
      </w:pPr>
    </w:p>
    <w:p w14:paraId="217C5126" w14:textId="7108F6E4" w:rsidR="00597764" w:rsidRDefault="00000000" w:rsidP="00F007CE">
      <w:pPr>
        <w:contextualSpacing/>
      </w:pPr>
      <w:r>
        <w:rPr>
          <w:b/>
          <w:color w:val="1F4D78"/>
          <w:sz w:val="16"/>
        </w:rPr>
        <w:t>Builds next: L3 adds containers, private data services, identity, and monitoring on the existing foundation.</w:t>
      </w:r>
    </w:p>
    <w:p w14:paraId="1786BFE3" w14:textId="77777777" w:rsidR="00F007CE" w:rsidRDefault="00F007CE" w:rsidP="00F007CE">
      <w:pPr>
        <w:spacing w:before="80" w:after="20"/>
        <w:contextualSpacing/>
        <w:rPr>
          <w:b/>
          <w:color w:val="2E74B5"/>
          <w:sz w:val="22"/>
        </w:rPr>
      </w:pPr>
    </w:p>
    <w:p w14:paraId="5DEECF0F" w14:textId="77777777" w:rsidR="00F007CE" w:rsidRDefault="00F007CE" w:rsidP="00F007CE">
      <w:pPr>
        <w:spacing w:before="80" w:after="20"/>
        <w:contextualSpacing/>
        <w:rPr>
          <w:b/>
          <w:color w:val="2E74B5"/>
          <w:sz w:val="22"/>
        </w:rPr>
      </w:pPr>
    </w:p>
    <w:p w14:paraId="3941E47D" w14:textId="277C12ED" w:rsidR="00597764" w:rsidRDefault="00000000" w:rsidP="00F007CE">
      <w:pPr>
        <w:spacing w:before="80" w:after="20"/>
        <w:contextualSpacing/>
      </w:pPr>
      <w:r>
        <w:rPr>
          <w:b/>
          <w:color w:val="2E74B5"/>
          <w:sz w:val="22"/>
        </w:rPr>
        <w:t>L3 - Containers and data | adds ~$0.08/hour</w:t>
      </w:r>
    </w:p>
    <w:p w14:paraId="2FE76667" w14:textId="77777777" w:rsidR="00597764" w:rsidRDefault="00000000" w:rsidP="00F007CE">
      <w:pPr>
        <w:contextualSpacing/>
      </w:pPr>
      <w:r>
        <w:rPr>
          <w:color w:val="222222"/>
          <w:sz w:val="17"/>
        </w:rPr>
        <w:t>Moves the demo toward a modern, secure application platform.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888"/>
        <w:gridCol w:w="1656"/>
        <w:gridCol w:w="3816"/>
      </w:tblGrid>
      <w:tr w:rsidR="00597764" w14:paraId="23BA03EE" w14:textId="77777777">
        <w:tc>
          <w:tcPr>
            <w:tcW w:w="3888" w:type="dxa"/>
            <w:shd w:val="clear" w:color="auto" w:fill="E8EE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052D6" w14:textId="77777777" w:rsidR="00597764" w:rsidRDefault="00000000" w:rsidP="00F007CE">
            <w:pPr>
              <w:spacing w:after="0"/>
              <w:contextualSpacing/>
            </w:pPr>
            <w:r>
              <w:rPr>
                <w:b/>
                <w:color w:val="1F4D78"/>
                <w:sz w:val="16"/>
              </w:rPr>
              <w:t>Main resources</w:t>
            </w:r>
          </w:p>
        </w:tc>
        <w:tc>
          <w:tcPr>
            <w:tcW w:w="1656" w:type="dxa"/>
            <w:shd w:val="clear" w:color="auto" w:fill="E8EE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6B848" w14:textId="77777777" w:rsidR="00597764" w:rsidRDefault="00000000" w:rsidP="00F007CE">
            <w:pPr>
              <w:spacing w:after="0"/>
              <w:contextualSpacing/>
            </w:pPr>
            <w:r>
              <w:rPr>
                <w:b/>
                <w:color w:val="1F4D78"/>
                <w:sz w:val="16"/>
              </w:rPr>
              <w:t>$/hour</w:t>
            </w:r>
          </w:p>
        </w:tc>
        <w:tc>
          <w:tcPr>
            <w:tcW w:w="3816" w:type="dxa"/>
            <w:shd w:val="clear" w:color="auto" w:fill="E8EE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86225" w14:textId="77777777" w:rsidR="00597764" w:rsidRDefault="00000000" w:rsidP="00F007CE">
            <w:pPr>
              <w:spacing w:after="0"/>
              <w:contextualSpacing/>
            </w:pPr>
            <w:r>
              <w:rPr>
                <w:b/>
                <w:color w:val="1F4D78"/>
                <w:sz w:val="16"/>
              </w:rPr>
              <w:t>Summed cost</w:t>
            </w:r>
          </w:p>
        </w:tc>
      </w:tr>
      <w:tr w:rsidR="00597764" w14:paraId="08D7D95C" w14:textId="77777777"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576D0" w14:textId="77777777" w:rsidR="00597764" w:rsidRDefault="00000000" w:rsidP="00F007CE">
            <w:pPr>
              <w:spacing w:after="0"/>
              <w:contextualSpacing/>
            </w:pPr>
            <w:r>
              <w:rPr>
                <w:color w:val="222222"/>
                <w:sz w:val="16"/>
              </w:rPr>
              <w:t>Container Apps; SQL Basic; private endpoints; Key Vault; monitoring</w:t>
            </w:r>
          </w:p>
        </w:tc>
        <w:tc>
          <w:tcPr>
            <w:tcW w:w="16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BC9A0" w14:textId="77777777" w:rsidR="00597764" w:rsidRDefault="00000000" w:rsidP="00F007CE">
            <w:pPr>
              <w:spacing w:after="0"/>
              <w:contextualSpacing/>
            </w:pPr>
            <w:r>
              <w:rPr>
                <w:color w:val="222222"/>
                <w:sz w:val="16"/>
              </w:rPr>
              <w:t>ACA ~$0.02; SQL ~$0.01; private endpoints ~$0.02; other platform services ~$0.03</w:t>
            </w:r>
          </w:p>
        </w:tc>
        <w:tc>
          <w:tcPr>
            <w:tcW w:w="38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2E493" w14:textId="77777777" w:rsidR="00597764" w:rsidRDefault="00000000" w:rsidP="00F007CE">
            <w:pPr>
              <w:spacing w:after="0"/>
              <w:contextualSpacing/>
            </w:pPr>
            <w:r>
              <w:rPr>
                <w:color w:val="222222"/>
                <w:sz w:val="16"/>
              </w:rPr>
              <w:t>$0.90/hour cumulative</w:t>
            </w:r>
          </w:p>
        </w:tc>
      </w:tr>
    </w:tbl>
    <w:p w14:paraId="765E2953" w14:textId="77777777" w:rsidR="00F007CE" w:rsidRDefault="00F007CE" w:rsidP="00F007CE">
      <w:pPr>
        <w:contextualSpacing/>
        <w:rPr>
          <w:b/>
          <w:color w:val="1F4D78"/>
          <w:sz w:val="16"/>
        </w:rPr>
      </w:pPr>
    </w:p>
    <w:p w14:paraId="5BBA5EEF" w14:textId="4D19EB21" w:rsidR="00597764" w:rsidRDefault="00000000" w:rsidP="00F007CE">
      <w:pPr>
        <w:contextualSpacing/>
      </w:pPr>
      <w:r>
        <w:rPr>
          <w:b/>
          <w:color w:val="1F4D78"/>
          <w:sz w:val="16"/>
        </w:rPr>
        <w:t>Builds next: L4 adds a second-region app, SQL failover capability, and global Front Door.</w:t>
      </w:r>
    </w:p>
    <w:p w14:paraId="68B0B18B" w14:textId="77777777" w:rsidR="00F007CE" w:rsidRDefault="00F007CE" w:rsidP="00F007CE">
      <w:pPr>
        <w:contextualSpacing/>
        <w:rPr>
          <w:b/>
          <w:color w:val="1F4D78"/>
          <w:sz w:val="16"/>
        </w:rPr>
      </w:pPr>
    </w:p>
    <w:p w14:paraId="5D982299" w14:textId="77777777" w:rsidR="00F007CE" w:rsidRDefault="00F007CE" w:rsidP="00F007CE">
      <w:pPr>
        <w:contextualSpacing/>
      </w:pPr>
    </w:p>
    <w:p w14:paraId="17D8DFBA" w14:textId="32452D6E" w:rsidR="00597764" w:rsidRDefault="00000000" w:rsidP="00F007CE">
      <w:pPr>
        <w:spacing w:before="80" w:after="20"/>
        <w:contextualSpacing/>
      </w:pPr>
      <w:r>
        <w:rPr>
          <w:b/>
          <w:color w:val="2E74B5"/>
          <w:sz w:val="22"/>
        </w:rPr>
        <w:t>L4 - Global scale | adds ~$0.06/hour</w:t>
      </w:r>
    </w:p>
    <w:p w14:paraId="760BA16F" w14:textId="77777777" w:rsidR="00597764" w:rsidRDefault="00000000" w:rsidP="00F007CE">
      <w:pPr>
        <w:contextualSpacing/>
      </w:pPr>
      <w:r>
        <w:rPr>
          <w:color w:val="222222"/>
          <w:sz w:val="17"/>
        </w:rPr>
        <w:t>Adds regional resilience and a single global entry point.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888"/>
        <w:gridCol w:w="1656"/>
        <w:gridCol w:w="3816"/>
      </w:tblGrid>
      <w:tr w:rsidR="00597764" w14:paraId="5CB5565D" w14:textId="77777777">
        <w:tc>
          <w:tcPr>
            <w:tcW w:w="3888" w:type="dxa"/>
            <w:shd w:val="clear" w:color="auto" w:fill="E8EE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D0860" w14:textId="77777777" w:rsidR="00597764" w:rsidRDefault="00000000" w:rsidP="00F007CE">
            <w:pPr>
              <w:spacing w:after="0"/>
              <w:contextualSpacing/>
            </w:pPr>
            <w:r>
              <w:rPr>
                <w:b/>
                <w:color w:val="1F4D78"/>
                <w:sz w:val="16"/>
              </w:rPr>
              <w:t>Main resources</w:t>
            </w:r>
          </w:p>
        </w:tc>
        <w:tc>
          <w:tcPr>
            <w:tcW w:w="1656" w:type="dxa"/>
            <w:shd w:val="clear" w:color="auto" w:fill="E8EE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717D4" w14:textId="77777777" w:rsidR="00597764" w:rsidRDefault="00000000" w:rsidP="00F007CE">
            <w:pPr>
              <w:spacing w:after="0"/>
              <w:contextualSpacing/>
            </w:pPr>
            <w:r>
              <w:rPr>
                <w:b/>
                <w:color w:val="1F4D78"/>
                <w:sz w:val="16"/>
              </w:rPr>
              <w:t>$/hour</w:t>
            </w:r>
          </w:p>
        </w:tc>
        <w:tc>
          <w:tcPr>
            <w:tcW w:w="3816" w:type="dxa"/>
            <w:shd w:val="clear" w:color="auto" w:fill="E8EE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9E865" w14:textId="77777777" w:rsidR="00597764" w:rsidRDefault="00000000" w:rsidP="00F007CE">
            <w:pPr>
              <w:spacing w:after="0"/>
              <w:contextualSpacing/>
            </w:pPr>
            <w:r>
              <w:rPr>
                <w:b/>
                <w:color w:val="1F4D78"/>
                <w:sz w:val="16"/>
              </w:rPr>
              <w:t>Summed cost</w:t>
            </w:r>
          </w:p>
        </w:tc>
      </w:tr>
      <w:tr w:rsidR="00597764" w14:paraId="7D6C338C" w14:textId="77777777">
        <w:tc>
          <w:tcPr>
            <w:tcW w:w="38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F084D" w14:textId="77777777" w:rsidR="00597764" w:rsidRDefault="00000000" w:rsidP="00F007CE">
            <w:pPr>
              <w:spacing w:after="0"/>
              <w:contextualSpacing/>
            </w:pPr>
            <w:r>
              <w:rPr>
                <w:color w:val="222222"/>
                <w:sz w:val="16"/>
              </w:rPr>
              <w:t>Secondary Container App; secondary SQL/failover; Front Door</w:t>
            </w:r>
          </w:p>
        </w:tc>
        <w:tc>
          <w:tcPr>
            <w:tcW w:w="16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E35A2" w14:textId="77777777" w:rsidR="00597764" w:rsidRDefault="00000000" w:rsidP="00F007CE">
            <w:pPr>
              <w:spacing w:after="0"/>
              <w:contextualSpacing/>
            </w:pPr>
            <w:r>
              <w:rPr>
                <w:color w:val="222222"/>
                <w:sz w:val="16"/>
              </w:rPr>
              <w:t>Secondary ACA ~$0.01; SQL/failover ~$0.01; Front Door base ~$0.05; traffic variable</w:t>
            </w:r>
          </w:p>
        </w:tc>
        <w:tc>
          <w:tcPr>
            <w:tcW w:w="381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C6284" w14:textId="77777777" w:rsidR="00597764" w:rsidRDefault="00000000" w:rsidP="00F007CE">
            <w:pPr>
              <w:spacing w:after="0"/>
              <w:contextualSpacing/>
            </w:pPr>
            <w:r>
              <w:rPr>
                <w:color w:val="222222"/>
                <w:sz w:val="16"/>
              </w:rPr>
              <w:t>$0.96/hour cumulative</w:t>
            </w:r>
          </w:p>
        </w:tc>
      </w:tr>
    </w:tbl>
    <w:p w14:paraId="7202201A" w14:textId="77777777" w:rsidR="00F007CE" w:rsidRDefault="00F007CE" w:rsidP="00F007CE">
      <w:pPr>
        <w:contextualSpacing/>
        <w:rPr>
          <w:b/>
          <w:color w:val="1F4D78"/>
          <w:sz w:val="16"/>
        </w:rPr>
      </w:pPr>
    </w:p>
    <w:p w14:paraId="3B027AA5" w14:textId="30742026" w:rsidR="00597764" w:rsidRDefault="00000000" w:rsidP="00F007CE">
      <w:pPr>
        <w:contextualSpacing/>
      </w:pPr>
      <w:r>
        <w:rPr>
          <w:b/>
          <w:color w:val="1F4D78"/>
          <w:sz w:val="16"/>
        </w:rPr>
        <w:t>Builds next: End state: multi-region app delivery with health-probed routing and database failover.</w:t>
      </w:r>
    </w:p>
    <w:p w14:paraId="6680EF43" w14:textId="77777777" w:rsidR="00F007CE" w:rsidRDefault="00F007CE" w:rsidP="00F007CE">
      <w:pPr>
        <w:spacing w:before="60" w:after="60"/>
        <w:contextualSpacing/>
        <w:rPr>
          <w:b/>
          <w:color w:val="7A5A00"/>
          <w:sz w:val="16"/>
        </w:rPr>
      </w:pPr>
    </w:p>
    <w:p w14:paraId="6927DE49" w14:textId="743A9434" w:rsidR="00597764" w:rsidRDefault="00000000" w:rsidP="00F007CE">
      <w:pPr>
        <w:spacing w:before="60" w:after="60"/>
        <w:contextualSpacing/>
      </w:pPr>
      <w:r>
        <w:rPr>
          <w:b/>
          <w:color w:val="7A5A00"/>
          <w:sz w:val="16"/>
        </w:rPr>
        <w:t>Presenter takeaway: budget approximately $1.25-$1.50 for one full hour of the L4 demo</w:t>
      </w:r>
      <w:r w:rsidR="00F007CE">
        <w:rPr>
          <w:b/>
          <w:color w:val="7A5A00"/>
          <w:sz w:val="16"/>
        </w:rPr>
        <w:t xml:space="preserve"> </w:t>
      </w:r>
      <w:r w:rsidR="00F007CE" w:rsidRPr="00F007CE">
        <w:rPr>
          <w:b/>
          <w:i/>
          <w:iCs/>
          <w:color w:val="7A5A00"/>
          <w:sz w:val="16"/>
        </w:rPr>
        <w:t>per user</w:t>
      </w:r>
      <w:r>
        <w:rPr>
          <w:b/>
          <w:color w:val="7A5A00"/>
          <w:sz w:val="16"/>
        </w:rPr>
        <w:t xml:space="preserve"> to allow for normal telemetry and traffic. Firewall and Bastion bill while deployed, even when idle; run teardown when finished.</w:t>
      </w:r>
    </w:p>
    <w:p w14:paraId="5607C494" w14:textId="77777777" w:rsidR="00F007CE" w:rsidRDefault="00F007CE" w:rsidP="00F007CE">
      <w:pPr>
        <w:spacing w:after="0"/>
        <w:contextualSpacing/>
        <w:rPr>
          <w:color w:val="666666"/>
          <w:sz w:val="14"/>
        </w:rPr>
      </w:pPr>
    </w:p>
    <w:p w14:paraId="39878843" w14:textId="7B67BE98" w:rsidR="00597764" w:rsidRDefault="00000000" w:rsidP="00F007CE">
      <w:pPr>
        <w:spacing w:after="0"/>
        <w:contextualSpacing/>
      </w:pPr>
      <w:r>
        <w:rPr>
          <w:color w:val="666666"/>
          <w:sz w:val="14"/>
        </w:rPr>
        <w:t>Planning estimates only. Confirm final prices in the Azure Pricing Calculator or Cost Management for the target subscription. Reference: azure.microsoft.com/pricing</w:t>
      </w:r>
    </w:p>
    <w:sectPr w:rsidR="00597764" w:rsidSect="00034616">
      <w:pgSz w:w="12240" w:h="15840"/>
      <w:pgMar w:top="792" w:right="792" w:bottom="792" w:left="792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133D72" w14:textId="77777777" w:rsidR="00591D9D" w:rsidRDefault="00591D9D">
      <w:pPr>
        <w:spacing w:after="0"/>
      </w:pPr>
      <w:r>
        <w:separator/>
      </w:r>
    </w:p>
  </w:endnote>
  <w:endnote w:type="continuationSeparator" w:id="0">
    <w:p w14:paraId="433DB438" w14:textId="77777777" w:rsidR="00591D9D" w:rsidRDefault="00591D9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BC9DD" w14:textId="77777777" w:rsidR="00591D9D" w:rsidRDefault="00591D9D">
      <w:pPr>
        <w:spacing w:after="0"/>
      </w:pPr>
      <w:r>
        <w:separator/>
      </w:r>
    </w:p>
  </w:footnote>
  <w:footnote w:type="continuationSeparator" w:id="0">
    <w:p w14:paraId="12107BF4" w14:textId="77777777" w:rsidR="00591D9D" w:rsidRDefault="00591D9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2011219">
    <w:abstractNumId w:val="8"/>
  </w:num>
  <w:num w:numId="2" w16cid:durableId="1625773798">
    <w:abstractNumId w:val="6"/>
  </w:num>
  <w:num w:numId="3" w16cid:durableId="1067462574">
    <w:abstractNumId w:val="5"/>
  </w:num>
  <w:num w:numId="4" w16cid:durableId="1319116017">
    <w:abstractNumId w:val="4"/>
  </w:num>
  <w:num w:numId="5" w16cid:durableId="1436637725">
    <w:abstractNumId w:val="7"/>
  </w:num>
  <w:num w:numId="6" w16cid:durableId="1020425514">
    <w:abstractNumId w:val="3"/>
  </w:num>
  <w:num w:numId="7" w16cid:durableId="355009508">
    <w:abstractNumId w:val="2"/>
  </w:num>
  <w:num w:numId="8" w16cid:durableId="848178120">
    <w:abstractNumId w:val="1"/>
  </w:num>
  <w:num w:numId="9" w16cid:durableId="56168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2BD4"/>
    <w:rsid w:val="00591D9D"/>
    <w:rsid w:val="00597764"/>
    <w:rsid w:val="00AA1D8D"/>
    <w:rsid w:val="00B47730"/>
    <w:rsid w:val="00CB0664"/>
    <w:rsid w:val="00F007C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C355196"/>
  <w14:defaultImageDpi w14:val="300"/>
  <w15:docId w15:val="{5474F9DC-F2E6-4CFC-A2CC-DA31774AE7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342</Words>
  <Characters>2001</Characters>
  <Application>Microsoft Office Word</Application>
  <DocSecurity>0</DocSecurity>
  <Lines>66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IaC Demo Azure Cost Progression - One Page</dc:title>
  <dc:subject/>
  <dc:creator>python-docx</dc:creator>
  <cp:keywords/>
  <dc:description>generated by python-docx</dc:description>
  <cp:lastModifiedBy>Saul Patino</cp:lastModifiedBy>
  <cp:revision>2</cp:revision>
  <dcterms:created xsi:type="dcterms:W3CDTF">2013-12-23T23:15:00Z</dcterms:created>
  <dcterms:modified xsi:type="dcterms:W3CDTF">2026-07-24T08:49:00Z</dcterms:modified>
  <cp:category/>
</cp:coreProperties>
</file>