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C99424"/>
          <w:sz w:val="18"/>
        </w:rPr>
        <w:t>CONFERENCE AUTHOR SUPPORT PACK</w:t>
      </w:r>
    </w:p>
    <w:p>
      <w:pPr>
        <w:pStyle w:val="Title"/>
        <w:spacing w:after="120"/>
      </w:pPr>
      <w:r>
        <w:rPr>
          <w:rFonts w:ascii="Calibri" w:hAnsi="Calibri"/>
          <w:b/>
          <w:color w:val="0B2E63"/>
          <w:sz w:val="50"/>
        </w:rPr>
        <w:t>Paper Submission Guidelines</w:t>
      </w:r>
    </w:p>
    <w:p>
      <w:pPr>
        <w:pStyle w:val="Subtitle"/>
        <w:spacing w:after="160"/>
      </w:pPr>
      <w:r>
        <w:rPr>
          <w:rFonts w:ascii="Calibri" w:hAnsi="Calibri"/>
          <w:color w:val="5F6B7A"/>
          <w:sz w:val="24"/>
        </w:rPr>
        <w:t>For GLOGIFT 2027 papers considered for the two selected Springer journals</w:t>
      </w:r>
    </w:p>
    <w:p>
      <w:pPr>
        <w:spacing w:after="200"/>
        <w:pBdr>
          <w:bottom w:val="single" w:sz="18" w:space="6" w:color="C99424"/>
        </w:pBdr>
      </w:pPr>
      <w:r>
        <w:rPr>
          <w:rFonts w:ascii="Calibri" w:hAnsi="Calibri"/>
          <w:b/>
          <w:color w:val="153E6F"/>
          <w:sz w:val="19"/>
        </w:rPr>
        <w:t>Prepared from official journal pages only  |  Checked 1 August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9424"/>
          <w:left w:val="single" w:sz="8" w:space="0" w:color="C99424"/>
          <w:bottom w:val="single" w:sz="8" w:space="0" w:color="C99424"/>
          <w:right w:val="single" w:sz="8" w:space="0" w:color="C99424"/>
          <w:insideH w:val="single" w:sz="8" w:space="0" w:color="C99424"/>
          <w:insideV w:val="single" w:sz="8" w:space="0" w:color="C9942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E63"/>
                <w:sz w:val="21"/>
              </w:rPr>
              <w:t xml:space="preserve">Scope and authority  </w:t>
            </w:r>
            <w:r>
              <w:rPr>
                <w:rFonts w:ascii="Calibri" w:hAnsi="Calibri"/>
                <w:color w:val="1F2937"/>
                <w:sz w:val="21"/>
              </w:rPr>
              <w:t>This guide summarizes the current official journal instructions for conference authors. It is not an acceptance promise, a publisher-issued template or a substitute for the live journal page. Selected papers remain subject to independent editorial screening, peer review and revision.</w:t>
            </w:r>
          </w:p>
        </w:tc>
      </w:tr>
    </w:tbl>
    <w:p>
      <w:pPr>
        <w:spacing w:after="0"/>
      </w:pPr>
    </w:p>
    <w:p>
      <w:pPr>
        <w:pStyle w:val="Heading1"/>
      </w:pPr>
      <w:r>
        <w:t>1. Select the correct target journal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2200"/>
        <w:gridCol w:w="3580"/>
        <w:gridCol w:w="358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E6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Journal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E6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Best fit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E6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Journal-specific requirement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Global Journal of Flexible Systems Management (GJFSM)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General management research centred on organizational flexibility—adaptive, responsive and agile strategy, structure, systems, people and culture; includes conceptual, empirical, case, methodological and review work.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 special manuscript word limit is stated on the current journal page. Follow the common Springer requirements and re-check the live page before submission.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International Journal of Global Business and Competitiveness (IJGBC)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Research on management and business practices that strengthen international competitiveness, including sustainability, flexibility, digital innovation, internationalization and strategic leadership.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Fewer than 4,000 words including tables, figures and references; add 4–5 'Key Questions Reflecting Applicability in Real Life' after Conclusions and before References.</w:t>
            </w:r>
          </w:p>
        </w:tc>
      </w:tr>
    </w:tbl>
    <w:p>
      <w:pPr>
        <w:pStyle w:val="Heading1"/>
      </w:pPr>
      <w:r>
        <w:t>2. Required submission files</w:t>
      </w:r>
    </w:p>
    <w:p>
      <w:pPr>
        <w:pStyle w:val="ListBullet"/>
      </w:pPr>
      <w:r>
        <w:rPr>
          <w:rFonts w:ascii="Calibri" w:hAnsi="Calibri"/>
          <w:color w:val="1F2937"/>
        </w:rPr>
        <w:t>Blinded manuscript file (.docx or LaTeX source; include editable source files at every submission and revision).</w:t>
      </w:r>
    </w:p>
    <w:p>
      <w:pPr>
        <w:pStyle w:val="ListBullet"/>
      </w:pPr>
      <w:r>
        <w:rPr>
          <w:rFonts w:ascii="Calibri" w:hAnsi="Calibri"/>
          <w:color w:val="1F2937"/>
        </w:rPr>
        <w:t>Separate author-details/title-page information or the equivalent fields in the journal submission system, as instructed during submission.</w:t>
      </w:r>
    </w:p>
    <w:p>
      <w:pPr>
        <w:pStyle w:val="ListBullet"/>
      </w:pPr>
      <w:r>
        <w:rPr>
          <w:rFonts w:ascii="Calibri" w:hAnsi="Calibri"/>
          <w:color w:val="1F2937"/>
        </w:rPr>
        <w:t>Editable tables and figures, plus separate high-resolution artwork files if required by size or upload constraints.</w:t>
      </w:r>
    </w:p>
    <w:p>
      <w:pPr>
        <w:pStyle w:val="ListBullet"/>
      </w:pPr>
      <w:r>
        <w:rPr>
          <w:rFonts w:ascii="Calibri" w:hAnsi="Calibri"/>
          <w:color w:val="1F2937"/>
        </w:rPr>
        <w:t>Supplementary files in standard formats, clearly named and described; for IJGBC, overflow appendix material should be uploaded as a separate file named 'Appendix'.</w:t>
      </w:r>
    </w:p>
    <w:p>
      <w:pPr>
        <w:pStyle w:val="ListBullet"/>
      </w:pPr>
      <w:r>
        <w:rPr>
          <w:rFonts w:ascii="Calibri" w:hAnsi="Calibri"/>
          <w:color w:val="1F2937"/>
        </w:rPr>
        <w:t>Permissions evidence for any reused text, table, figure or other copyrighted material.</w:t>
      </w:r>
    </w:p>
    <w:p>
      <w:pPr>
        <w:pStyle w:val="Heading1"/>
      </w:pPr>
      <w:r>
        <w:t>3. Double-anonymous peer review</w:t>
      </w:r>
    </w:p>
    <w:p>
      <w:pPr>
        <w:pStyle w:val="ListBullet"/>
      </w:pPr>
      <w:r>
        <w:rPr>
          <w:rFonts w:ascii="Calibri" w:hAnsi="Calibri"/>
          <w:color w:val="1F2937"/>
        </w:rPr>
        <w:t>Remove author names, affiliations and all potentially identifying information from the manuscript and accompanying files.</w:t>
      </w:r>
    </w:p>
    <w:p>
      <w:pPr>
        <w:pStyle w:val="ListBullet"/>
      </w:pPr>
      <w:r>
        <w:rPr>
          <w:rFonts w:ascii="Calibri" w:hAnsi="Calibri"/>
          <w:color w:val="1F2937"/>
        </w:rPr>
        <w:t>Keep title-page details, acknowledgements, funding and identity-bearing disclosures in the separate author worksheet/file or submission-system fields.</w:t>
      </w:r>
    </w:p>
    <w:p>
      <w:pPr>
        <w:pStyle w:val="ListBullet"/>
      </w:pPr>
      <w:r>
        <w:rPr>
          <w:rFonts w:ascii="Calibri" w:hAnsi="Calibri"/>
          <w:color w:val="1F2937"/>
        </w:rPr>
        <w:t>Avoid self-citations phrased in a way that reveals identity; cite prior work neutrally in the third person.</w:t>
      </w:r>
    </w:p>
    <w:p>
      <w:pPr>
        <w:pStyle w:val="ListBullet"/>
      </w:pPr>
      <w:r>
        <w:rPr>
          <w:rFonts w:ascii="Calibri" w:hAnsi="Calibri"/>
          <w:color w:val="1F2937"/>
        </w:rPr>
        <w:t>Anonymize repository links, supplementary files and file metadata where they could identify the authors.</w:t>
      </w:r>
    </w:p>
    <w:p>
      <w:pPr>
        <w:pStyle w:val="Heading1"/>
      </w:pPr>
      <w:r>
        <w:t>4. Manuscript structure and formatting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Title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Concise and informative; no author information in the blinded file.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Abstract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150–250 words; no undefined abbreviations or unspecified references.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Keywords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4–6 indexing terms.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JEL codes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Provide an appropriate number of Journal of Economic Literature classification codes.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Main text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Use decimal headings with no more than three levels; define abbreviations at first use.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Footnotes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Use footnotes, not endnotes; number text footnotes consecutively; do not use them as a substitute for the reference list.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Acknowledgements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Keep on the separate title page/author-information file; write funding organization names in full.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Source format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Springer recommends its LaTeX template; Word files are also accepted.</w:t>
            </w:r>
          </w:p>
        </w:tc>
      </w:tr>
    </w:tbl>
    <w:p>
      <w:pPr>
        <w:pStyle w:val="Heading1"/>
      </w:pPr>
      <w:r>
        <w:t>5. IJGBC-specific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E5AA8"/>
          <w:left w:val="single" w:sz="8" w:space="0" w:color="1E5AA8"/>
          <w:bottom w:val="single" w:sz="8" w:space="0" w:color="1E5AA8"/>
          <w:right w:val="single" w:sz="8" w:space="0" w:color="1E5AA8"/>
          <w:insideH w:val="single" w:sz="8" w:space="0" w:color="1E5AA8"/>
          <w:insideV w:val="single" w:sz="8" w:space="0" w:color="1E5AA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E63"/>
                <w:sz w:val="21"/>
              </w:rPr>
              <w:t xml:space="preserve">Manuscript length  </w:t>
            </w:r>
            <w:r>
              <w:rPr>
                <w:rFonts w:ascii="Calibri" w:hAnsi="Calibri"/>
                <w:color w:val="1F2937"/>
                <w:sz w:val="21"/>
              </w:rPr>
              <w:t>The complete manuscript must be fewer than 4,000 words, including tables, figures and references. Move less-important material to a separately uploaded supplementary Appendix when necessary.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E5AA8"/>
          <w:left w:val="single" w:sz="8" w:space="0" w:color="1E5AA8"/>
          <w:bottom w:val="single" w:sz="8" w:space="0" w:color="1E5AA8"/>
          <w:right w:val="single" w:sz="8" w:space="0" w:color="1E5AA8"/>
          <w:insideH w:val="single" w:sz="8" w:space="0" w:color="1E5AA8"/>
          <w:insideV w:val="single" w:sz="8" w:space="0" w:color="1E5AA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E63"/>
                <w:sz w:val="21"/>
              </w:rPr>
              <w:t xml:space="preserve">Application questions  </w:t>
            </w:r>
            <w:r>
              <w:rPr>
                <w:rFonts w:ascii="Calibri" w:hAnsi="Calibri"/>
                <w:color w:val="1F2937"/>
                <w:sz w:val="21"/>
              </w:rPr>
              <w:t>After Conclusions and before References, add 4–5 forward-looking questions or tasks under 'Key Questions Reflecting Applicability in Real Life'. They should prompt application by practitioners or researchers rather than invite a closed yes/no response.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  <w:color w:val="1F2937"/>
        </w:rPr>
        <w:t>List the specific contribution of each author in the author-details file and required system field.</w:t>
      </w:r>
    </w:p>
    <w:p>
      <w:pPr>
        <w:pStyle w:val="Heading1"/>
      </w:pPr>
      <w:r>
        <w:t>6. References</w:t>
      </w:r>
    </w:p>
    <w:p>
      <w:pPr>
        <w:pStyle w:val="ListBullet"/>
      </w:pPr>
      <w:r>
        <w:rPr>
          <w:rFonts w:ascii="Calibri" w:hAnsi="Calibri"/>
          <w:color w:val="1F2937"/>
        </w:rPr>
        <w:t>Use author–date citations in the text, for example: (Author, 2025) or Author (2025).</w:t>
      </w:r>
    </w:p>
    <w:p>
      <w:pPr>
        <w:pStyle w:val="ListBullet"/>
      </w:pPr>
      <w:r>
        <w:rPr>
          <w:rFonts w:ascii="Calibri" w:hAnsi="Calibri"/>
          <w:color w:val="1F2937"/>
        </w:rPr>
        <w:t>Follow APA 7 guidance consistently; include all authors up to 20 where practical, in line with the journal page.</w:t>
      </w:r>
    </w:p>
    <w:p>
      <w:pPr>
        <w:pStyle w:val="ListBullet"/>
      </w:pPr>
      <w:r>
        <w:rPr>
          <w:rFonts w:ascii="Calibri" w:hAnsi="Calibri"/>
          <w:color w:val="1F2937"/>
        </w:rPr>
        <w:t>Alphabetize the reference list by the surname of the first author.</w:t>
      </w:r>
    </w:p>
    <w:p>
      <w:pPr>
        <w:pStyle w:val="ListBullet"/>
      </w:pPr>
      <w:r>
        <w:rPr>
          <w:rFonts w:ascii="Calibri" w:hAnsi="Calibri"/>
          <w:color w:val="1F2937"/>
        </w:rPr>
        <w:t>Include only works cited in the manuscript and published or accepted for publication.</w:t>
      </w:r>
    </w:p>
    <w:p>
      <w:pPr>
        <w:pStyle w:val="ListBullet"/>
      </w:pPr>
      <w:r>
        <w:rPr>
          <w:rFonts w:ascii="Calibri" w:hAnsi="Calibri"/>
          <w:color w:val="1F2937"/>
        </w:rPr>
        <w:t>Italicize journal names and book titles; include DOI links in full URL form whenever available.</w:t>
      </w:r>
    </w:p>
    <w:p>
      <w:pPr>
        <w:pStyle w:val="Heading1"/>
      </w:pPr>
      <w:r>
        <w:t>7. Tables and figures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19"/>
              </w:rPr>
              <w:t>Tables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Number with Arabic numerals, cite consecutively in the text, provide a concise caption and identify reused sources in the caption.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19"/>
              </w:rPr>
              <w:t>Figure files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Preferred: EPS for vectors and TIFF for halftones; MS Office files are accepted. Embed fonts in vector graphics and name files Fig1, Fig2, etc.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19"/>
              </w:rPr>
              <w:t>Resolution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Minimum 1200 dpi for bitmap line art, 300 dpi for halftones and 600 dpi for combination artwork.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19"/>
              </w:rPr>
              <w:t>Lettering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Use readable Helvetica/Arial-style lettering, generally 8–12 pt at final size; avoid decorative effects and embedded titles/captions.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19"/>
              </w:rPr>
              <w:t>Colour/accessibility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Use RGB; ensure information remains distinguishable without colour, use patterns where helpful and provide descriptive captions with adequate contrast.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19"/>
              </w:rPr>
              <w:t>Placement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Place figures within the manuscript body unless file size requires separate upload; cite every figure in consecutive order.</w:t>
            </w:r>
          </w:p>
        </w:tc>
      </w:tr>
    </w:tbl>
    <w:p>
      <w:pPr>
        <w:pStyle w:val="Heading1"/>
      </w:pPr>
      <w:r>
        <w:t>8. Statements, ethics, data and AI use</w:t>
      </w:r>
    </w:p>
    <w:p>
      <w:pPr>
        <w:pStyle w:val="ListBullet"/>
      </w:pPr>
      <w:r>
        <w:rPr>
          <w:rFonts w:ascii="Calibri" w:hAnsi="Calibri"/>
          <w:color w:val="1F2937"/>
        </w:rPr>
        <w:t>Competing interests: disclose relevant financial and non-financial interests; submissions lacking relevant declarations may be returned as incomplete.</w:t>
      </w:r>
    </w:p>
    <w:p>
      <w:pPr>
        <w:pStyle w:val="ListBullet"/>
      </w:pPr>
      <w:r>
        <w:rPr>
          <w:rFonts w:ascii="Calibri" w:hAnsi="Calibri"/>
          <w:color w:val="1F2937"/>
        </w:rPr>
        <w:t>Funding and acknowledgements: identify funders and grant numbers, or state that no funding was received.</w:t>
      </w:r>
    </w:p>
    <w:p>
      <w:pPr>
        <w:pStyle w:val="ListBullet"/>
      </w:pPr>
      <w:r>
        <w:rPr>
          <w:rFonts w:ascii="Calibri" w:hAnsi="Calibri"/>
          <w:color w:val="1F2937"/>
        </w:rPr>
        <w:t>Author contributions: specify each author’s contribution; the corresponding author confirms author approval, order and accountability.</w:t>
      </w:r>
    </w:p>
    <w:p>
      <w:pPr>
        <w:pStyle w:val="ListBullet"/>
      </w:pPr>
      <w:r>
        <w:rPr>
          <w:rFonts w:ascii="Calibri" w:hAnsi="Calibri"/>
          <w:color w:val="1F2937"/>
        </w:rPr>
        <w:t>Ethics and consent: include approvals and informed-consent statements when relevant to the research.</w:t>
      </w:r>
    </w:p>
    <w:p>
      <w:pPr>
        <w:pStyle w:val="ListBullet"/>
      </w:pPr>
      <w:r>
        <w:rPr>
          <w:rFonts w:ascii="Calibri" w:hAnsi="Calibri"/>
          <w:color w:val="1F2937"/>
        </w:rPr>
        <w:t>Data availability: every original research article must explain how supporting data can be accessed, or describe justified restrictions and reuse conditions.</w:t>
      </w:r>
    </w:p>
    <w:p>
      <w:pPr>
        <w:pStyle w:val="ListBullet"/>
      </w:pPr>
      <w:r>
        <w:rPr>
          <w:rFonts w:ascii="Calibri" w:hAnsi="Calibri"/>
          <w:color w:val="1F2937"/>
        </w:rPr>
        <w:t>Generative AI: large language models cannot be authors. Substantive LLM/AI use must be documented in Methods or a suitable section; AI-assisted copy editing alone need not be declared under the current journal guidance. Human authors remain accountable.</w:t>
      </w:r>
    </w:p>
    <w:p>
      <w:pPr>
        <w:pStyle w:val="Heading1"/>
      </w:pPr>
      <w:r>
        <w:t>9. Pre-submission checklist</w:t>
      </w:r>
    </w:p>
    <w:p>
      <w:pPr>
        <w:pStyle w:val="ListBullet"/>
      </w:pPr>
      <w:r>
        <w:rPr>
          <w:rFonts w:ascii="Calibri" w:hAnsi="Calibri"/>
          <w:color w:val="1F2937"/>
        </w:rPr>
        <w:t>The paper fits the aims and scope of the selected journal.</w:t>
      </w:r>
    </w:p>
    <w:p>
      <w:pPr>
        <w:pStyle w:val="ListBullet"/>
      </w:pPr>
      <w:r>
        <w:rPr>
          <w:rFonts w:ascii="Calibri" w:hAnsi="Calibri"/>
          <w:color w:val="1F2937"/>
        </w:rPr>
        <w:t>All authors approve the manuscript, author order and journal submission.</w:t>
      </w:r>
    </w:p>
    <w:p>
      <w:pPr>
        <w:pStyle w:val="ListBullet"/>
      </w:pPr>
      <w:r>
        <w:rPr>
          <w:rFonts w:ascii="Calibri" w:hAnsi="Calibri"/>
          <w:color w:val="1F2937"/>
        </w:rPr>
        <w:t>The manuscript is original and is not being considered by another journal.</w:t>
      </w:r>
    </w:p>
    <w:p>
      <w:pPr>
        <w:pStyle w:val="ListBullet"/>
      </w:pPr>
      <w:r>
        <w:rPr>
          <w:rFonts w:ascii="Calibri" w:hAnsi="Calibri"/>
          <w:color w:val="1F2937"/>
        </w:rPr>
        <w:t>The blinded file contains no identifying information or revealing metadata.</w:t>
      </w:r>
    </w:p>
    <w:p>
      <w:pPr>
        <w:pStyle w:val="ListBullet"/>
      </w:pPr>
      <w:r>
        <w:rPr>
          <w:rFonts w:ascii="Calibri" w:hAnsi="Calibri"/>
          <w:color w:val="1F2937"/>
        </w:rPr>
        <w:t>Abstract, keywords, JEL codes, numbered headings, references and declarations are complete.</w:t>
      </w:r>
    </w:p>
    <w:p>
      <w:pPr>
        <w:pStyle w:val="ListBullet"/>
      </w:pPr>
      <w:r>
        <w:rPr>
          <w:rFonts w:ascii="Calibri" w:hAnsi="Calibri"/>
          <w:color w:val="1F2937"/>
        </w:rPr>
        <w:t>All tables and figures are cited, captioned, legible and supplied in suitable editable/high-resolution formats.</w:t>
      </w:r>
    </w:p>
    <w:p>
      <w:pPr>
        <w:pStyle w:val="ListBullet"/>
      </w:pPr>
      <w:r>
        <w:rPr>
          <w:rFonts w:ascii="Calibri" w:hAnsi="Calibri"/>
          <w:color w:val="1F2937"/>
        </w:rPr>
        <w:t>Permissions are attached for reused material.</w:t>
      </w:r>
    </w:p>
    <w:p>
      <w:pPr>
        <w:pStyle w:val="ListBullet"/>
      </w:pPr>
      <w:r>
        <w:rPr>
          <w:rFonts w:ascii="Calibri" w:hAnsi="Calibri"/>
          <w:color w:val="1F2937"/>
        </w:rPr>
        <w:t>Original research includes a data availability statement.</w:t>
      </w:r>
    </w:p>
    <w:p>
      <w:pPr>
        <w:pStyle w:val="ListBullet"/>
      </w:pPr>
      <w:r>
        <w:rPr>
          <w:rFonts w:ascii="Calibri" w:hAnsi="Calibri"/>
          <w:color w:val="1F2937"/>
        </w:rPr>
        <w:t>IJGBC only: the manuscript is under 4,000 words and includes 4–5 application questions in the required position.</w:t>
      </w:r>
    </w:p>
    <w:p>
      <w:pPr>
        <w:pStyle w:val="ListBullet"/>
      </w:pPr>
      <w:r>
        <w:rPr>
          <w:rFonts w:ascii="Calibri" w:hAnsi="Calibri"/>
          <w:color w:val="1F2937"/>
        </w:rPr>
        <w:t>The live official submission page has been re-checked immediately before upload.</w:t>
      </w:r>
    </w:p>
    <w:p>
      <w:pPr>
        <w:pStyle w:val="Heading1"/>
      </w:pPr>
      <w:r>
        <w:t>10. Suggested file names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Blinded manuscript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GLOGIFT2027_PaperID_Blinded_Manuscript.docx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Author details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GLOGIFT2027_PaperID_Author_Details.docx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Figures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Fig1.eps, Fig2.tif, ...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E63"/>
                <w:sz w:val="21"/>
              </w:rPr>
              <w:t>IJGBC appendix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1"/>
              </w:rPr>
              <w:t>Appendix.pdf or the standard file format required by the content</w:t>
            </w:r>
          </w:p>
        </w:tc>
      </w:tr>
    </w:tbl>
    <w:p>
      <w:pPr>
        <w:pStyle w:val="Heading1"/>
      </w:pPr>
      <w:r>
        <w:t>Official journal sources</w:t>
      </w:r>
    </w:p>
    <w:p>
      <w:pPr>
        <w:spacing w:after="80"/>
      </w:pPr>
      <w:r>
        <w:rPr>
          <w:rFonts w:ascii="Calibri" w:hAnsi="Calibri"/>
          <w:color w:val="5F6B7A"/>
          <w:sz w:val="19"/>
        </w:rPr>
        <w:t xml:space="preserve">Global Journal of Flexible Systems Management — Submission guidelines: </w:t>
      </w:r>
      <w:hyperlink r:id="rId11">
        <w:r>
          <w:rPr>
            <w:rFonts w:ascii="Calibri" w:hAnsi="Calibri"/>
            <w:color w:val="1E5AA8"/>
            <w:u w:val="single"/>
          </w:rPr>
          <w:t>Open the official submission guidelines</w:t>
        </w:r>
      </w:hyperlink>
    </w:p>
    <w:p>
      <w:pPr>
        <w:spacing w:after="80"/>
      </w:pPr>
      <w:r>
        <w:rPr>
          <w:rFonts w:ascii="Calibri" w:hAnsi="Calibri"/>
          <w:color w:val="5F6B7A"/>
          <w:sz w:val="19"/>
        </w:rPr>
        <w:t xml:space="preserve">Global Journal of Flexible Systems Management — Aims and scope: </w:t>
      </w:r>
      <w:hyperlink r:id="rId12">
        <w:r>
          <w:rPr>
            <w:rFonts w:ascii="Calibri" w:hAnsi="Calibri"/>
            <w:color w:val="1E5AA8"/>
            <w:u w:val="single"/>
          </w:rPr>
          <w:t>Open the official aims and scope</w:t>
        </w:r>
      </w:hyperlink>
    </w:p>
    <w:p>
      <w:pPr>
        <w:spacing w:after="80"/>
      </w:pPr>
      <w:r>
        <w:rPr>
          <w:rFonts w:ascii="Calibri" w:hAnsi="Calibri"/>
          <w:color w:val="5F6B7A"/>
          <w:sz w:val="19"/>
        </w:rPr>
        <w:t xml:space="preserve">International Journal of Global Business and Competitiveness — Submission guidelines: </w:t>
      </w:r>
      <w:hyperlink r:id="rId13">
        <w:r>
          <w:rPr>
            <w:rFonts w:ascii="Calibri" w:hAnsi="Calibri"/>
            <w:color w:val="1E5AA8"/>
            <w:u w:val="single"/>
          </w:rPr>
          <w:t>Open the official submission guidelines</w:t>
        </w:r>
      </w:hyperlink>
    </w:p>
    <w:p>
      <w:pPr>
        <w:spacing w:after="80"/>
      </w:pPr>
      <w:r>
        <w:rPr>
          <w:rFonts w:ascii="Calibri" w:hAnsi="Calibri"/>
          <w:color w:val="5F6B7A"/>
          <w:sz w:val="19"/>
        </w:rPr>
        <w:t xml:space="preserve">International Journal of Global Business and Competitiveness — Aims and scope: </w:t>
      </w:r>
      <w:hyperlink r:id="rId14">
        <w:r>
          <w:rPr>
            <w:rFonts w:ascii="Calibri" w:hAnsi="Calibri"/>
            <w:color w:val="1E5AA8"/>
            <w:u w:val="single"/>
          </w:rPr>
          <w:t>Open the official aims and scope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A"/>
        <w:sz w:val="16"/>
      </w:rPr>
      <w:t xml:space="preserve">GLOGIFT 2027  |  </w:t>
    </w:r>
    <w:r>
      <w:rPr>
        <w:rFonts w:ascii="Calibri" w:hAnsi="Calibri"/>
        <w:color w:val="5F6B7A"/>
        <w:sz w:val="16"/>
      </w:rPr>
      <w:t xml:space="preserve">Page </w:t>
    </w:r>
    <w:r>
      <w:rPr>
        <w:rFonts w:ascii="Calibri" w:hAnsi="Calibri"/>
        <w:color w:val="5F6B7A"/>
        <w:sz w:val="16"/>
      </w:rPr>
      <w:fldChar w:fldCharType="begin"/>
    </w:r>
    <w:r>
      <w:rPr>
        <w:rFonts w:ascii="Calibri" w:hAnsi="Calibri"/>
        <w:color w:val="5F6B7A"/>
        <w:sz w:val="16"/>
      </w:rPr>
      <w:instrText xml:space="preserve"> PAGE </w:instrText>
    </w:r>
    <w:r>
      <w:rPr>
        <w:rFonts w:ascii="Calibri" w:hAnsi="Calibri"/>
        <w:color w:val="5F6B7A"/>
        <w:sz w:val="16"/>
      </w:rPr>
      <w:fldChar w:fldCharType="separate"/>
    </w:r>
    <w:r>
      <w:rPr>
        <w:rFonts w:ascii="Calibri" w:hAnsi="Calibri"/>
        <w:color w:val="5F6B7A"/>
        <w:sz w:val="16"/>
      </w:rPr>
      <w:t>1</w:t>
    </w:r>
    <w:r>
      <w:rPr>
        <w:rFonts w:ascii="Calibri" w:hAnsi="Calibri"/>
        <w:color w:val="5F6B7A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3" w:color="C9D3E0"/>
      </w:pBdr>
    </w:pPr>
    <w:r>
      <w:rPr>
        <w:rFonts w:ascii="Calibri" w:hAnsi="Calibri"/>
        <w:b/>
        <w:color w:val="0B2E63"/>
        <w:sz w:val="17"/>
      </w:rPr>
      <w:t xml:space="preserve">GLOGIFT 2027  |  </w:t>
    </w:r>
    <w:r>
      <w:rPr>
        <w:rFonts w:ascii="Calibri" w:hAnsi="Calibri"/>
        <w:color w:val="5F6B7A"/>
        <w:sz w:val="17"/>
      </w:rPr>
      <w:t>Springer Journal Submission Guidelines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E5A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E5A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53E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.springer.com/journal/40171/submission-guidelines" TargetMode="External"/><Relationship Id="rId12" Type="http://schemas.openxmlformats.org/officeDocument/2006/relationships/hyperlink" Target="https://link.springer.com/journal/40171/aims-and-scope" TargetMode="External"/><Relationship Id="rId13" Type="http://schemas.openxmlformats.org/officeDocument/2006/relationships/hyperlink" Target="https://link.springer.com/journal/42943/submission-guidelines" TargetMode="External"/><Relationship Id="rId14" Type="http://schemas.openxmlformats.org/officeDocument/2006/relationships/hyperlink" Target="https://link.springer.com/journal/42943/aims-and-sco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