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تقرير التخطيط الاستراتيجي للتحول الرقمي</w:t>
      </w:r>
    </w:p>
    <w:p>
      <w:r>
        <w:t>الجهة: مثال - وزارة تجريبية للاختبار</w:t>
      </w:r>
    </w:p>
    <w:p>
      <w:r>
        <w:t>التاريخ: يناير 2026</w:t>
      </w:r>
    </w:p>
    <w:p>
      <w:pPr>
        <w:pStyle w:val="Heading2"/>
      </w:pPr>
      <w:r>
        <w:t>نبذة عن الإستراتيجية</w:t>
      </w:r>
    </w:p>
    <w:p>
      <w:r>
        <w:t>قامت الجهة بإعداد إستراتيجية للتحول الرقمي تتضمن رؤية ورسالة واضحتين، وتم اعتمادها من قِبل اللجنة التوجيهية في اجتماعها المنعقد بتاريخ 15/01/2026 كما هو موضح في لقطة الشاشة المرفقة أدناه.</w:t>
      </w:r>
    </w:p>
    <w:p>
      <w:r>
        <w:t>تضمنت الإستراتيجية تحديد الركائز الرئيسية والأهداف العامة المرتبطة بإستراتيجية الجهة العامة، إلا أنه لم يتم بعد تحديد نموذج التكامل مع الجهات الخارجية بشكل رسمي، ولم تُحدَّد بعد الكفاءات والمهارات المطلوبة بدقة.</w:t>
      </w:r>
    </w:p>
    <w:p>
      <w:pPr>
        <w:pStyle w:val="Heading2"/>
      </w:pPr>
      <w:r>
        <w:t>الدليل المرفق</w:t>
      </w:r>
    </w:p>
    <w:p>
      <w:r>
        <w:t>لقطة شاشة توضح اعتماد الإستراتيجية من لوحة متابعة المشاريع:</w:t>
      </w:r>
    </w:p>
    <w:p>
      <w:r>
        <w:drawing>
          <wp:inline xmlns:a="http://schemas.openxmlformats.org/drawingml/2006/main" xmlns:pic="http://schemas.openxmlformats.org/drawingml/2006/picture">
            <wp:extent cx="4114800" cy="2468880"/>
            <wp:docPr id="1" name="Picture 1"/>
            <wp:cNvGraphicFramePr>
              <a:graphicFrameLocks noChangeAspect="1"/>
            </wp:cNvGraphicFramePr>
            <a:graphic>
              <a:graphicData uri="http://schemas.openxmlformats.org/drawingml/2006/picture">
                <pic:pic>
                  <pic:nvPicPr>
                    <pic:cNvPr id="0" name="_shot1.png"/>
                    <pic:cNvPicPr/>
                  </pic:nvPicPr>
                  <pic:blipFill>
                    <a:blip r:embed="rId9"/>
                    <a:stretch>
                      <a:fillRect/>
                    </a:stretch>
                  </pic:blipFill>
                  <pic:spPr>
                    <a:xfrm>
                      <a:off x="0" y="0"/>
                      <a:ext cx="4114800" cy="246888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