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MEDIA PLAYER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com.example.sujay_is171_media_player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android.media.MediaPlayer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MediaPlayer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mediaPlayer_new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forwardTime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backwardTime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rewind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starttime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startime is 0s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stopttime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stoptime is 0s by default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MediaPlayer.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R.raw.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rickroll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TextView songTitle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textView21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songTitle.setText(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"Heeriye"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Button play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play.setOnClickListener(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(getApplicationContext()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"Playing Song"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Button pause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pause.setOnClickListener(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(getApplicationContext()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"Pausing Song"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.pause()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Button forward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forward.setOnClickListener(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currentPos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.getCurrentPosition()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((currentPos 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forwardTime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.getDuration())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.seekTo(currentPos 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forwardTime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Button rewind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rewind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rewind.setOnClickListener(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currentPos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.getCurrentPosition()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((currentPos -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backwardTime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.seekTo(currentPos -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backwardTime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Button stop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stop.setOnClickListener(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(getApplicationContext()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"Stopping Song"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.stop()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MediaPlayer.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R.raw.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rickroll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Button restart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restart.setOnClickListener(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(View v)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(getApplicationContext()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"Restarting Song"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.seekTo(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="vertical"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=".MainActivity"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&lt;LinearLayout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="@+id/linearLayout"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="404dp"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="401dp"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="280dp"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="vertical"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="0.326"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="0.0"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&lt;Button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="@+id/play"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="play"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="@android:drawable/ic_media_play"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&lt;Button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="@+id/pause"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="pause"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="@android:drawable/ic_media_pause"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&lt;Button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="@+id/forward"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="forward"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="@android:drawable/ic_media_ff"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&lt;Button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="@+id/rewind"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="rewind"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="@android:drawable/ic_media_rew"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&lt;Button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="@+id/stop"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="stop"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="@android:drawable/ic_delete"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&lt;Button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="@+id/restart"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="48dp"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="restart"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="@android:drawable/ic_menu_rotate"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="TouchTargetSizeCheck"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&lt;/LinearLayout&gt;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&lt;LinearLayout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="409dp"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="224dp"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="1dp"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="1dp"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="1dp"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="vertical"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="@+id/linearLayout"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="0.42"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&lt;TextView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="@+id/textView20"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="111dp"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="Media Player"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="center"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="#673AB7"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="48sp"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="italic"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&lt;View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="@+id/divider2"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="1dp"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="?android:attr/listDivider"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&lt;TextView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="@+id/textView21"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="72dp"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="Heeriye"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="center"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:textAllCaps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="false"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="#2196F3"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="34sp"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="italic"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&lt;/LinearLayout&gt;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5934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