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SAURABH SHINDE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AI Engineer  |  LLMs, RAG &amp; Agentic AI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Dublin, Ireland   |   +353 89 943 7654   |   saurabhshinde028@gmail.com</w:t>
      </w:r>
    </w:p>
    <w:p>
      <w:pPr>
        <w:spacing w:after="30"/>
        <w:jc w:val="center"/>
      </w:pPr>
      <w:hyperlink w:history="1" r:id="rIdivpt1hxmgidzb02za_rr6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qprxmlfsnexbgpzm62whb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_8v5rjgjlvvaszaqe8ib1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Portfolio</w:t>
        </w:r>
      </w:hyperlink>
    </w:p>
    <w:p>
      <w:pPr>
        <w:keepNext/>
        <w:pBdr>
          <w:bottom w:val="single" w:color="1F3864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AI Engineer with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4+ years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of experience building, evaluating and deploying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LLM, RAG and agentic AI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applications, alongside classical ML and MLOps pipelines. Delivered governed LLM workstreams aligned with the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EU AI Act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, built guardrails and content-moderation logic, and shipped Python services on AWS and Azure with Docker and CI/CD. Experienced in prompt engineering, vector search, LLM evaluation (RAGAS, LLM-as-judge), observability and responsible AI in regulated environments.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MSc in Artificial Intelligence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AWS Certified Machine Learning Engineer, Associate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.</w:t>
      </w:r>
    </w:p>
    <w:p>
      <w:pPr>
        <w:keepNext/>
        <w:pBdr>
          <w:bottom w:val="single" w:color="1F3864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MSc Artificial Intelligence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Dublin Business School, Dublin, Ireland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Jan 2025 – May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Dissertation: ShastraShaw, a production multilingual legal RAG system (English, Hindi, Marathi).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B.E. Computer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Nashik,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2018 – Jul 2022</w:t>
      </w:r>
    </w:p>
    <w:p>
      <w:pPr>
        <w:keepNext/>
        <w:pBdr>
          <w:bottom w:val="single" w:color="1F3864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Engineer (Part-time)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Orcawise Limited, Dublin, Ireland (Remote)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Delivered governed LLM workstreams across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12-month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responsible AI program, building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15+ prompt and guardrail configurations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aligned with EU AI Act requirements.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Implemented safety refusals and content moderation logic that reduced non-compliant model outputs by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~30%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across tested use cases.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Integrated LLMs, RAG and search into RAIMS APIs, improving retrieval precision by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~20%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on internal compliance queries.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Optimized RAG data pipelines and RAIMS chat performance, cutting average response latency by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~25%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for a multi-user platform.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Collaborated in a mentor-led agile team of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8+ engineers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, shipping through Jira and GitLab in weekly sprints.</w:t>
      </w:r>
    </w:p>
    <w:p>
      <w:pPr>
        <w:spacing w:after="40" w:before="10"/>
        <w:ind w:left="3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LLMs, RAG, Guardrails, Prompt Engineering, REST APIs, EU AI Act, Jira, GitLab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Capgemini, Navi Mumbai,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Dec 2022 – Dec 2024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Developed and deployed production LLM and RAG solutions that automated document-analysis workflows, integrating with enterprise systems and cutting manual workloads by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20%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Applied prompt engineering and structured output validation to improve the reliability and consistency of LLM outputs in production.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Engineered end-to-end MLOps pipelines (Docker, DVC, MLflow, GitHub Actions CI/CD), reducing model deployment time by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30%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across compliance-focused financial-services projects.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Built production model monitoring with automated drift detection, fairness evaluation and explainability (SHAP, LIME), applying responsible-AI and data-privacy practices.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Built and deployed containerised Python APIs and LLM-enabled workflows on AWS (SageMaker, Lambda, S3, ECS).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Applied BERT and RoBERTa to document classification, improving accuracy by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15%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and reducing training time by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25%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with mixed-precision training.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Worked with technical and non-technical stakeholders to turn regulated-domain requirements into maintainable, testable AI solutions.</w:t>
      </w:r>
    </w:p>
    <w:p>
      <w:pPr>
        <w:spacing w:after="40" w:before="10"/>
        <w:ind w:left="3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LLMs, RAG, BERT / RoBERTa, Docker, DVC, MLflow, GitHub Actions, AWS (SageMaker, Lambda, S3, ECS), SHAP, LIME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Junior AI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Qriocity, Chennai,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Dec 2021 – Dec 2022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Built Python classification and regression models (scikit-learn, pandas) for an interactive learning platform.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Ran the full ML workflow: data cleaning, feature engineering, training, hyperparameter tuning and evaluation.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Used cross-validation, precision, recall and F1-score to compare models and reduce overfitting.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Worked with product and curriculum teams to translate user requirements into ML-driven features.</w:t>
      </w:r>
    </w:p>
    <w:p>
      <w:pPr>
        <w:spacing w:after="40" w:before="10"/>
        <w:ind w:left="3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scikit-learn, pandas</w:t>
      </w:r>
    </w:p>
    <w:p>
      <w:pPr>
        <w:keepNext/>
        <w:pBdr>
          <w:bottom w:val="single" w:color="1F3864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PROJECTS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ShastraShaw  |  Multilingual Legal RAG System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hyperlink w:history="1" r:id="rIdr4hqa9ls8dgs2gvikaac7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Live Site</w:t>
        </w:r>
      </w:hyperlink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MSc Dissertation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Eliminated hallucinated citations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in a production legal-RAG system, raising automated faithfulness from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0.33 to 0.88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by building a multi-layer guardrail stack (anti-hallucination prompting, reranking, citation verification with auto-retry).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Lifted retrieval accuracy to a perfect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100% Hit@5 (from 93%)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across a 4-domain legal benchmark by adding a cross-encoder reranking layer on top of hybrid BM25 + FAISS retrieval.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Built an LLMOps evaluation pipeline (RAGAS + lawyer-reviewed benchmarking) that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more than tripled context precision (0.21 to 0.73)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, catching citation and legal-provision errors before deployment.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Operated the system as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production infrastructure, not a prototype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: AWS (EC2, S3, ECR), CloudWatch logging and alerting, rate-limiting, automated backups, Firebase auth.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Built a multilingual (English, Hindi, Marathi) legal assistant delivering grounded, actionable guidance across 4 legal domains, expanding access to justice for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self-represented citizens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.</w:t>
      </w:r>
    </w:p>
    <w:p>
      <w:pPr>
        <w:spacing w:after="40" w:before="10"/>
        <w:ind w:left="3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GPT-4o, FAISS, BM25, Cross-Encoder Reranking, InLegalBERT, MarianMT, RAGAS, FastAPI, Docker, AWS (EC2, S3, CloudWatch), Firebase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AriseAI  |  Agentic RAG Assistant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hyperlink w:history="1" r:id="rIdi2l23lbj6qowaqg_nd8ug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Apr 2025 –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Built a LangGraph application covering query triage, retrieval, document grading, query reformulation and grounded answer generation over a FAISS vector store.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Added Pydantic structured outputs, citation verification and confidence-based fallbacks to reduce unsupported responses.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Created an LLM-as-judge evaluation harness measuring retrieval accuracy, faithfulness and relevance across a 30-question benchmark.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Cut LLM API calls per query from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3-4 to 2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, added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19-case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Pytest regression suite and deployed with Docker.</w:t>
      </w:r>
    </w:p>
    <w:p>
      <w:pPr>
        <w:spacing w:after="40" w:before="10"/>
        <w:ind w:left="3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LangGraph, Gemini, FAISS, Pydantic, Pytest, Docker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Safe Waters  |  Agentic Advisory Pipeline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TechIreland National AI Challenge 2026 </w:t>
      </w:r>
      <w:r>
        <w:rPr>
          <w:rFonts w:ascii="Calibri" w:cs="Calibri" w:eastAsia="Calibri" w:hAnsi="Calibri"/>
          <w:b/>
          <w:bCs/>
          <w:i/>
          <w:iCs/>
          <w:color w:val="000000"/>
          <w:sz w:val="19"/>
          <w:szCs w:val="19"/>
        </w:rPr>
        <w:t xml:space="preserve">Community Award Winner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Orchestrated an agentic pipeline combining live environmental API data, model-based forecasting and rule-based guardrails, moving monitoring of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10 beaches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from daily manual review to exception-only alerts.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Integrated GPT-4o tool-calling with retrieval-augmented context, grounding advisories in real-time regulatory data and prior human-reviewer feedback.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Designed auditable, human-in-the-loop escalation guardrails and validated the logic with automated tests.</w:t>
      </w:r>
    </w:p>
    <w:p>
      <w:pPr>
        <w:spacing w:after="40" w:before="10"/>
        <w:ind w:left="3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GPT-4o, Tool Calling, RAG, API Integration</w:t>
      </w:r>
    </w:p>
    <w:p>
      <w:pPr>
        <w:keepNext/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SmartAQ  |  Forecasting with MLOps Pipeline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Jul – Oct 2025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Built LSTM and LightGBM forecasting models, achieving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15% RMSE reduction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 against the project baseline.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Created a reproducible DVC, Docker and GitHub Actions pipeline; deployed batch and real-time inference on AWS SageMaker with Step Functions and CloudWatch.</w:t>
      </w:r>
    </w:p>
    <w:p>
      <w:pPr>
        <w:spacing w:after="40" w:before="10"/>
        <w:ind w:left="3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LSTM, LightGBM, AWS (SageMaker, Step Functions, CloudWatch), DVC, Docker, GitHub Actions</w:t>
      </w:r>
    </w:p>
    <w:p>
      <w:pPr>
        <w:keepNext/>
        <w:pBdr>
          <w:bottom w:val="single" w:color="1F3864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AWS Certified Machine Learning Engineer, Associate (Nov 2025)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Master's Programme in AI Engineering, Simplilearn x IBM (Aug 2022)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MLOps Foundations, iNeuron  |  Python for Data Science, IBM</w:t>
      </w:r>
    </w:p>
    <w:p>
      <w:pPr>
        <w:keepNext/>
        <w:pBdr>
          <w:bottom w:val="single" w:color="1F3864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LLMs &amp; Agentic AI: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LangGraph, LangChain, AI Agents, Tool Use / Function Calling, Prompt Engineering, Model Context Protocol (MCP), OpenAI / Azure OpenAI, Claude API, Gemini, AWS Bedrock, LLM Fine-tuning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RAG &amp; Retrieval: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RAG, Vector Databases (FAISS), Embeddings, Hybrid Search, Reranking, Semantic Search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LLM Evaluation &amp; Responsible AI: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LLM-as-Judge, RAGAS, Hallucination Mitigation, Guardrails, EU AI Act, AI Governance, Explainability (SHAP, LIME)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MLOps &amp; Cloud: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Docker, Kubernetes (basics), CI/CD (GitHub Actions, GitLab), MLflow, DVC, Airflow, AWS (SageMaker, Lambda, S3, ECS, CloudWatch), Azure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Backend &amp; ML: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FastAPI, Flask, REST APIs, Pydantic, PyTorch, TensorFlow, Hugging Face Transformers, scikit-learn, Pandas</w:t>
      </w:r>
    </w:p>
    <w:sectPr>
      <w:pgSz w:w="12240" w:h="15840" w:orient="portrait"/>
      <w:pgMar w:top="600" w:right="720" w:bottom="6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vpt1hxmgidzb02za_rr6" Type="http://schemas.openxmlformats.org/officeDocument/2006/relationships/hyperlink" Target="https://www.linkedin.com/in/saurabh-shinde-2022-sms" TargetMode="External"/><Relationship Id="rIdqprxmlfsnexbgpzm62whb" Type="http://schemas.openxmlformats.org/officeDocument/2006/relationships/hyperlink" Target="https://github.com/saurabh-028" TargetMode="External"/><Relationship Id="rId_8v5rjgjlvvaszaqe8ib1" Type="http://schemas.openxmlformats.org/officeDocument/2006/relationships/hyperlink" Target="https://shindesaurabh.netlify.app" TargetMode="External"/><Relationship Id="rIdr4hqa9ls8dgs2gvikaac7" Type="http://schemas.openxmlformats.org/officeDocument/2006/relationships/hyperlink" Target="https://shastrashaw.online" TargetMode="External"/><Relationship Id="rIdi2l23lbj6qowaqg_nd8ug" Type="http://schemas.openxmlformats.org/officeDocument/2006/relationships/hyperlink" Target="https://ariseaio.streamlit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Saurabh Shinde - Resume</dc:title>
  <dc:creator>Saurabh Shinde</dc:creator>
  <cp:lastModifiedBy>Un-named</cp:lastModifiedBy>
  <cp:revision>1</cp:revision>
  <dcterms:created xsi:type="dcterms:W3CDTF">2026-10-20T10:22:00.181Z</dcterms:created>
  <dcterms:modified xsi:type="dcterms:W3CDTF">2026-10-20T10:22:00.182Z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