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int flag=0;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int op;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 v=0,i=0,j=0,k=0,d=0;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char c;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char m;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char arr[30]={0};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char mname[30]={0};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char arr1[30]={0};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char var[4]={0};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FILE *fp,*fp2,*fp4;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fp=fopen("/home/vlsi/Desktop/Macropass1/Input.c","r");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fp2=fopen("/home/vlsi/Desktop/Macropass1/Output1.c","w");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fp4=fopen("/home/vlsi/Desktop/Macropass1/Output2.c","w");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fprintf(fp2,"\t\t\t\t\t\t Macro Name Table\n");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while(!feof(fp))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c=fgetc(fp);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while(isalpha(c))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arr[i]=c;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c=fgetc(fp);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if(c=='\n')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arr[i]='\0';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j=strcmp(arr,"MACRO");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if(j==0)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if(c=='\n')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c=fgetc(fp);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while(c!=' ')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mname[v]=c;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v++;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c=fgetc(fp);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mname[v]='\0';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v=0;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fprintf(fp2,"%s \t",mname);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fprintf(fp2,"%d\n",count);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c=fgetc(fp);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if(c=='&amp;')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c=fgetc(fp);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while(c!='\n')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var[v]=c;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if(var[v]=='&amp;'||var[v]==',')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c=fgetc(fp);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v++;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c=fgetc(fp);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var[v]='\0';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v=0;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fprintf(fp4,"\n%s",var);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