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D52D4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3C4A7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Introduction to IPv6 Addressing</w:t>
      </w:r>
    </w:p>
    <w:p w14:paraId="7FADCF1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24B9EE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Why IPv6?</w:t>
      </w:r>
    </w:p>
    <w:p w14:paraId="129CC55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IPv4 uses </w:t>
      </w:r>
      <w:r>
        <w:rPr>
          <w:b/>
          <w:bCs/>
        </w:rPr>
        <w:t>32-bit addresses</w:t>
      </w:r>
      <w:r>
        <w:t xml:space="preserve"> → ~4.3 billion unique addresses.</w:t>
      </w:r>
    </w:p>
    <w:p w14:paraId="177FAB6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Due to internet growth, IPv4 is not enough.</w:t>
      </w:r>
    </w:p>
    <w:p w14:paraId="60B9C23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IPv6 uses </w:t>
      </w:r>
      <w:r>
        <w:rPr>
          <w:b/>
          <w:bCs/>
        </w:rPr>
        <w:t>128-bit addresses</w:t>
      </w:r>
      <w:r>
        <w:t xml:space="preserve"> → provides </w:t>
      </w:r>
      <w:r>
        <w:rPr>
          <w:b/>
          <w:bCs/>
        </w:rPr>
        <w:t>3.4 × 10³⁸ addresses</w:t>
      </w:r>
      <w:r>
        <w:t xml:space="preserve"> (virtually unlimited).</w:t>
      </w:r>
    </w:p>
    <w:p w14:paraId="45B6744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F022B8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IPv6 Address Structure</w:t>
      </w:r>
    </w:p>
    <w:p w14:paraId="073A281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An IPv6 address is </w:t>
      </w:r>
      <w:r>
        <w:rPr>
          <w:b/>
          <w:bCs/>
        </w:rPr>
        <w:t>128 bits long</w:t>
      </w:r>
      <w:r>
        <w:t>.</w:t>
      </w:r>
    </w:p>
    <w:p w14:paraId="083FE02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Written as </w:t>
      </w:r>
      <w:r>
        <w:rPr>
          <w:b/>
          <w:bCs/>
        </w:rPr>
        <w:t>8 groups</w:t>
      </w:r>
      <w:r>
        <w:t xml:space="preserve"> of </w:t>
      </w:r>
      <w:r>
        <w:rPr>
          <w:b/>
          <w:bCs/>
        </w:rPr>
        <w:t>16-bit blocks</w:t>
      </w:r>
      <w:r>
        <w:t>, separated by colons (:).</w:t>
      </w:r>
    </w:p>
    <w:p w14:paraId="77B395A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Each block is written in </w:t>
      </w:r>
      <w:r>
        <w:rPr>
          <w:b/>
          <w:bCs/>
        </w:rPr>
        <w:t>hexadecimal</w:t>
      </w:r>
      <w:r>
        <w:t xml:space="preserve"> (base 16).</w:t>
      </w:r>
    </w:p>
    <w:p w14:paraId="6A26681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</w:rPr>
        <w:t>Example:</w:t>
      </w:r>
    </w:p>
    <w:p w14:paraId="46727A1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2001:0db8:0000:0000:0000:ff00:0042:8329</w:t>
      </w:r>
    </w:p>
    <w:p w14:paraId="756E2A3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1DE3E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Notations of IPv6 Addressing</w:t>
      </w:r>
    </w:p>
    <w:p w14:paraId="26D443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1. Colon-Hexadecimal Notation (Standard)</w:t>
      </w:r>
    </w:p>
    <w:p w14:paraId="7ABE8CE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The most common form.</w:t>
      </w:r>
    </w:p>
    <w:p w14:paraId="1CADF59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Each 16-bit block is shown in hex, separated by colons.</w:t>
      </w:r>
    </w:p>
    <w:p w14:paraId="76B777E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Example:</w:t>
      </w:r>
    </w:p>
    <w:p w14:paraId="4FB9E12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2001:0db8:0000:0000:0000:ff00:0042:8329</w:t>
      </w:r>
    </w:p>
    <w:p w14:paraId="4BB41C0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DEAAC2">
      <w:pPr>
        <w:pStyle w:val="4"/>
        <w:keepNext w:val="0"/>
        <w:keepLines w:val="0"/>
        <w:widowControl/>
        <w:suppressLineNumbers w:val="0"/>
        <w:rPr>
          <w:b/>
          <w:bCs/>
        </w:rPr>
      </w:pPr>
    </w:p>
    <w:p w14:paraId="64930AFB">
      <w:pPr>
        <w:pStyle w:val="4"/>
        <w:keepNext w:val="0"/>
        <w:keepLines w:val="0"/>
        <w:widowControl/>
        <w:suppressLineNumbers w:val="0"/>
        <w:rPr>
          <w:b/>
          <w:bCs/>
        </w:rPr>
      </w:pPr>
    </w:p>
    <w:p w14:paraId="7C29904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2. Dotted Decimal Notation</w:t>
      </w:r>
    </w:p>
    <w:p w14:paraId="7F27281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Used only for </w:t>
      </w:r>
      <w:r>
        <w:rPr>
          <w:b/>
          <w:bCs/>
        </w:rPr>
        <w:t>IPv4-mapped IPv6 addresses</w:t>
      </w:r>
      <w:r>
        <w:t>.</w:t>
      </w:r>
    </w:p>
    <w:p w14:paraId="4F1754E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Embeds an IPv4 address inside IPv6.</w:t>
      </w:r>
    </w:p>
    <w:p w14:paraId="7AB3D8F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Last 32 bits are written in IPv4 dotted-decimal format.</w:t>
      </w:r>
    </w:p>
    <w:p w14:paraId="434D952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Example:</w:t>
      </w:r>
    </w:p>
    <w:p w14:paraId="2D2D0FFA">
      <w:pPr>
        <w:pStyle w:val="8"/>
        <w:keepNext w:val="0"/>
        <w:keepLines w:val="0"/>
        <w:widowControl/>
        <w:suppressLineNumbers w:val="0"/>
      </w:pPr>
      <w:r>
        <w:rPr>
          <w:rStyle w:val="7"/>
          <w:color w:val="FF0000"/>
        </w:rPr>
        <w:t>::ffff:</w:t>
      </w:r>
      <w:r>
        <w:rPr>
          <w:rStyle w:val="7"/>
          <w:color w:val="0000FF"/>
        </w:rPr>
        <w:t>192.168.1.1</w:t>
      </w:r>
    </w:p>
    <w:p w14:paraId="336E782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Here, 192.168.1.1 is an IPv4 address inside IPv6.</w:t>
      </w:r>
    </w:p>
    <w:p w14:paraId="470FA64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46FCD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3. Mixed Representation</w:t>
      </w:r>
    </w:p>
    <w:p w14:paraId="05C02C3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A combination of </w:t>
      </w:r>
      <w:r>
        <w:rPr>
          <w:b/>
          <w:bCs/>
        </w:rPr>
        <w:t>hexadecimal</w:t>
      </w:r>
      <w:r>
        <w:t xml:space="preserve"> and </w:t>
      </w:r>
      <w:r>
        <w:rPr>
          <w:b/>
          <w:bCs/>
        </w:rPr>
        <w:t>dotted decimal</w:t>
      </w:r>
      <w:r>
        <w:t>.</w:t>
      </w:r>
    </w:p>
    <w:p w14:paraId="50924EA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Mostly used when IPv4 addresses are embedded in IPv6.</w:t>
      </w:r>
    </w:p>
    <w:p w14:paraId="2E183CC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Example:</w:t>
      </w:r>
    </w:p>
    <w:p w14:paraId="24226F2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0:0:0:0:0:ffff:192.168.1.1</w:t>
      </w:r>
    </w:p>
    <w:p w14:paraId="092A6C8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156F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4. CIDR Notation (Classless Inter-Domain Routing)</w:t>
      </w:r>
    </w:p>
    <w:p w14:paraId="120CFBC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Used to specify </w:t>
      </w:r>
      <w:r>
        <w:rPr>
          <w:b/>
          <w:bCs/>
        </w:rPr>
        <w:t>prefix length</w:t>
      </w:r>
      <w:r>
        <w:t xml:space="preserve"> (how many bits represent the network).</w:t>
      </w:r>
    </w:p>
    <w:p w14:paraId="57E7B3E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Works the same way as IPv4 CIDR.</w:t>
      </w:r>
    </w:p>
    <w:p w14:paraId="1228030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Example:</w:t>
      </w:r>
    </w:p>
    <w:p w14:paraId="5DEE9CD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2001:db8</w:t>
      </w:r>
      <w:r>
        <w:rPr>
          <w:rStyle w:val="7"/>
          <w:rFonts w:hint="default"/>
          <w:lang w:val="en-US"/>
        </w:rPr>
        <w:t>:0</w:t>
      </w:r>
      <w:r>
        <w:rPr>
          <w:rStyle w:val="7"/>
        </w:rPr>
        <w:t>:</w:t>
      </w:r>
      <w:r>
        <w:rPr>
          <w:rStyle w:val="7"/>
          <w:rFonts w:hint="default"/>
          <w:lang w:val="en-US"/>
        </w:rPr>
        <w:t>0</w:t>
      </w:r>
      <w:r>
        <w:rPr>
          <w:rStyle w:val="7"/>
        </w:rPr>
        <w:t>:</w:t>
      </w:r>
      <w:r>
        <w:rPr>
          <w:rStyle w:val="7"/>
          <w:rFonts w:hint="default"/>
          <w:lang w:val="en-US"/>
        </w:rPr>
        <w:t>0</w:t>
      </w:r>
      <w:r>
        <w:rPr>
          <w:rStyle w:val="7"/>
        </w:rPr>
        <w:t>/32</w:t>
      </w:r>
    </w:p>
    <w:p w14:paraId="2DE7BE1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This means → First </w:t>
      </w:r>
      <w:r>
        <w:rPr>
          <w:b/>
          <w:bCs/>
        </w:rPr>
        <w:t>32 bits</w:t>
      </w:r>
      <w:r>
        <w:t xml:space="preserve"> are network bits, rest for hosts.</w:t>
      </w:r>
    </w:p>
    <w:p w14:paraId="28495F0F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2B1335">
      <w:pPr>
        <w:pStyle w:val="3"/>
        <w:keepNext w:val="0"/>
        <w:keepLines w:val="0"/>
        <w:widowControl/>
        <w:suppressLineNumbers w:val="0"/>
        <w:rPr>
          <w:b/>
          <w:bCs/>
        </w:rPr>
      </w:pPr>
    </w:p>
    <w:p w14:paraId="3216B2F6">
      <w:pPr>
        <w:pStyle w:val="3"/>
        <w:keepNext w:val="0"/>
        <w:keepLines w:val="0"/>
        <w:widowControl/>
        <w:suppressLineNumbers w:val="0"/>
        <w:rPr>
          <w:b/>
          <w:bCs/>
        </w:rPr>
      </w:pPr>
    </w:p>
    <w:p w14:paraId="03C9DEF7">
      <w:pPr>
        <w:pStyle w:val="3"/>
        <w:keepNext w:val="0"/>
        <w:keepLines w:val="0"/>
        <w:widowControl/>
        <w:suppressLineNumbers w:val="0"/>
        <w:rPr>
          <w:b/>
          <w:bCs/>
        </w:rPr>
      </w:pPr>
    </w:p>
    <w:p w14:paraId="6198173C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Abbreviation Rules in IPv6</w:t>
      </w:r>
    </w:p>
    <w:p w14:paraId="42E4781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Because IPv6 addresses are long, abbreviations help shorten them.</w:t>
      </w:r>
    </w:p>
    <w:p w14:paraId="359C938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b/>
          <w:bCs/>
        </w:rPr>
        <w:t>Remove Leading Zeros</w:t>
      </w:r>
    </w:p>
    <w:p w14:paraId="65F7F9A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2001:</w:t>
      </w:r>
      <w:r>
        <w:rPr>
          <w:highlight w:val="red"/>
        </w:rPr>
        <w:t>0</w:t>
      </w:r>
      <w:r>
        <w:t>db8:</w:t>
      </w:r>
      <w:r>
        <w:rPr>
          <w:highlight w:val="red"/>
        </w:rPr>
        <w:t>000</w:t>
      </w:r>
      <w:r>
        <w:t>0:</w:t>
      </w:r>
      <w:r>
        <w:rPr>
          <w:highlight w:val="red"/>
        </w:rPr>
        <w:t>000</w:t>
      </w:r>
      <w:r>
        <w:t>0:</w:t>
      </w:r>
      <w:r>
        <w:rPr>
          <w:highlight w:val="red"/>
        </w:rPr>
        <w:t>000</w:t>
      </w:r>
      <w:r>
        <w:t>0:ff00:</w:t>
      </w:r>
      <w:r>
        <w:rPr>
          <w:highlight w:val="red"/>
        </w:rPr>
        <w:t>00</w:t>
      </w:r>
      <w:r>
        <w:t>42:8329</w:t>
      </w:r>
    </w:p>
    <w:p w14:paraId="2EA5FE3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→ 2001:db8:0:0:0:ff00:42:8329</w:t>
      </w:r>
    </w:p>
    <w:p w14:paraId="5377CBE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b/>
          <w:bCs/>
        </w:rPr>
        <w:t>Use :: to Replace Continuous Zeros</w:t>
      </w:r>
    </w:p>
    <w:p w14:paraId="037919C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Only once per address!</w:t>
      </w:r>
    </w:p>
    <w:p w14:paraId="3AF9E9D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Example:</w:t>
      </w:r>
    </w:p>
    <w:p w14:paraId="3C7C1E6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2001:db8:</w:t>
      </w:r>
      <w:r>
        <w:rPr>
          <w:highlight w:val="red"/>
        </w:rPr>
        <w:t>0:0:0</w:t>
      </w:r>
      <w:r>
        <w:t>:ff00:42:8329</w:t>
      </w:r>
    </w:p>
    <w:p w14:paraId="118999C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→ 2001:db8::ff00:42:8329</w:t>
      </w:r>
    </w:p>
    <w:p w14:paraId="7A8B12F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b/>
          <w:bCs/>
        </w:rPr>
        <w:t>Final Shortened Form</w:t>
      </w:r>
    </w:p>
    <w:p w14:paraId="38258BD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2001:0db8:0000:0000:0000:ff00:0042:8329</w:t>
      </w:r>
    </w:p>
    <w:p w14:paraId="29E38A1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→ 2001:db8::ff00:42:8329</w:t>
      </w:r>
    </w:p>
    <w:p w14:paraId="4FB93F8C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FB509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IP Addressing Concepts</w:t>
      </w:r>
    </w:p>
    <w:p w14:paraId="47A5E048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519CA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1. Address Space Types</w:t>
      </w:r>
    </w:p>
    <w:p w14:paraId="75FFEC3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An </w:t>
      </w:r>
      <w:r>
        <w:rPr>
          <w:b/>
          <w:bCs/>
        </w:rPr>
        <w:t>address space</w:t>
      </w:r>
      <w:r>
        <w:t xml:space="preserve"> is the total number of unique addresses available.</w:t>
      </w:r>
    </w:p>
    <w:p w14:paraId="1FA74A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Unicast</w:t>
      </w:r>
    </w:p>
    <w:p w14:paraId="73D50A1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One-to-one communication.</w:t>
      </w:r>
    </w:p>
    <w:p w14:paraId="38E9F27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Data is sent from one sender to exactly </w:t>
      </w:r>
      <w:r>
        <w:rPr>
          <w:b/>
          <w:bCs/>
        </w:rPr>
        <w:t>one receiver</w:t>
      </w:r>
      <w:r>
        <w:t>.</w:t>
      </w:r>
    </w:p>
    <w:p w14:paraId="73F5128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/>
          <w:b/>
          <w:bCs/>
          <w:lang w:val="en-US"/>
        </w:rPr>
      </w:pPr>
      <w:r>
        <w:t>Example: A computer connecting to a web server</w:t>
      </w:r>
      <w:r>
        <w:rPr>
          <w:rFonts w:hint="default"/>
          <w:lang w:val="en-US"/>
        </w:rPr>
        <w:t>.</w:t>
      </w:r>
    </w:p>
    <w:p w14:paraId="1D89972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IPv4 Example:</w:t>
      </w:r>
      <w:r>
        <w:t xml:space="preserve"> 192.168.1.10</w:t>
      </w:r>
    </w:p>
    <w:p w14:paraId="4DD86AF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IPv6 Example:</w:t>
      </w:r>
      <w:r>
        <w:t xml:space="preserve"> 2001:db8::1</w:t>
      </w:r>
    </w:p>
    <w:p w14:paraId="01290C87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4D3E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Multicast</w:t>
      </w:r>
    </w:p>
    <w:p w14:paraId="4F648A6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One-to-many communication.</w:t>
      </w:r>
    </w:p>
    <w:p w14:paraId="434E8AC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Data is sent to a </w:t>
      </w:r>
      <w:r>
        <w:rPr>
          <w:b/>
          <w:bCs/>
        </w:rPr>
        <w:t>group of interested receivers</w:t>
      </w:r>
      <w:r>
        <w:t xml:space="preserve"> (not everyone).</w:t>
      </w:r>
    </w:p>
    <w:p w14:paraId="0368FF5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More efficient than broadcasting.</w:t>
      </w:r>
    </w:p>
    <w:p w14:paraId="1AFA89A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IPv4 Example:</w:t>
      </w:r>
      <w:r>
        <w:t xml:space="preserve"> 224.0.0.1 (all systems in the subnet)</w:t>
      </w:r>
    </w:p>
    <w:p w14:paraId="59A06C6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IPv6 Example:</w:t>
      </w:r>
      <w:r>
        <w:t xml:space="preserve"> ff02::1 (all nodes)</w:t>
      </w:r>
    </w:p>
    <w:p w14:paraId="5C938771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E99BE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Anycast</w:t>
      </w:r>
    </w:p>
    <w:p w14:paraId="19A4891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One-to-nearest communication.</w:t>
      </w:r>
    </w:p>
    <w:p w14:paraId="304742F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Data is sent to </w:t>
      </w:r>
      <w:r>
        <w:rPr>
          <w:b/>
          <w:bCs/>
        </w:rPr>
        <w:t>any one member of a group</w:t>
      </w:r>
      <w:r>
        <w:t>, usually the closest in terms of routing distance.</w:t>
      </w:r>
    </w:p>
    <w:p w14:paraId="181AF15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Common in </w:t>
      </w:r>
      <w:r>
        <w:rPr>
          <w:b/>
          <w:bCs/>
        </w:rPr>
        <w:t>CDNs (Content Delivery Networks)</w:t>
      </w:r>
      <w:r>
        <w:t xml:space="preserve"> like Google DNS (8.8.8.8).</w:t>
      </w:r>
    </w:p>
    <w:p w14:paraId="54861DD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IPv6 heavily uses anycast.</w:t>
      </w:r>
    </w:p>
    <w:p w14:paraId="2F95F96C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1FA3AC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2. Address Space Allocation</w:t>
      </w:r>
    </w:p>
    <w:p w14:paraId="3ECF345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IP addresses are divided into blocks to manage them effectively.</w:t>
      </w:r>
    </w:p>
    <w:p w14:paraId="340466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First Section (IPv4 Classes)</w:t>
      </w:r>
    </w:p>
    <w:p w14:paraId="095ECCE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Class A → 1.0.0.0 – 126.0.0.0 (Large networks)</w:t>
      </w:r>
    </w:p>
    <w:p w14:paraId="4F9B445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Class B → 128.0.0.0 – 191.255.0.0 (Medium networks)</w:t>
      </w:r>
    </w:p>
    <w:p w14:paraId="24163FE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Class C → 192.0.0.0 – 223.255.255.0 (Small networks)</w:t>
      </w:r>
    </w:p>
    <w:p w14:paraId="09E78D9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Class D → 224.0.0.0 – 239.255.255.255 (Multicast)</w:t>
      </w:r>
    </w:p>
    <w:p w14:paraId="3B2C3E3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Class E → 240.0.0.0 – 255.255.255.255 (Experimental)</w:t>
      </w:r>
    </w:p>
    <w:p w14:paraId="1F45A609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92A3E7">
      <w:pPr>
        <w:pStyle w:val="4"/>
        <w:keepNext w:val="0"/>
        <w:keepLines w:val="0"/>
        <w:widowControl/>
        <w:suppressLineNumbers w:val="0"/>
      </w:pPr>
    </w:p>
    <w:p w14:paraId="778613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Second Section (CIDR – Classless Inter-Domain Routing)</w:t>
      </w:r>
    </w:p>
    <w:p w14:paraId="5E4A28F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Instead of fixed classes, IP addresses are allocated using a </w:t>
      </w:r>
      <w:r>
        <w:rPr>
          <w:b/>
          <w:bCs/>
        </w:rPr>
        <w:t>prefix length</w:t>
      </w:r>
      <w:r>
        <w:t xml:space="preserve"> (/n).</w:t>
      </w:r>
    </w:p>
    <w:p w14:paraId="4F09852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Example: 192.168.1.0/24 → 256 addresses.</w:t>
      </w:r>
    </w:p>
    <w:p w14:paraId="5FE4E4E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Example: 10.0.0.0/8 → 16 million addresses.</w:t>
      </w:r>
    </w:p>
    <w:p w14:paraId="318817CC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1F89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Algorithm for Allocation</w:t>
      </w:r>
    </w:p>
    <w:p w14:paraId="1249A4B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Global (Public) IPs</w:t>
      </w:r>
      <w:r>
        <w:t xml:space="preserve"> are given by </w:t>
      </w:r>
      <w:r>
        <w:rPr>
          <w:b/>
          <w:bCs/>
        </w:rPr>
        <w:t>IANA</w:t>
      </w:r>
      <w:r>
        <w:t xml:space="preserve"> → </w:t>
      </w:r>
      <w:r>
        <w:rPr>
          <w:b/>
          <w:bCs/>
        </w:rPr>
        <w:t>RIRs</w:t>
      </w:r>
      <w:r>
        <w:t xml:space="preserve"> (Regional Internet Registries) → </w:t>
      </w:r>
      <w:r>
        <w:rPr>
          <w:b/>
          <w:bCs/>
        </w:rPr>
        <w:t>ISPs</w:t>
      </w:r>
      <w:r>
        <w:t xml:space="preserve"> → Users.</w:t>
      </w:r>
    </w:p>
    <w:p w14:paraId="2A9CA2E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Private IPs</w:t>
      </w:r>
      <w:r>
        <w:t xml:space="preserve"> are reserved for LANs.</w:t>
      </w:r>
    </w:p>
    <w:p w14:paraId="1D5E2D8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IPv4: 10.0.0.0/8, 172.16.0.0/12, 192.168.0.0/16</w:t>
      </w:r>
    </w:p>
    <w:p w14:paraId="5A23F8D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IPv6: fc00::/7 (Unique Local Addresses)</w:t>
      </w:r>
    </w:p>
    <w:p w14:paraId="228EFFD8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9AA6D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3. Assigned / Reserved Blocks</w:t>
      </w:r>
    </w:p>
    <w:p w14:paraId="52F3F4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Unspecified Address</w:t>
      </w:r>
    </w:p>
    <w:p w14:paraId="0564229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Used when the device doesn’t yet know its own address.</w:t>
      </w:r>
    </w:p>
    <w:p w14:paraId="0045210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Fonts w:hint="default" w:ascii="Times New Roman Bold" w:hAnsi="Times New Roman Bold" w:cs="Times New Roman Bold"/>
          <w:b/>
          <w:bCs/>
        </w:rPr>
        <w:t>IPv4:</w:t>
      </w:r>
      <w:r>
        <w:t xml:space="preserve"> 0.0.0.0</w:t>
      </w:r>
    </w:p>
    <w:p w14:paraId="45CC240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Fonts w:hint="default" w:ascii="Times New Roman Bold" w:hAnsi="Times New Roman Bold" w:cs="Times New Roman Bold"/>
          <w:b/>
          <w:bCs/>
        </w:rPr>
        <w:t>IPv6:</w:t>
      </w:r>
      <w:r>
        <w:t xml:space="preserve"> ::</w:t>
      </w:r>
    </w:p>
    <w:p w14:paraId="68DD04D9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F45D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Loopback Address</w:t>
      </w:r>
    </w:p>
    <w:p w14:paraId="4DC19E4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Used for testing on the same machine.</w:t>
      </w:r>
    </w:p>
    <w:p w14:paraId="3C5A381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IPv4: 127.0.0.1</w:t>
      </w:r>
    </w:p>
    <w:p w14:paraId="2C21491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IPv6: ::1</w:t>
      </w:r>
    </w:p>
    <w:p w14:paraId="571E4997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AFFB5C">
      <w:pPr>
        <w:pStyle w:val="3"/>
        <w:keepNext w:val="0"/>
        <w:keepLines w:val="0"/>
        <w:widowControl/>
        <w:suppressLineNumbers w:val="0"/>
        <w:rPr>
          <w:b/>
          <w:bCs/>
        </w:rPr>
      </w:pPr>
    </w:p>
    <w:p w14:paraId="37C5229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4. Difference Between Loopback in IPv4 vs IPv6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2"/>
        <w:gridCol w:w="2800"/>
        <w:gridCol w:w="2335"/>
      </w:tblGrid>
      <w:tr w14:paraId="082C20B2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A11B3B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6C0DAA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IPv4 Loopback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052192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IPv6 Loopback</w:t>
            </w:r>
          </w:p>
        </w:tc>
      </w:tr>
      <w:tr w14:paraId="3555D74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386DB9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Address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DDB14E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127.0.0.1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4630DE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::1</w:t>
            </w:r>
          </w:p>
        </w:tc>
      </w:tr>
      <w:tr w14:paraId="416F137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3EFC88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Block Size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FD7F4C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127.0.0.0/8 (16M addresses)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7B1A94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Just ::1 (single address)</w:t>
            </w:r>
          </w:p>
        </w:tc>
      </w:tr>
      <w:tr w14:paraId="0D28FC2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22A510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Usage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FFFAFD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Local testing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59AEC6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Local testing</w:t>
            </w:r>
          </w:p>
        </w:tc>
      </w:tr>
      <w:tr w14:paraId="77840EC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AEC07A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Example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858834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ping 127.0.0.1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06E164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ping ::1</w:t>
            </w:r>
          </w:p>
        </w:tc>
      </w:tr>
    </w:tbl>
    <w:p w14:paraId="6EB45FF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E0747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5. IPv6 Special Embedded IPv4 Addresses</w:t>
      </w:r>
    </w:p>
    <w:p w14:paraId="0E664B6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IPv6 can carry IPv4 addresses for backward compatibility.</w:t>
      </w:r>
    </w:p>
    <w:p w14:paraId="0486A1C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Compatible Address</w:t>
      </w:r>
      <w:r>
        <w:t xml:space="preserve"> (obsolete) → ::192.168.1.1</w:t>
      </w:r>
    </w:p>
    <w:p w14:paraId="54BBE4A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Mapped Address</w:t>
      </w:r>
      <w:r>
        <w:t xml:space="preserve"> (for IPv4-to-IPv6 translation) → ::ffff:192.168.1.1</w:t>
      </w:r>
    </w:p>
    <w:p w14:paraId="69C15674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97C4B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 xml:space="preserve">6. Checksum Calculation </w:t>
      </w:r>
    </w:p>
    <w:p w14:paraId="381F828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Checksums are used to detect errors in transmitted packets.</w:t>
      </w:r>
    </w:p>
    <w:p w14:paraId="4BDC9B8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Algorithm (e.g., IPv4 Header Checksum):</w:t>
      </w:r>
    </w:p>
    <w:p w14:paraId="49789B7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Divide header into 16-bit words.</w:t>
      </w:r>
    </w:p>
    <w:p w14:paraId="4961AA1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Add all 16-bit words together.</w:t>
      </w:r>
    </w:p>
    <w:p w14:paraId="2C340FE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If overflow occurs, wrap around and add carry.</w:t>
      </w:r>
    </w:p>
    <w:p w14:paraId="765684D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Take </w:t>
      </w:r>
      <w:r>
        <w:rPr>
          <w:b/>
          <w:bCs/>
        </w:rPr>
        <w:t>1’s complement</w:t>
      </w:r>
      <w:r>
        <w:t xml:space="preserve"> of the result.</w:t>
      </w:r>
    </w:p>
    <w:p w14:paraId="0244CB1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Insert it into the checksum field</w:t>
      </w:r>
    </w:p>
    <w:p w14:paraId="76BAA0A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✅ If receiver computes checksum and gets all </w:t>
      </w:r>
      <w:r>
        <w:rPr>
          <w:b/>
          <w:bCs/>
        </w:rPr>
        <w:t>1s (FFFF)</w:t>
      </w:r>
      <w:r>
        <w:t>, then the packet is valid.</w:t>
      </w:r>
    </w:p>
    <w:p w14:paraId="7422D14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Example:</w:t>
      </w:r>
    </w:p>
    <w:p w14:paraId="6EDCC61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Word1: 0100110010101110</w:t>
      </w:r>
    </w:p>
    <w:p w14:paraId="378E008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Word2: 1100101001011001</w:t>
      </w:r>
    </w:p>
    <w:p w14:paraId="460C868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Sum:   1001011100000111</w:t>
      </w:r>
    </w:p>
    <w:p w14:paraId="0237F85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Complement: 0110100011111000 → </w:t>
      </w:r>
      <w:bookmarkStart w:id="0" w:name="_GoBack"/>
      <w:r>
        <w:rPr>
          <w:rStyle w:val="7"/>
        </w:rPr>
        <w:t>Checksum</w:t>
      </w:r>
      <w:bookmarkEnd w:id="0"/>
    </w:p>
    <w:p w14:paraId="732BB146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F1D1CD">
      <w:pPr>
        <w:keepNext w:val="0"/>
        <w:keepLines w:val="0"/>
        <w:widowControl/>
        <w:suppressLineNumbers w:val="0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4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DBC6A8"/>
    <w:rsid w:val="3CEE30A7"/>
    <w:rsid w:val="5BFF0168"/>
    <w:rsid w:val="7FDBC6A8"/>
    <w:rsid w:val="BFBADB26"/>
    <w:rsid w:val="E3FB0EC2"/>
    <w:rsid w:val="FBF2F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149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2025-09-06T05:09:00Z</dcterms:created>
  <dc:creator>Saurabh Gawade</dc:creator>
  <cp:lastModifiedBy>Saurabh Gawade</cp:lastModifiedBy>
  <dcterms:modified xsi:type="dcterms:W3CDTF">2025-09-06T21:34:26Z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1033-12.1.22553.22553</vt:lpwstr>
  </property>
  <property fmtid="{D5CDD505-2E9C-101B-9397-08002B2CF9AE}" pid="3" name="ICV">
    <vt:lpwstr>581DAFD28E8516AC5A27BB6840D280CC_41</vt:lpwstr>
  </property>
</Properties>
</file>