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7E72B3">
      <w:pPr>
        <w:pStyle w:val="Heading1"/>
        <w:rPr>
          <w:lang w:val="en-US"/>
        </w:rPr>
      </w:pPr>
      <w:r>
        <w:rPr>
          <w:lang w:val="en-US"/>
        </w:rPr>
        <w:t xml:space="preserve">CHAPTER 1: </w:t>
      </w:r>
      <w:r w:rsidR="00762DB4">
        <w:rPr>
          <w:lang w:val="en-US"/>
        </w:rPr>
        <w:t>Introduction</w:t>
      </w:r>
    </w:p>
    <w:p w14:paraId="16CCB7DE" w14:textId="0E188AD8" w:rsidR="00C9173C" w:rsidRDefault="000F3CB4" w:rsidP="00342272">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etc. </w:t>
      </w:r>
      <w:proofErr w:type="gramStart"/>
      <w:r w:rsidR="00C9173C">
        <w:rPr>
          <w:lang w:val="en-US"/>
        </w:rPr>
        <w:t>So</w:t>
      </w:r>
      <w:proofErr w:type="gramEnd"/>
      <w:r w:rsidR="00C9173C">
        <w:rPr>
          <w:lang w:val="en-US"/>
        </w:rPr>
        <w:t xml:space="preserve"> to overcome this the new approach of web sometimes referred to as 2.0 has evolved. This approach is called Single Page Applications.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04C895A6"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p>
    <w:p w14:paraId="323BC4AE" w14:textId="1391BDE7"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147FA14E" w:rsidR="00B65254" w:rsidRDefault="00986E65" w:rsidP="00B65254">
      <w:pPr>
        <w:rPr>
          <w:lang w:val="en-US"/>
        </w:rPr>
      </w:pPr>
      <w:r>
        <w:rPr>
          <w:lang w:val="en-US"/>
        </w:rPr>
        <w:t>Single-page applications are composed of several different independents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proofErr w:type="gramStart"/>
      <w:r w:rsidR="00F93BCF">
        <w:rPr>
          <w:lang w:val="en-US"/>
        </w:rPr>
        <w:t>Also</w:t>
      </w:r>
      <w:proofErr w:type="gramEnd"/>
      <w:r w:rsidR="00F93BCF">
        <w:rPr>
          <w:lang w:val="en-US"/>
        </w:rPr>
        <w:t xml:space="preserve"> these days the user-friendly ness of websites cannot be ignored.</w:t>
      </w:r>
    </w:p>
    <w:p w14:paraId="6BA34A09" w14:textId="3BEC2F0F" w:rsidR="00F93BCF" w:rsidRDefault="00F93BCF" w:rsidP="00B65254">
      <w:pPr>
        <w:rPr>
          <w:lang w:val="en-US"/>
        </w:rPr>
      </w:pPr>
      <w:r>
        <w:rPr>
          <w:lang w:val="en-US"/>
        </w:rPr>
        <w:lastRenderedPageBreak/>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As the core technology of web 2.0,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experience. Traditionally XML was the choice of data format for the data to be transferred but Nowadays JSON is chosen.</w:t>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0B304820"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lastRenderedPageBreak/>
        <w:t>Evaluating h</w:t>
      </w:r>
      <w:r w:rsidR="00125D0A">
        <w:rPr>
          <w:lang w:val="en-US"/>
        </w:rPr>
        <w:t>ow different is the performance of Different JavaScript frameworks</w:t>
      </w:r>
      <w:r w:rsidR="0070756E">
        <w:rPr>
          <w:lang w:val="en-US"/>
        </w:rPr>
        <w:t>?</w:t>
      </w:r>
    </w:p>
    <w:p w14:paraId="3A522490" w14:textId="0E1F6029" w:rsidR="00696803" w:rsidRDefault="00D144DC" w:rsidP="00125D0A">
      <w:pPr>
        <w:pStyle w:val="ListParagraph"/>
        <w:numPr>
          <w:ilvl w:val="0"/>
          <w:numId w:val="4"/>
        </w:numPr>
        <w:rPr>
          <w:lang w:val="en-US"/>
        </w:rPr>
      </w:pPr>
      <w:r>
        <w:rPr>
          <w:lang w:val="en-US"/>
        </w:rPr>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p w14:paraId="64B8BD77" w14:textId="79D8007F" w:rsidR="0065788A" w:rsidRDefault="00682104" w:rsidP="00682104">
      <w:pPr>
        <w:pStyle w:val="Heading2"/>
        <w:numPr>
          <w:ilvl w:val="1"/>
          <w:numId w:val="5"/>
        </w:numPr>
        <w:rPr>
          <w:lang w:val="en-US"/>
        </w:rPr>
      </w:pPr>
      <w:r>
        <w:rPr>
          <w:lang w:val="en-US"/>
        </w:rPr>
        <w:t xml:space="preserve"> </w:t>
      </w:r>
      <w:r w:rsidR="00F16070">
        <w:rPr>
          <w:lang w:val="en-US"/>
        </w:rPr>
        <w:t>The h</w:t>
      </w:r>
      <w:r w:rsidR="007D58C5">
        <w:rPr>
          <w:lang w:val="en-US"/>
        </w:rPr>
        <w:t>ypothesis to be tested</w:t>
      </w:r>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r>
        <w:rPr>
          <w:lang w:val="en-US"/>
        </w:rPr>
        <w:t>Roadmap for the dissertation</w:t>
      </w:r>
    </w:p>
    <w:p w14:paraId="2153725B" w14:textId="77556D00" w:rsidR="00DE28B0" w:rsidRDefault="00CE1DAA" w:rsidP="00DE28B0">
      <w:pPr>
        <w:rPr>
          <w:lang w:val="en-US"/>
        </w:rPr>
      </w:pPr>
      <w:r>
        <w:rPr>
          <w:lang w:val="en-US"/>
        </w:rPr>
        <w:t>This dissertation is carried out in the following steps.</w:t>
      </w:r>
      <w:r w:rsidR="00DF54B2">
        <w:rPr>
          <w:lang w:val="en-US"/>
        </w:rPr>
        <w:t xml:space="preserve"> Chapter 2 the details about the previous research have been discussed. Their methodologies, frameworks used by them, and metrics used by them are discussed.</w:t>
      </w:r>
      <w:r w:rsidR="00D506AC">
        <w:rPr>
          <w:lang w:val="en-US"/>
        </w:rPr>
        <w:t xml:space="preserve"> The next chapter is the methodology, in this chapter how this research will be carried out, which frameworks will be chosen what metrics will be chosen is discussed.</w:t>
      </w:r>
      <w:r w:rsidR="0002623B">
        <w:rPr>
          <w:lang w:val="en-US"/>
        </w:rPr>
        <w:t xml:space="preserve"> The next chapter will be the development and results. Here the development of the application using different frameworks will be discussed and after the development</w:t>
      </w:r>
      <w:r w:rsidR="00F839AF">
        <w:rPr>
          <w:lang w:val="en-US"/>
        </w:rPr>
        <w:t>,</w:t>
      </w:r>
      <w:r w:rsidR="0002623B">
        <w:rPr>
          <w:lang w:val="en-US"/>
        </w:rPr>
        <w:t xml:space="preserve"> their performance will be computed.</w:t>
      </w:r>
      <w:r w:rsidR="00DE0EC6">
        <w:rPr>
          <w:lang w:val="en-US"/>
        </w:rPr>
        <w:t xml:space="preserve"> After the development, the next chapter is evaluation and discussion</w:t>
      </w:r>
      <w:r w:rsidR="003A365D">
        <w:rPr>
          <w:lang w:val="en-US"/>
        </w:rPr>
        <w:t xml:space="preserve"> where all the findings and result</w:t>
      </w:r>
      <w:r w:rsidR="003E538C">
        <w:rPr>
          <w:lang w:val="en-US"/>
        </w:rPr>
        <w:t>s</w:t>
      </w:r>
      <w:r w:rsidR="003A365D">
        <w:rPr>
          <w:lang w:val="en-US"/>
        </w:rPr>
        <w:t xml:space="preserve"> will be discussed.</w:t>
      </w:r>
      <w:r w:rsidR="0097127A">
        <w:rPr>
          <w:lang w:val="en-US"/>
        </w:rPr>
        <w:t xml:space="preserve"> And the last chapter will be the conclusion and future scope.</w:t>
      </w:r>
    </w:p>
    <w:p w14:paraId="23437E74" w14:textId="408D46AA" w:rsidR="00545DC7" w:rsidRDefault="00545DC7" w:rsidP="00DE28B0">
      <w:pPr>
        <w:rPr>
          <w:lang w:val="en-US"/>
        </w:rPr>
      </w:pPr>
    </w:p>
    <w:p w14:paraId="3AB37BC6" w14:textId="0849597E" w:rsidR="00E6466A" w:rsidRPr="00DE28B0" w:rsidRDefault="006313D5" w:rsidP="00DE28B0">
      <w:pPr>
        <w:rPr>
          <w:lang w:val="en-US"/>
        </w:rPr>
      </w:pPr>
      <w:r>
        <w:rPr>
          <w:noProof/>
          <w:lang w:val="en-US"/>
        </w:rPr>
        <w:lastRenderedPageBreak/>
        <w:drawing>
          <wp:inline distT="0" distB="0" distL="0" distR="0" wp14:anchorId="00FAEAB4" wp14:editId="774476AC">
            <wp:extent cx="5486400" cy="4137085"/>
            <wp:effectExtent l="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E6466A" w:rsidRPr="00DE28B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109EF" w14:textId="77777777" w:rsidR="003D1BF1" w:rsidRDefault="003D1BF1" w:rsidP="006313D5">
      <w:pPr>
        <w:spacing w:before="0" w:after="0" w:line="240" w:lineRule="auto"/>
      </w:pPr>
      <w:r>
        <w:separator/>
      </w:r>
    </w:p>
  </w:endnote>
  <w:endnote w:type="continuationSeparator" w:id="0">
    <w:p w14:paraId="2596E656" w14:textId="77777777" w:rsidR="003D1BF1" w:rsidRDefault="003D1BF1" w:rsidP="006313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06A16" w14:textId="77777777" w:rsidR="006313D5" w:rsidRDefault="00631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2F1E2" w14:textId="77777777" w:rsidR="006313D5" w:rsidRDefault="00631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13C7A" w14:textId="77777777" w:rsidR="006313D5" w:rsidRDefault="0063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5EB27" w14:textId="77777777" w:rsidR="003D1BF1" w:rsidRDefault="003D1BF1" w:rsidP="006313D5">
      <w:pPr>
        <w:spacing w:before="0" w:after="0" w:line="240" w:lineRule="auto"/>
      </w:pPr>
      <w:r>
        <w:separator/>
      </w:r>
    </w:p>
  </w:footnote>
  <w:footnote w:type="continuationSeparator" w:id="0">
    <w:p w14:paraId="053659E3" w14:textId="77777777" w:rsidR="003D1BF1" w:rsidRDefault="003D1BF1" w:rsidP="006313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C5BC" w14:textId="77777777" w:rsidR="006313D5" w:rsidRDefault="00631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DFE03" w14:textId="77777777" w:rsidR="006313D5" w:rsidRDefault="006313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01B5B" w14:textId="77777777" w:rsidR="006313D5" w:rsidRDefault="00631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qgUA5d1OWywAAAA="/>
  </w:docVars>
  <w:rsids>
    <w:rsidRoot w:val="00E71296"/>
    <w:rsid w:val="000019F5"/>
    <w:rsid w:val="00007C07"/>
    <w:rsid w:val="0001560D"/>
    <w:rsid w:val="0002623B"/>
    <w:rsid w:val="000438CD"/>
    <w:rsid w:val="0006506D"/>
    <w:rsid w:val="00087C55"/>
    <w:rsid w:val="00094383"/>
    <w:rsid w:val="000A2608"/>
    <w:rsid w:val="000F3CB4"/>
    <w:rsid w:val="00125D0A"/>
    <w:rsid w:val="00193427"/>
    <w:rsid w:val="001A7578"/>
    <w:rsid w:val="001D4621"/>
    <w:rsid w:val="001F06EB"/>
    <w:rsid w:val="001F4F88"/>
    <w:rsid w:val="00211D77"/>
    <w:rsid w:val="002A33E1"/>
    <w:rsid w:val="002A361D"/>
    <w:rsid w:val="00342272"/>
    <w:rsid w:val="003439F4"/>
    <w:rsid w:val="0035021A"/>
    <w:rsid w:val="003711AD"/>
    <w:rsid w:val="0038277C"/>
    <w:rsid w:val="00383AAD"/>
    <w:rsid w:val="0039069A"/>
    <w:rsid w:val="003A365D"/>
    <w:rsid w:val="003A3F3C"/>
    <w:rsid w:val="003D1BF1"/>
    <w:rsid w:val="003E538C"/>
    <w:rsid w:val="00410FC6"/>
    <w:rsid w:val="0044141D"/>
    <w:rsid w:val="004611C0"/>
    <w:rsid w:val="00471686"/>
    <w:rsid w:val="004B6F3A"/>
    <w:rsid w:val="004C2046"/>
    <w:rsid w:val="004E2290"/>
    <w:rsid w:val="0053088D"/>
    <w:rsid w:val="0054167A"/>
    <w:rsid w:val="00545DC7"/>
    <w:rsid w:val="005C0E81"/>
    <w:rsid w:val="005C1528"/>
    <w:rsid w:val="006313D5"/>
    <w:rsid w:val="00641A85"/>
    <w:rsid w:val="0065788A"/>
    <w:rsid w:val="00682104"/>
    <w:rsid w:val="00696803"/>
    <w:rsid w:val="006C25BF"/>
    <w:rsid w:val="0070756E"/>
    <w:rsid w:val="00762DB4"/>
    <w:rsid w:val="00791091"/>
    <w:rsid w:val="007D58C5"/>
    <w:rsid w:val="007E03CD"/>
    <w:rsid w:val="007E3245"/>
    <w:rsid w:val="007E72B3"/>
    <w:rsid w:val="007F6341"/>
    <w:rsid w:val="00836BE9"/>
    <w:rsid w:val="00842FD2"/>
    <w:rsid w:val="00853A52"/>
    <w:rsid w:val="00890FCE"/>
    <w:rsid w:val="0089635C"/>
    <w:rsid w:val="008D785C"/>
    <w:rsid w:val="00911DB3"/>
    <w:rsid w:val="009501D4"/>
    <w:rsid w:val="00962E22"/>
    <w:rsid w:val="0097127A"/>
    <w:rsid w:val="00974F07"/>
    <w:rsid w:val="00986E65"/>
    <w:rsid w:val="009C2841"/>
    <w:rsid w:val="009C7DCD"/>
    <w:rsid w:val="009F73BE"/>
    <w:rsid w:val="00A01FF5"/>
    <w:rsid w:val="00A3397B"/>
    <w:rsid w:val="00A40A70"/>
    <w:rsid w:val="00AF6DB0"/>
    <w:rsid w:val="00B25FE0"/>
    <w:rsid w:val="00B31A23"/>
    <w:rsid w:val="00B44C09"/>
    <w:rsid w:val="00B65254"/>
    <w:rsid w:val="00B73C28"/>
    <w:rsid w:val="00BA44B8"/>
    <w:rsid w:val="00BA53C6"/>
    <w:rsid w:val="00BE0A31"/>
    <w:rsid w:val="00C17335"/>
    <w:rsid w:val="00C72CB3"/>
    <w:rsid w:val="00C747ED"/>
    <w:rsid w:val="00C77076"/>
    <w:rsid w:val="00C9173C"/>
    <w:rsid w:val="00CA2471"/>
    <w:rsid w:val="00CD17BE"/>
    <w:rsid w:val="00CD786D"/>
    <w:rsid w:val="00CE1DAA"/>
    <w:rsid w:val="00CE6DE0"/>
    <w:rsid w:val="00D144DC"/>
    <w:rsid w:val="00D2600D"/>
    <w:rsid w:val="00D40AD6"/>
    <w:rsid w:val="00D475F2"/>
    <w:rsid w:val="00D506AC"/>
    <w:rsid w:val="00D57E89"/>
    <w:rsid w:val="00DA18C8"/>
    <w:rsid w:val="00DC0394"/>
    <w:rsid w:val="00DE0EC6"/>
    <w:rsid w:val="00DE28B0"/>
    <w:rsid w:val="00DE5425"/>
    <w:rsid w:val="00DF54B2"/>
    <w:rsid w:val="00E062E3"/>
    <w:rsid w:val="00E13155"/>
    <w:rsid w:val="00E22E60"/>
    <w:rsid w:val="00E23B6A"/>
    <w:rsid w:val="00E4462A"/>
    <w:rsid w:val="00E6466A"/>
    <w:rsid w:val="00E64EF7"/>
    <w:rsid w:val="00E71296"/>
    <w:rsid w:val="00E964E3"/>
    <w:rsid w:val="00F16070"/>
    <w:rsid w:val="00F47F01"/>
    <w:rsid w:val="00F557A9"/>
    <w:rsid w:val="00F61BAE"/>
    <w:rsid w:val="00F839AF"/>
    <w:rsid w:val="00F93BCF"/>
    <w:rsid w:val="00F959C9"/>
    <w:rsid w:val="00FA7000"/>
    <w:rsid w:val="00FB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3C"/>
    <w:pPr>
      <w:spacing w:before="240" w:after="400"/>
      <w:jc w:val="both"/>
    </w:pPr>
    <w:rPr>
      <w:rFonts w:ascii="Times New Roman" w:hAnsi="Times New Roman"/>
      <w:sz w:val="24"/>
    </w:rPr>
  </w:style>
  <w:style w:type="paragraph" w:styleId="Heading1">
    <w:name w:val="heading 1"/>
    <w:basedOn w:val="Normal"/>
    <w:next w:val="Normal"/>
    <w:link w:val="Heading1Char"/>
    <w:uiPriority w:val="9"/>
    <w:qFormat/>
    <w:rsid w:val="008D785C"/>
    <w:pPr>
      <w:keepNext/>
      <w:keepLines/>
      <w:spacing w:after="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C"/>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13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129</cp:revision>
  <dcterms:created xsi:type="dcterms:W3CDTF">2020-08-09T22:35:00Z</dcterms:created>
  <dcterms:modified xsi:type="dcterms:W3CDTF">2020-08-14T17:04:00Z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ies>
</file>