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1F6B2" w14:textId="5081C6D5" w:rsidR="0088174E" w:rsidRDefault="0088174E"/>
    <w:p w14:paraId="1DB5ADC0" w14:textId="45229CE4" w:rsidR="0088174E" w:rsidRPr="0088174E" w:rsidRDefault="0088174E" w:rsidP="0088174E">
      <w:pPr>
        <w:jc w:val="center"/>
        <w:rPr>
          <w:b/>
          <w:bCs/>
        </w:rPr>
      </w:pPr>
      <w:r w:rsidRPr="0088174E">
        <w:rPr>
          <w:b/>
          <w:bCs/>
        </w:rPr>
        <w:t>Benchmarking JavaScript Frameworks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083"/>
        <w:gridCol w:w="4083"/>
      </w:tblGrid>
      <w:tr w:rsidR="0088174E" w14:paraId="37B6FFB0" w14:textId="77777777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4083" w:type="dxa"/>
          </w:tcPr>
          <w:p w14:paraId="7456B64C" w14:textId="77777777" w:rsidR="0088174E" w:rsidRDefault="0088174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Lines of Code </w:t>
            </w:r>
          </w:p>
        </w:tc>
        <w:tc>
          <w:tcPr>
            <w:tcW w:w="4083" w:type="dxa"/>
          </w:tcPr>
          <w:p w14:paraId="3D9C7EBD" w14:textId="77777777" w:rsidR="0088174E" w:rsidRDefault="0088174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(Park, 1992) </w:t>
            </w:r>
          </w:p>
        </w:tc>
      </w:tr>
      <w:tr w:rsidR="0088174E" w14:paraId="7E2B1BC9" w14:textId="77777777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4083" w:type="dxa"/>
          </w:tcPr>
          <w:p w14:paraId="027BD36A" w14:textId="77777777" w:rsidR="0088174E" w:rsidRDefault="0088174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Cyclomatic Complexity </w:t>
            </w:r>
          </w:p>
        </w:tc>
        <w:tc>
          <w:tcPr>
            <w:tcW w:w="4083" w:type="dxa"/>
          </w:tcPr>
          <w:p w14:paraId="636A4021" w14:textId="77777777" w:rsidR="0088174E" w:rsidRDefault="0088174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(McCabe, 1976) </w:t>
            </w:r>
          </w:p>
        </w:tc>
      </w:tr>
      <w:tr w:rsidR="0088174E" w14:paraId="1AF38E1C" w14:textId="77777777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4083" w:type="dxa"/>
          </w:tcPr>
          <w:p w14:paraId="56D5F125" w14:textId="77777777" w:rsidR="0088174E" w:rsidRDefault="0088174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Halstead Complexity </w:t>
            </w:r>
          </w:p>
        </w:tc>
        <w:tc>
          <w:tcPr>
            <w:tcW w:w="4083" w:type="dxa"/>
          </w:tcPr>
          <w:p w14:paraId="6890ED7C" w14:textId="77777777" w:rsidR="0088174E" w:rsidRDefault="0088174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(Halstead, 1977) </w:t>
            </w:r>
          </w:p>
        </w:tc>
      </w:tr>
      <w:tr w:rsidR="0088174E" w14:paraId="54EF3BDD" w14:textId="77777777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4083" w:type="dxa"/>
          </w:tcPr>
          <w:p w14:paraId="0C9F7668" w14:textId="77777777" w:rsidR="0088174E" w:rsidRDefault="0088174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Maintainability Index </w:t>
            </w:r>
          </w:p>
        </w:tc>
        <w:tc>
          <w:tcPr>
            <w:tcW w:w="4083" w:type="dxa"/>
          </w:tcPr>
          <w:p w14:paraId="5C8E2A07" w14:textId="77777777" w:rsidR="0088174E" w:rsidRDefault="0088174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(Oman &amp; Hagemeister, 1992) </w:t>
            </w:r>
          </w:p>
        </w:tc>
      </w:tr>
      <w:tr w:rsidR="0088174E" w14:paraId="10AD0A50" w14:textId="77777777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4083" w:type="dxa"/>
          </w:tcPr>
          <w:p w14:paraId="78D867A5" w14:textId="77777777" w:rsidR="0088174E" w:rsidRDefault="0088174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Database metrics </w:t>
            </w:r>
          </w:p>
        </w:tc>
        <w:tc>
          <w:tcPr>
            <w:tcW w:w="4083" w:type="dxa"/>
          </w:tcPr>
          <w:p w14:paraId="210D2765" w14:textId="77777777" w:rsidR="0088174E" w:rsidRDefault="0088174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(Calero, </w:t>
            </w:r>
            <w:proofErr w:type="spellStart"/>
            <w:r>
              <w:rPr>
                <w:sz w:val="23"/>
                <w:szCs w:val="23"/>
              </w:rPr>
              <w:t>Piattini</w:t>
            </w:r>
            <w:proofErr w:type="spellEnd"/>
            <w:r>
              <w:rPr>
                <w:sz w:val="23"/>
                <w:szCs w:val="23"/>
              </w:rPr>
              <w:t xml:space="preserve">, &amp; </w:t>
            </w:r>
            <w:proofErr w:type="spellStart"/>
            <w:r>
              <w:rPr>
                <w:sz w:val="23"/>
                <w:szCs w:val="23"/>
              </w:rPr>
              <w:t>Genero</w:t>
            </w:r>
            <w:proofErr w:type="spellEnd"/>
            <w:r>
              <w:rPr>
                <w:sz w:val="23"/>
                <w:szCs w:val="23"/>
              </w:rPr>
              <w:t xml:space="preserve">, 2001) </w:t>
            </w:r>
          </w:p>
        </w:tc>
      </w:tr>
      <w:tr w:rsidR="0088174E" w14:paraId="5F47122D" w14:textId="77777777">
        <w:tblPrEx>
          <w:tblCellMar>
            <w:top w:w="0" w:type="dxa"/>
            <w:bottom w:w="0" w:type="dxa"/>
          </w:tblCellMar>
        </w:tblPrEx>
        <w:trPr>
          <w:trHeight w:val="339"/>
        </w:trPr>
        <w:tc>
          <w:tcPr>
            <w:tcW w:w="4083" w:type="dxa"/>
          </w:tcPr>
          <w:p w14:paraId="59715084" w14:textId="77777777" w:rsidR="0088174E" w:rsidRDefault="0088174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Page-load/render-time </w:t>
            </w:r>
          </w:p>
        </w:tc>
        <w:tc>
          <w:tcPr>
            <w:tcW w:w="4083" w:type="dxa"/>
          </w:tcPr>
          <w:p w14:paraId="6B2AAD4B" w14:textId="77777777" w:rsidR="0088174E" w:rsidRDefault="0088174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(Christodoulou &amp; </w:t>
            </w:r>
            <w:proofErr w:type="spellStart"/>
            <w:r>
              <w:rPr>
                <w:sz w:val="23"/>
                <w:szCs w:val="23"/>
              </w:rPr>
              <w:t>Gizas</w:t>
            </w:r>
            <w:proofErr w:type="spellEnd"/>
            <w:r>
              <w:rPr>
                <w:sz w:val="23"/>
                <w:szCs w:val="23"/>
              </w:rPr>
              <w:t xml:space="preserve">, 2014), (“Metrics - </w:t>
            </w:r>
            <w:proofErr w:type="spellStart"/>
            <w:r>
              <w:rPr>
                <w:sz w:val="23"/>
                <w:szCs w:val="23"/>
              </w:rPr>
              <w:t>WebPagetest</w:t>
            </w:r>
            <w:proofErr w:type="spellEnd"/>
            <w:r>
              <w:rPr>
                <w:sz w:val="23"/>
                <w:szCs w:val="23"/>
              </w:rPr>
              <w:t xml:space="preserve"> Documentation,” 2008) </w:t>
            </w:r>
          </w:p>
        </w:tc>
      </w:tr>
      <w:tr w:rsidR="0088174E" w14:paraId="41727C12" w14:textId="77777777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4083" w:type="dxa"/>
          </w:tcPr>
          <w:p w14:paraId="449132F8" w14:textId="77777777" w:rsidR="0088174E" w:rsidRDefault="0088174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Speed index </w:t>
            </w:r>
          </w:p>
        </w:tc>
        <w:tc>
          <w:tcPr>
            <w:tcW w:w="4083" w:type="dxa"/>
          </w:tcPr>
          <w:p w14:paraId="115D4025" w14:textId="77777777" w:rsidR="0088174E" w:rsidRDefault="0088174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(“Metrics - </w:t>
            </w:r>
            <w:proofErr w:type="spellStart"/>
            <w:r>
              <w:rPr>
                <w:sz w:val="23"/>
                <w:szCs w:val="23"/>
              </w:rPr>
              <w:t>WebPagetest</w:t>
            </w:r>
            <w:proofErr w:type="spellEnd"/>
            <w:r>
              <w:rPr>
                <w:sz w:val="23"/>
                <w:szCs w:val="23"/>
              </w:rPr>
              <w:t xml:space="preserve"> Documentation,” 2008) </w:t>
            </w:r>
          </w:p>
        </w:tc>
      </w:tr>
      <w:tr w:rsidR="0088174E" w14:paraId="32EE667C" w14:textId="77777777">
        <w:tblPrEx>
          <w:tblCellMar>
            <w:top w:w="0" w:type="dxa"/>
            <w:bottom w:w="0" w:type="dxa"/>
          </w:tblCellMar>
        </w:tblPrEx>
        <w:trPr>
          <w:trHeight w:val="339"/>
        </w:trPr>
        <w:tc>
          <w:tcPr>
            <w:tcW w:w="4083" w:type="dxa"/>
          </w:tcPr>
          <w:p w14:paraId="600E93F5" w14:textId="77777777" w:rsidR="0088174E" w:rsidRDefault="0088174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Render and frame measurements </w:t>
            </w:r>
          </w:p>
        </w:tc>
        <w:tc>
          <w:tcPr>
            <w:tcW w:w="4083" w:type="dxa"/>
          </w:tcPr>
          <w:p w14:paraId="2A4EFA8B" w14:textId="77777777" w:rsidR="0088174E" w:rsidRDefault="0088174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(“Timeline Event Reference | Web,” n.d.) </w:t>
            </w:r>
          </w:p>
        </w:tc>
      </w:tr>
    </w:tbl>
    <w:p w14:paraId="2208F129" w14:textId="77777777" w:rsidR="002B223D" w:rsidRDefault="002B223D" w:rsidP="0088174E">
      <w:pPr>
        <w:rPr>
          <w:rFonts w:ascii="Arial-BoldMT" w:hAnsi="Arial-BoldMT" w:cs="Arial-BoldMT"/>
          <w:sz w:val="28"/>
          <w:szCs w:val="28"/>
        </w:rPr>
      </w:pPr>
    </w:p>
    <w:p w14:paraId="2DE3D637" w14:textId="23EBA440" w:rsidR="0088174E" w:rsidRPr="002B223D" w:rsidRDefault="002B223D" w:rsidP="0088174E">
      <w:pPr>
        <w:rPr>
          <w:sz w:val="28"/>
          <w:szCs w:val="28"/>
        </w:rPr>
      </w:pPr>
      <w:r w:rsidRPr="002B223D">
        <w:rPr>
          <w:rFonts w:ascii="Arial-BoldMT" w:hAnsi="Arial-BoldMT" w:cs="Arial-BoldMT"/>
          <w:sz w:val="28"/>
          <w:szCs w:val="28"/>
        </w:rPr>
        <w:t>Comparative Evaluation of JavaScript Frameworks</w:t>
      </w:r>
    </w:p>
    <w:p w14:paraId="6DFAC850" w14:textId="4F93A765" w:rsidR="005B08AD" w:rsidRDefault="005B08AD" w:rsidP="0088174E">
      <w:pPr>
        <w:rPr>
          <w:rFonts w:ascii="TimesNewRomanPS-ItalicMT" w:hAnsi="TimesNewRomanPS-ItalicMT" w:cs="TimesNewRomanPS-ItalicMT"/>
          <w:i/>
          <w:i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Size Metrics: </w:t>
      </w:r>
      <w:r>
        <w:rPr>
          <w:rFonts w:ascii="TimesNewRomanPS-ItalicMT" w:hAnsi="TimesNewRomanPS-ItalicMT" w:cs="TimesNewRomanPS-ItalicMT"/>
          <w:i/>
          <w:iCs/>
          <w:sz w:val="18"/>
          <w:szCs w:val="18"/>
        </w:rPr>
        <w:t>lines of code (LOC),</w:t>
      </w:r>
    </w:p>
    <w:p w14:paraId="6E89B577" w14:textId="01BED75B" w:rsidR="005B08AD" w:rsidRDefault="005B08AD" w:rsidP="0088174E">
      <w:pPr>
        <w:rPr>
          <w:rFonts w:ascii="TimesNewRomanPS-ItalicMT" w:hAnsi="TimesNewRomanPS-ItalicMT" w:cs="TimesNewRomanPS-ItalicMT"/>
          <w:i/>
          <w:i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>Complexity Metrics</w:t>
      </w:r>
      <w:r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- </w:t>
      </w:r>
      <w:r>
        <w:rPr>
          <w:rFonts w:ascii="TimesNewRomanPS-ItalicMT" w:hAnsi="TimesNewRomanPS-ItalicMT" w:cs="TimesNewRomanPS-ItalicMT"/>
          <w:i/>
          <w:iCs/>
          <w:sz w:val="18"/>
          <w:szCs w:val="18"/>
        </w:rPr>
        <w:t>McCabe’s cyclomatic complexity</w:t>
      </w:r>
    </w:p>
    <w:p w14:paraId="4813E225" w14:textId="77777777" w:rsidR="005B08AD" w:rsidRDefault="005B08AD" w:rsidP="005B08A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Maintainability Metrics: </w:t>
      </w:r>
      <w:r>
        <w:rPr>
          <w:rFonts w:ascii="TimesNewRomanPSMT" w:hAnsi="TimesNewRomanPSMT" w:cs="TimesNewRomanPSMT"/>
          <w:sz w:val="18"/>
          <w:szCs w:val="18"/>
        </w:rPr>
        <w:t>Halstead</w:t>
      </w:r>
    </w:p>
    <w:p w14:paraId="3DD783C7" w14:textId="77777777" w:rsidR="005B08AD" w:rsidRDefault="005B08AD" w:rsidP="005B08A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metrics (</w:t>
      </w:r>
      <w:r>
        <w:rPr>
          <w:rFonts w:ascii="TimesNewRomanPS-ItalicMT" w:hAnsi="TimesNewRomanPS-ItalicMT" w:cs="TimesNewRomanPS-ItalicMT"/>
          <w:i/>
          <w:iCs/>
          <w:sz w:val="18"/>
          <w:szCs w:val="18"/>
        </w:rPr>
        <w:t xml:space="preserve">Program Volume </w:t>
      </w:r>
      <w:r>
        <w:rPr>
          <w:rFonts w:ascii="TimesNewRomanPSMT" w:hAnsi="TimesNewRomanPSMT" w:cs="TimesNewRomanPSMT"/>
          <w:sz w:val="18"/>
          <w:szCs w:val="18"/>
        </w:rPr>
        <w:t xml:space="preserve">and </w:t>
      </w:r>
      <w:r>
        <w:rPr>
          <w:rFonts w:ascii="TimesNewRomanPS-ItalicMT" w:hAnsi="TimesNewRomanPS-ItalicMT" w:cs="TimesNewRomanPS-ItalicMT"/>
          <w:i/>
          <w:iCs/>
          <w:sz w:val="18"/>
          <w:szCs w:val="18"/>
        </w:rPr>
        <w:t>Program Level</w:t>
      </w:r>
      <w:r>
        <w:rPr>
          <w:rFonts w:ascii="TimesNewRomanPSMT" w:hAnsi="TimesNewRomanPSMT" w:cs="TimesNewRomanPSMT"/>
          <w:sz w:val="18"/>
          <w:szCs w:val="18"/>
        </w:rPr>
        <w:t>) and</w:t>
      </w:r>
    </w:p>
    <w:p w14:paraId="11587296" w14:textId="0FE73712" w:rsidR="005B08AD" w:rsidRPr="0088174E" w:rsidRDefault="005B08AD" w:rsidP="005B08AD">
      <w:r>
        <w:rPr>
          <w:rFonts w:ascii="TimesNewRomanPS-ItalicMT" w:hAnsi="TimesNewRomanPS-ItalicMT" w:cs="TimesNewRomanPS-ItalicMT"/>
          <w:i/>
          <w:iCs/>
          <w:sz w:val="18"/>
          <w:szCs w:val="18"/>
        </w:rPr>
        <w:t>Maintainability Index (MI)</w:t>
      </w:r>
      <w:r>
        <w:rPr>
          <w:rFonts w:ascii="TimesNewRomanPSMT" w:hAnsi="TimesNewRomanPSMT" w:cs="TimesNewRomanPSMT"/>
          <w:sz w:val="18"/>
          <w:szCs w:val="18"/>
        </w:rPr>
        <w:t>.</w:t>
      </w:r>
    </w:p>
    <w:sectPr w:rsidR="005B08AD" w:rsidRPr="00881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4F1"/>
    <w:rsid w:val="002B223D"/>
    <w:rsid w:val="005B08AD"/>
    <w:rsid w:val="0088174E"/>
    <w:rsid w:val="00F1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E4E75"/>
  <w15:chartTrackingRefBased/>
  <w15:docId w15:val="{149751FE-9B28-417B-AC89-AB50290FC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8174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5411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</dc:creator>
  <cp:keywords/>
  <dc:description/>
  <cp:lastModifiedBy>Saurabh</cp:lastModifiedBy>
  <cp:revision>2</cp:revision>
  <dcterms:created xsi:type="dcterms:W3CDTF">2020-07-13T16:57:00Z</dcterms:created>
  <dcterms:modified xsi:type="dcterms:W3CDTF">2020-07-17T11:08:00Z</dcterms:modified>
</cp:coreProperties>
</file>